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微软雅黑" w:hAnsi="微软雅黑" w:eastAsia="微软雅黑"/>
          <w:b/>
          <w:color w:val="0081CC"/>
          <w:sz w:val="32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32"/>
          <w:lang w:val="en-US" w:eastAsia="zh-CN"/>
        </w:rPr>
        <w:t>有话职说</w:t>
      </w:r>
      <w:r>
        <w:rPr>
          <w:rFonts w:hint="eastAsia" w:ascii="微软雅黑" w:hAnsi="微软雅黑" w:eastAsia="微软雅黑"/>
          <w:b/>
          <w:color w:val="0081CC"/>
          <w:sz w:val="32"/>
        </w:rPr>
        <w:t>——</w:t>
      </w:r>
      <w:r>
        <w:rPr>
          <w:rFonts w:hint="eastAsia" w:ascii="微软雅黑" w:hAnsi="微软雅黑" w:eastAsia="微软雅黑"/>
          <w:b/>
          <w:color w:val="0081CC"/>
          <w:sz w:val="32"/>
          <w:lang w:val="en-US" w:eastAsia="zh-CN"/>
        </w:rPr>
        <w:t>职场高效沟通训练</w:t>
      </w: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汇报含糊不清，啰嗦反复无重点；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指令模棱两可，迷茫困惑无执行；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团队士气低落，消极抱怨无状态；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会议冗长低效，拍桌瞪眼无结果。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管理学大师德鲁克曾说，企业最高的成本往往来自于沟通，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沟通问题已经成为企业无形的成本漏洞，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直接影响组织的健康发展，提高员工沟通力，已然迫在眉睫！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说不清楚，听不进去，情不外露是职场沟通的三大通病，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缺乏沟通意识，缺少沟通方法，没有沟通工具是沟通低效的重要原因。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本课程旨在</w:t>
      </w:r>
      <w:r>
        <w:rPr>
          <w:rFonts w:hint="eastAsia" w:ascii="微软雅黑" w:hAnsi="微软雅黑" w:eastAsia="微软雅黑"/>
          <w:lang w:val="en-US" w:eastAsia="zh-CN"/>
        </w:rPr>
        <w:t>建立</w:t>
      </w:r>
      <w:r>
        <w:rPr>
          <w:rFonts w:hint="eastAsia" w:ascii="微软雅黑" w:hAnsi="微软雅黑" w:eastAsia="微软雅黑"/>
        </w:rPr>
        <w:t>员工</w:t>
      </w:r>
      <w:r>
        <w:rPr>
          <w:rFonts w:hint="eastAsia" w:ascii="微软雅黑" w:hAnsi="微软雅黑" w:eastAsia="微软雅黑"/>
          <w:lang w:val="en-US" w:eastAsia="zh-CN"/>
        </w:rPr>
        <w:t>沟通的底层逻辑</w:t>
      </w:r>
      <w:r>
        <w:rPr>
          <w:rFonts w:hint="eastAsia" w:ascii="微软雅黑" w:hAnsi="微软雅黑" w:eastAsia="微软雅黑"/>
        </w:rPr>
        <w:t>，</w:t>
      </w:r>
      <w:r>
        <w:rPr>
          <w:rFonts w:hint="eastAsia" w:ascii="微软雅黑" w:hAnsi="微软雅黑" w:eastAsia="微软雅黑"/>
          <w:lang w:val="en-US" w:eastAsia="zh-CN"/>
        </w:rPr>
        <w:t>打通沟通四大模块</w:t>
      </w:r>
      <w:r>
        <w:rPr>
          <w:rFonts w:hint="eastAsia" w:ascii="微软雅黑" w:hAnsi="微软雅黑" w:eastAsia="微软雅黑"/>
        </w:rPr>
        <w:t>，辅以工具支持落地。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让沟通真正从课堂进入业务，助推组织绩效改变</w:t>
      </w:r>
      <w:r>
        <w:rPr>
          <w:rFonts w:hint="eastAsia" w:ascii="微软雅黑" w:hAnsi="微软雅黑" w:eastAsia="微软雅黑"/>
          <w:lang w:val="en-US" w:eastAsia="zh-CN"/>
        </w:rPr>
        <w:t>和文化落地</w:t>
      </w:r>
      <w:r>
        <w:rPr>
          <w:rFonts w:hint="eastAsia" w:ascii="微软雅黑" w:hAnsi="微软雅黑" w:eastAsia="微软雅黑"/>
        </w:rPr>
        <w:t>。</w:t>
      </w:r>
    </w:p>
    <w:p>
      <w:pPr>
        <w:rPr>
          <w:rFonts w:hint="eastAsia" w:ascii="微软雅黑" w:hAnsi="微软雅黑" w:eastAsia="微软雅黑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准确分辨沟通的五大障碍类型，并选择对应的应对方式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</w:t>
      </w:r>
      <w:r>
        <w:rPr>
          <w:rFonts w:hint="eastAsia" w:ascii="微软雅黑" w:hAnsi="微软雅黑" w:eastAsia="微软雅黑"/>
          <w:lang w:eastAsia="zh-CN"/>
        </w:rPr>
        <w:t>“</w:t>
      </w:r>
      <w:r>
        <w:rPr>
          <w:rFonts w:hint="eastAsia" w:ascii="微软雅黑" w:hAnsi="微软雅黑" w:eastAsia="微软雅黑"/>
          <w:lang w:val="en-US" w:eastAsia="zh-CN"/>
        </w:rPr>
        <w:t>目空一切”</w:t>
      </w:r>
      <w:r>
        <w:rPr>
          <w:rFonts w:hint="eastAsia" w:ascii="微软雅黑" w:hAnsi="微软雅黑" w:eastAsia="微软雅黑"/>
        </w:rPr>
        <w:t>四维倾听</w:t>
      </w:r>
      <w:r>
        <w:rPr>
          <w:rFonts w:hint="eastAsia" w:ascii="微软雅黑" w:hAnsi="微软雅黑" w:eastAsia="微软雅黑"/>
          <w:lang w:val="en-US" w:eastAsia="zh-CN"/>
        </w:rPr>
        <w:t>技术</w:t>
      </w:r>
      <w:r>
        <w:rPr>
          <w:rFonts w:hint="eastAsia" w:ascii="微软雅黑" w:hAnsi="微软雅黑" w:eastAsia="微软雅黑"/>
        </w:rPr>
        <w:t>进行共情倾听</w:t>
      </w:r>
      <w:r>
        <w:rPr>
          <w:rFonts w:hint="eastAsia" w:ascii="微软雅黑" w:hAnsi="微软雅黑" w:eastAsia="微软雅黑"/>
          <w:lang w:val="en-US" w:eastAsia="zh-CN"/>
        </w:rPr>
        <w:t>训练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使用“金字塔表达结构”进行精准表达模拟训练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使用工作汇报公式进行工作汇报模拟训练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使用下达任务公式进行工作任务下达沟通训练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使用平级沟通流程进行工作协调沟通训练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使用跨部门沟通流程进行跨部门沟通模拟训练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使用冲突处理七步法进行职场沟通冲突应对训练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使用辅导下属五步法进行工作辅导模拟训练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使用批评六步法进行批评模拟训练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使用三大即兴表达公式进行即兴表达训练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从而提高学员的沟通效率，促进人际关系及工作绩效正向发展，进而形成组织内部统一的沟通语言，提升团队沟通效率及文化氛围。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  <w:lang w:val="en-US" w:eastAsia="zh-CN"/>
        </w:rPr>
      </w:pPr>
    </w:p>
    <w:p>
      <w:p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务实落地：</w:t>
      </w:r>
      <w:r>
        <w:rPr>
          <w:rFonts w:hint="eastAsia" w:ascii="微软雅黑" w:hAnsi="微软雅黑" w:eastAsia="微软雅黑"/>
          <w:lang w:val="en-US" w:eastAsia="zh-CN"/>
        </w:rPr>
        <w:t>以学员实际职场沟通问题为抓手，结合沟通理论模型，实现业务与理论的有效融合，搭配12大职场沟通场景，促进学员行为转化。</w:t>
      </w:r>
    </w:p>
    <w:p>
      <w:pPr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匹配工具</w:t>
      </w:r>
      <w:r>
        <w:rPr>
          <w:rFonts w:hint="eastAsia" w:ascii="微软雅黑" w:hAnsi="微软雅黑" w:eastAsia="微软雅黑"/>
          <w:lang w:eastAsia="zh-CN"/>
        </w:rPr>
        <w:t>：基于</w:t>
      </w:r>
      <w:r>
        <w:rPr>
          <w:rFonts w:hint="eastAsia" w:ascii="微软雅黑" w:hAnsi="微软雅黑" w:eastAsia="微软雅黑"/>
          <w:lang w:val="en-US" w:eastAsia="zh-CN"/>
        </w:rPr>
        <w:t>沟通模块及职场场景</w:t>
      </w:r>
      <w:r>
        <w:rPr>
          <w:rFonts w:hint="eastAsia" w:ascii="微软雅黑" w:hAnsi="微软雅黑" w:eastAsia="微软雅黑"/>
          <w:lang w:eastAsia="zh-CN"/>
        </w:rPr>
        <w:t>，</w:t>
      </w:r>
      <w:r>
        <w:rPr>
          <w:rFonts w:hint="eastAsia" w:ascii="微软雅黑" w:hAnsi="微软雅黑" w:eastAsia="微软雅黑"/>
          <w:lang w:val="en-US" w:eastAsia="zh-CN"/>
        </w:rPr>
        <w:t>匹配多张工具表单</w:t>
      </w:r>
      <w:r>
        <w:rPr>
          <w:rFonts w:hint="eastAsia" w:ascii="微软雅黑" w:hAnsi="微软雅黑" w:eastAsia="微软雅黑"/>
          <w:lang w:eastAsia="zh-CN"/>
        </w:rPr>
        <w:t>，保证内容的可操作性</w:t>
      </w:r>
      <w:r>
        <w:rPr>
          <w:rFonts w:hint="eastAsia" w:ascii="微软雅黑" w:hAnsi="微软雅黑" w:eastAsia="微软雅黑"/>
          <w:lang w:val="en-US" w:eastAsia="zh-CN"/>
        </w:rPr>
        <w:t>及落地性</w:t>
      </w:r>
      <w:r>
        <w:rPr>
          <w:rFonts w:hint="eastAsia" w:ascii="微软雅黑" w:hAnsi="微软雅黑" w:eastAsia="微软雅黑"/>
          <w:lang w:eastAsia="zh-CN"/>
        </w:rPr>
        <w:t>，有效推动课程开展，更可应用于实际工作沟通，让高效沟通有“</w:t>
      </w:r>
      <w:r>
        <w:rPr>
          <w:rFonts w:hint="eastAsia" w:ascii="微软雅黑" w:hAnsi="微软雅黑" w:eastAsia="微软雅黑"/>
          <w:lang w:val="en-US" w:eastAsia="zh-CN"/>
        </w:rPr>
        <w:t>表</w:t>
      </w:r>
      <w:r>
        <w:rPr>
          <w:rFonts w:hint="eastAsia" w:ascii="微软雅黑" w:hAnsi="微软雅黑" w:eastAsia="微软雅黑"/>
          <w:lang w:eastAsia="zh-CN"/>
        </w:rPr>
        <w:t>”可循。</w:t>
      </w:r>
    </w:p>
    <w:p>
      <w:pPr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教练结合</w:t>
      </w:r>
      <w:r>
        <w:rPr>
          <w:rFonts w:hint="eastAsia" w:ascii="微软雅黑" w:hAnsi="微软雅黑" w:eastAsia="微软雅黑"/>
          <w:lang w:eastAsia="zh-CN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每次线上课程结束都会布置课后实践任务，有效促进知识转化落地</w:t>
      </w:r>
      <w:r>
        <w:rPr>
          <w:rFonts w:hint="eastAsia" w:ascii="微软雅黑" w:hAnsi="微软雅黑" w:eastAsia="微软雅黑"/>
          <w:lang w:eastAsia="zh-CN"/>
        </w:rPr>
        <w:t>。</w:t>
      </w:r>
    </w:p>
    <w:p>
      <w:pPr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轻松高效</w:t>
      </w:r>
      <w:r>
        <w:rPr>
          <w:rFonts w:hint="eastAsia" w:ascii="微软雅黑" w:hAnsi="微软雅黑" w:eastAsia="微软雅黑"/>
          <w:lang w:eastAsia="zh-CN"/>
        </w:rPr>
        <w:t>：课程以大量中文字段建模，更符合国人思维习惯，有效帮助学员记忆。加上大量接地气的案例、视频和比喻，形象生动，深入浅出，轻松高效。</w:t>
      </w:r>
    </w:p>
    <w:p>
      <w:pPr>
        <w:rPr>
          <w:rFonts w:hint="eastAsia" w:ascii="微软雅黑" w:hAnsi="微软雅黑" w:eastAsia="微软雅黑"/>
          <w:lang w:eastAsia="zh-CN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企业基层员工、中基层管理人员、储备干部等</w:t>
      </w:r>
    </w:p>
    <w:p>
      <w:pPr>
        <w:rPr>
          <w:rFonts w:hint="eastAsia" w:ascii="微软雅黑" w:hAnsi="微软雅黑" w:eastAsia="微软雅黑"/>
          <w:lang w:val="en-US" w:eastAsia="zh-CN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default" w:ascii="微软雅黑" w:hAnsi="微软雅黑" w:eastAsia="微软雅黑"/>
          <w:b/>
          <w:color w:val="0081CC"/>
          <w:sz w:val="22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线上学习：12小时（分为12次，每次1小时）</w:t>
      </w:r>
    </w:p>
    <w:p>
      <w:p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基础篇：夯实基础沟通功底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>分四个主题，每个主题1小时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主题一：沟通的概念及障碍</w:t>
      </w:r>
    </w:p>
    <w:p>
      <w:pPr>
        <w:rPr>
          <w:rFonts w:hint="eastAsia" w:ascii="微软雅黑" w:hAnsi="微软雅黑" w:eastAsia="微软雅黑"/>
          <w:b/>
          <w:bCs/>
          <w:lang w:eastAsia="zh-CN"/>
        </w:rPr>
      </w:pPr>
      <w:r>
        <w:rPr>
          <w:rFonts w:hint="eastAsia" w:ascii="微软雅黑" w:hAnsi="微软雅黑" w:eastAsia="微软雅黑"/>
          <w:b/>
          <w:bCs/>
        </w:rPr>
        <w:t xml:space="preserve">课程导入 </w:t>
      </w:r>
      <w:r>
        <w:rPr>
          <w:rFonts w:hint="eastAsia" w:ascii="微软雅黑" w:hAnsi="微软雅黑" w:eastAsia="微软雅黑"/>
          <w:b/>
          <w:bCs/>
          <w:lang w:eastAsia="zh-CN"/>
        </w:rPr>
        <w:t>：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讨论：沟通高手画像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打破固有印象，重塑沟通认知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>1. 高效沟通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的定义</w:t>
      </w:r>
    </w:p>
    <w:p>
      <w:pPr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1.1 高效沟通的定义</w:t>
      </w:r>
    </w:p>
    <w:p>
      <w:pPr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1.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</w:t>
      </w:r>
      <w:r>
        <w:rPr>
          <w:rFonts w:hint="eastAsia" w:ascii="微软雅黑" w:hAnsi="微软雅黑" w:eastAsia="微软雅黑"/>
          <w:b w:val="0"/>
          <w:bCs w:val="0"/>
        </w:rPr>
        <w:t xml:space="preserve"> 高效沟通的3个要素</w:t>
      </w:r>
    </w:p>
    <w:p>
      <w:pPr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2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. </w:t>
      </w:r>
      <w:r>
        <w:rPr>
          <w:rFonts w:hint="eastAsia" w:ascii="微软雅黑" w:hAnsi="微软雅黑" w:eastAsia="微软雅黑"/>
          <w:b w:val="0"/>
          <w:bCs w:val="0"/>
        </w:rPr>
        <w:t>信息传递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的</w:t>
      </w:r>
      <w:r>
        <w:rPr>
          <w:rFonts w:hint="eastAsia" w:ascii="微软雅黑" w:hAnsi="微软雅黑" w:eastAsia="微软雅黑"/>
          <w:b w:val="0"/>
          <w:bCs w:val="0"/>
        </w:rPr>
        <w:t>模型</w:t>
      </w:r>
    </w:p>
    <w:p>
      <w:pPr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2.1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b w:val="0"/>
          <w:bCs w:val="0"/>
        </w:rPr>
        <w:t>解构信息传递模型</w:t>
      </w:r>
    </w:p>
    <w:p>
      <w:pPr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2.2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b w:val="0"/>
          <w:bCs w:val="0"/>
        </w:rPr>
        <w:t>影响信息的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6</w:t>
      </w:r>
      <w:r>
        <w:rPr>
          <w:rFonts w:hint="eastAsia" w:ascii="微软雅黑" w:hAnsi="微软雅黑" w:eastAsia="微软雅黑"/>
          <w:b w:val="0"/>
          <w:bCs w:val="0"/>
        </w:rPr>
        <w:t>个关键要素</w:t>
      </w:r>
    </w:p>
    <w:p>
      <w:pPr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讨论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：信息传递模型自检</w:t>
      </w:r>
    </w:p>
    <w:p>
      <w:pPr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3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.</w:t>
      </w:r>
      <w:r>
        <w:rPr>
          <w:rFonts w:hint="eastAsia" w:ascii="微软雅黑" w:hAnsi="微软雅黑" w:eastAsia="微软雅黑"/>
          <w:b w:val="0"/>
          <w:bCs w:val="0"/>
        </w:rPr>
        <w:t xml:space="preserve"> 信息呈现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的</w:t>
      </w:r>
      <w:r>
        <w:rPr>
          <w:rFonts w:hint="eastAsia" w:ascii="微软雅黑" w:hAnsi="微软雅黑" w:eastAsia="微软雅黑"/>
          <w:b w:val="0"/>
          <w:bCs w:val="0"/>
        </w:rPr>
        <w:t>特性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</w:t>
      </w:r>
      <w:r>
        <w:rPr>
          <w:rFonts w:hint="eastAsia" w:ascii="微软雅黑" w:hAnsi="微软雅黑" w:eastAsia="微软雅黑"/>
          <w:b w:val="0"/>
          <w:bCs w:val="0"/>
        </w:rPr>
        <w:t>.1 “55387”沟通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模型</w:t>
      </w:r>
    </w:p>
    <w:p>
      <w:pPr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</w:t>
      </w:r>
      <w:r>
        <w:rPr>
          <w:rFonts w:hint="eastAsia" w:ascii="微软雅黑" w:hAnsi="微软雅黑" w:eastAsia="微软雅黑"/>
          <w:b w:val="0"/>
          <w:bCs w:val="0"/>
        </w:rPr>
        <w:t>.2 信息呈现的综合性</w:t>
      </w:r>
    </w:p>
    <w:p>
      <w:pPr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/>
          <w:bCs/>
        </w:rPr>
        <w:t>演示</w:t>
      </w:r>
      <w:r>
        <w:rPr>
          <w:rFonts w:hint="eastAsia" w:ascii="微软雅黑" w:hAnsi="微软雅黑" w:eastAsia="微软雅黑"/>
          <w:b w:val="0"/>
          <w:bCs w:val="0"/>
        </w:rPr>
        <w:t>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学员现场演示同话不同音</w:t>
      </w:r>
      <w:r>
        <w:rPr>
          <w:rFonts w:hint="eastAsia" w:ascii="微软雅黑" w:hAnsi="微软雅黑" w:eastAsia="微软雅黑"/>
          <w:b w:val="0"/>
          <w:bCs w:val="0"/>
        </w:rPr>
        <w:t>的效果呈现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 职场沟通的障碍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4.1 专家盲点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4.2 文化差异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 情绪影响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4.4 时间压力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4.5 认知偏差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课后作业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：撰写一个您曾经经历或见过的沟通障碍，如果时光倒流，您如何应对？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</w:p>
    <w:p>
      <w:pPr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主题二：有效的倾听与反馈</w:t>
      </w:r>
    </w:p>
    <w:p>
      <w:pPr>
        <w:numPr>
          <w:ilvl w:val="0"/>
          <w:numId w:val="2"/>
        </w:numPr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共情倾听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术</w:t>
      </w:r>
    </w:p>
    <w:p>
      <w:pPr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1.1 重塑倾听认知</w:t>
      </w:r>
    </w:p>
    <w:p>
      <w:pPr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1.2 四维倾听技术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1.3 三大倾听要点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”目空一切“进行倾听模拟训练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 知觉核验法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 知觉核验的意义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 知觉核验的情境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 知觉核验的公式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2.4 知觉核验的要点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知觉核验提问公式模拟训练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 6W3H提问法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 九宫格提问法的意义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 九宫格提问法的情境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 九宫格提问法的应用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九宫格工具提问模拟训练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课后作业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：使用四维倾听技术与你的同事/上级做一个谈话，并询问对方的感受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主题三：正向反馈的技巧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 反馈的三大原则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 控范围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 减时差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 论事实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 正向反馈：表鼓励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 鼓励在职场中的作用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 表达鼓励的公式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 行为鼓励的重要性及方式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鼓励反馈模拟训练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 负向反馈：表鼓励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 提意见的注意事项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 提意见前的关键环节：信息核验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 提意见的四个步骤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意见反馈模拟训练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课后作业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：使用表达鼓励/提出建议公式向同事/领导做一个反馈实践，观察对方的反应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</w:p>
    <w:p>
      <w:pPr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主题四：结构化表达与说服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 金字塔表达结构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1.1 结论先行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1.2 归类分组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1.3 逻辑递进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金字塔结构沟通模拟训练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沟通的四大素材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 数据呈现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 案例佐证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 故事引导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2.4 形象类比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 有效说服的技巧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 充分准备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 提前预热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 目标对齐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 优化条件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课后作业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：使用有效说服技巧说服你的同事配合完成一件事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场景篇：四大场景的沟通技巧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>分四个主题，每个主题1小时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</w:p>
    <w:p>
      <w:pPr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主题一：向上级汇报工作</w:t>
      </w:r>
    </w:p>
    <w:p>
      <w:pPr>
        <w:numPr>
          <w:ilvl w:val="0"/>
          <w:numId w:val="3"/>
        </w:num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汇报工作的三个误区</w:t>
      </w:r>
    </w:p>
    <w:p>
      <w:pPr>
        <w:numPr>
          <w:ilvl w:val="1"/>
          <w:numId w:val="3"/>
        </w:num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汇报工作不等于重复过程</w:t>
      </w:r>
    </w:p>
    <w:p>
      <w:pPr>
        <w:numPr>
          <w:ilvl w:val="1"/>
          <w:numId w:val="3"/>
        </w:num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汇报工作不等于提出问题</w:t>
      </w:r>
    </w:p>
    <w:p>
      <w:pPr>
        <w:numPr>
          <w:ilvl w:val="1"/>
          <w:numId w:val="3"/>
        </w:num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汇报工作不等于发泄情绪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汇报工作的五个步骤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 做准备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 约时间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 齐目标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 说方案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2.4 提诉求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 汇报工作的四个要点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 把握时机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 换位思考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 准备材料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 方案准备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汇报工作模拟训练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课后作业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：使用方案汇报公式向上级汇报工作，并询问对方的感觉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主题二：给下属下达任务</w:t>
      </w:r>
    </w:p>
    <w:p>
      <w:pPr>
        <w:numPr>
          <w:ilvl w:val="0"/>
          <w:numId w:val="4"/>
        </w:num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下达任务的三个障碍</w:t>
      </w:r>
    </w:p>
    <w:p>
      <w:pPr>
        <w:numPr>
          <w:ilvl w:val="1"/>
          <w:numId w:val="4"/>
        </w:num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角色障碍</w:t>
      </w:r>
    </w:p>
    <w:p>
      <w:pPr>
        <w:numPr>
          <w:ilvl w:val="1"/>
          <w:numId w:val="4"/>
        </w:num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倾听障碍</w:t>
      </w:r>
    </w:p>
    <w:p>
      <w:pPr>
        <w:numPr>
          <w:ilvl w:val="1"/>
          <w:numId w:val="4"/>
        </w:num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情绪障碍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 下达任务的六个步骤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 做准备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 造氛围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 下指令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2.4 请释义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2.5 问建议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2.6 设反馈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下达任务模拟训练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课后作业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：使用任务下达六步法和下属下达任务/与同事模拟训练，询问对方感受及信息获取程度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主题三：与同事协作项目</w:t>
      </w:r>
    </w:p>
    <w:p>
      <w:pPr>
        <w:numPr>
          <w:ilvl w:val="0"/>
          <w:numId w:val="5"/>
        </w:num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项目协作的三个特性</w:t>
      </w:r>
    </w:p>
    <w:p>
      <w:pPr>
        <w:numPr>
          <w:ilvl w:val="1"/>
          <w:numId w:val="5"/>
        </w:num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关系非权性</w:t>
      </w:r>
    </w:p>
    <w:p>
      <w:pPr>
        <w:numPr>
          <w:ilvl w:val="1"/>
          <w:numId w:val="5"/>
        </w:num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资源稀缺性</w:t>
      </w:r>
    </w:p>
    <w:p>
      <w:pPr>
        <w:numPr>
          <w:ilvl w:val="1"/>
          <w:numId w:val="5"/>
        </w:num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信息不对称</w:t>
      </w:r>
    </w:p>
    <w:p>
      <w:pPr>
        <w:numPr>
          <w:ilvl w:val="0"/>
          <w:numId w:val="5"/>
        </w:numPr>
        <w:ind w:left="0" w:leftChars="0" w:firstLine="0" w:firstLine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项目协作的五个步骤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 做准备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 破坚冰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 碰方案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2.4 问建议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2.5 设反馈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  项目协作的四个关键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 充值情感账户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 培养开放心态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 主动正向沟通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 巧借外力支持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课后作业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：使用工作协作五步法与同事协商一件事情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主题四：跨部门沟通与协作</w:t>
      </w:r>
    </w:p>
    <w:p>
      <w:pPr>
        <w:numPr>
          <w:ilvl w:val="0"/>
          <w:numId w:val="6"/>
        </w:num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跨部门沟通的概念</w:t>
      </w:r>
    </w:p>
    <w:p>
      <w:pPr>
        <w:numPr>
          <w:numId w:val="0"/>
        </w:num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1.1 跨部门沟通的定义</w:t>
      </w:r>
    </w:p>
    <w:p>
      <w:pPr>
        <w:numPr>
          <w:numId w:val="0"/>
        </w:num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1.2 跨部门沟通的作用</w:t>
      </w:r>
    </w:p>
    <w:p>
      <w:pPr>
        <w:numPr>
          <w:numId w:val="0"/>
        </w:num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1.3 跨部门沟通的障碍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 跨部门沟通的方式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 以情动之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 以理服之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 以利诱之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2.4 以权使之</w:t>
      </w:r>
    </w:p>
    <w:p>
      <w:pPr>
        <w:numPr>
          <w:numId w:val="0"/>
        </w:num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 跨部门沟通的流程</w:t>
      </w:r>
    </w:p>
    <w:p>
      <w:pPr>
        <w:numPr>
          <w:numId w:val="0"/>
        </w:num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 分解任务</w:t>
      </w:r>
    </w:p>
    <w:p>
      <w:pPr>
        <w:numPr>
          <w:numId w:val="0"/>
        </w:num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 设定目标</w:t>
      </w:r>
    </w:p>
    <w:p>
      <w:pPr>
        <w:numPr>
          <w:numId w:val="0"/>
        </w:num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 描述问题</w:t>
      </w:r>
    </w:p>
    <w:p>
      <w:pPr>
        <w:numPr>
          <w:numId w:val="0"/>
        </w:num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 探寻需求</w:t>
      </w:r>
    </w:p>
    <w:p>
      <w:pPr>
        <w:numPr>
          <w:numId w:val="0"/>
        </w:num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3.5 商议对策</w:t>
      </w:r>
    </w:p>
    <w:p>
      <w:pPr>
        <w:numPr>
          <w:numId w:val="0"/>
        </w:num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3.6 实施方案</w:t>
      </w:r>
    </w:p>
    <w:p>
      <w:pPr>
        <w:numPr>
          <w:numId w:val="0"/>
        </w:num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课后任务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：选择一个主题与跨部门的同事展开一次跨部门沟通实践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攻坚篇：挑战型沟通应对技巧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>分四个主题，每个主题1小时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主题一：沟通冲突应对及处理</w:t>
      </w:r>
    </w:p>
    <w:p>
      <w:pPr>
        <w:numPr>
          <w:ilvl w:val="0"/>
          <w:numId w:val="7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冲突的本质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1.1 沟通冲突的定义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1.2 发生冲突的三个原因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1.3 发生冲突的两个条件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 冲突的认知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 建设性冲突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 破坏性冲突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 冲突的处理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3.1界定问题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3.2约定时间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 融化坚冰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 描述问题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3.5 探寻需求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3.6 商议对策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3.7 方案落地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课后作业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：使用冲突处理的方法与同事进行冲突处理模拟训练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主题二：批评下属的艺术</w:t>
      </w:r>
    </w:p>
    <w:p>
      <w:pPr>
        <w:numPr>
          <w:ilvl w:val="0"/>
          <w:numId w:val="8"/>
        </w:num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批评的本质</w:t>
      </w:r>
    </w:p>
    <w:p>
      <w:pPr>
        <w:numPr>
          <w:ilvl w:val="1"/>
          <w:numId w:val="8"/>
        </w:num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冲突的三个等级</w:t>
      </w:r>
    </w:p>
    <w:p>
      <w:pPr>
        <w:numPr>
          <w:ilvl w:val="1"/>
          <w:numId w:val="8"/>
        </w:num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批评尺度把控</w:t>
      </w:r>
    </w:p>
    <w:p>
      <w:pPr>
        <w:numPr>
          <w:ilvl w:val="1"/>
          <w:numId w:val="8"/>
        </w:num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批评的最终目的</w:t>
      </w:r>
    </w:p>
    <w:p>
      <w:pPr>
        <w:numPr>
          <w:ilvl w:val="0"/>
          <w:numId w:val="8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批评的原则</w:t>
      </w:r>
    </w:p>
    <w:p>
      <w:pPr>
        <w:numPr>
          <w:ilvl w:val="1"/>
          <w:numId w:val="8"/>
        </w:numPr>
        <w:ind w:left="0" w:leftChars="0" w:firstLine="0" w:firstLine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留住尊严</w:t>
      </w:r>
    </w:p>
    <w:p>
      <w:pPr>
        <w:numPr>
          <w:ilvl w:val="1"/>
          <w:numId w:val="8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看清事实</w:t>
      </w:r>
    </w:p>
    <w:p>
      <w:pPr>
        <w:numPr>
          <w:ilvl w:val="1"/>
          <w:numId w:val="8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盯紧目标</w:t>
      </w:r>
    </w:p>
    <w:p>
      <w:pPr>
        <w:numPr>
          <w:ilvl w:val="1"/>
          <w:numId w:val="8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看向未来</w:t>
      </w:r>
    </w:p>
    <w:p>
      <w:pPr>
        <w:numPr>
          <w:ilvl w:val="0"/>
          <w:numId w:val="8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批评的步骤</w:t>
      </w:r>
    </w:p>
    <w:p>
      <w:pPr>
        <w:numPr>
          <w:ilvl w:val="1"/>
          <w:numId w:val="8"/>
        </w:numPr>
        <w:ind w:left="0" w:leftChars="0" w:firstLine="0" w:firstLine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选择合适环境</w:t>
      </w:r>
    </w:p>
    <w:p>
      <w:pPr>
        <w:numPr>
          <w:ilvl w:val="1"/>
          <w:numId w:val="8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精确定义议题</w:t>
      </w:r>
    </w:p>
    <w:p>
      <w:pPr>
        <w:numPr>
          <w:ilvl w:val="1"/>
          <w:numId w:val="8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引导自我觉醒</w:t>
      </w:r>
    </w:p>
    <w:p>
      <w:pPr>
        <w:numPr>
          <w:ilvl w:val="1"/>
          <w:numId w:val="8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约定反馈节点</w:t>
      </w:r>
    </w:p>
    <w:p>
      <w:pPr>
        <w:numPr>
          <w:ilvl w:val="1"/>
          <w:numId w:val="8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达成沟通共识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课后作业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：使用批评五步法与同事进行批评模拟训练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主题三：辅导员工的艺术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 辅导员工的两个原则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1.1 讲价值不讲价值观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1.2 讲方法也讲方法论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 辅导员工的六个步骤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2.1适度允许试错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 正向启动辅导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 实现目标驱动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2.4 建立共同阵营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2.5 探寻问题真因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2.6 引导发现路径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课后作业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：使用六步法进行辅导下属模拟训练</w:t>
      </w:r>
    </w:p>
    <w:p>
      <w:pPr>
        <w:rPr>
          <w:rFonts w:hint="eastAsia" w:ascii="微软雅黑" w:hAnsi="微软雅黑" w:eastAsia="微软雅黑"/>
          <w:b/>
          <w:bCs/>
          <w:lang w:val="en-US" w:eastAsia="zh-CN"/>
        </w:rPr>
      </w:pP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主题四：即兴表达的公式</w:t>
      </w:r>
    </w:p>
    <w:p>
      <w:pPr>
        <w:numPr>
          <w:ilvl w:val="0"/>
          <w:numId w:val="9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即兴表达的特性</w:t>
      </w:r>
    </w:p>
    <w:p>
      <w:pPr>
        <w:numPr>
          <w:ilvl w:val="1"/>
          <w:numId w:val="9"/>
        </w:num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随兴而非随便</w:t>
      </w:r>
    </w:p>
    <w:p>
      <w:pPr>
        <w:numPr>
          <w:ilvl w:val="1"/>
          <w:numId w:val="9"/>
        </w:num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技能而非天赋</w:t>
      </w:r>
    </w:p>
    <w:p>
      <w:pPr>
        <w:numPr>
          <w:ilvl w:val="1"/>
          <w:numId w:val="9"/>
        </w:num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聚焦而非发散</w:t>
      </w:r>
    </w:p>
    <w:p>
      <w:pPr>
        <w:numPr>
          <w:ilvl w:val="0"/>
          <w:numId w:val="9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即兴表达的准备</w:t>
      </w:r>
    </w:p>
    <w:p>
      <w:pPr>
        <w:numPr>
          <w:ilvl w:val="1"/>
          <w:numId w:val="9"/>
        </w:numPr>
        <w:ind w:left="0" w:leftChars="0" w:firstLine="0" w:firstLine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明确目标</w:t>
      </w:r>
    </w:p>
    <w:p>
      <w:pPr>
        <w:numPr>
          <w:ilvl w:val="1"/>
          <w:numId w:val="9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思考内容</w:t>
      </w:r>
    </w:p>
    <w:p>
      <w:pPr>
        <w:numPr>
          <w:ilvl w:val="1"/>
          <w:numId w:val="9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设定感觉</w:t>
      </w:r>
    </w:p>
    <w:p>
      <w:pPr>
        <w:numPr>
          <w:ilvl w:val="1"/>
          <w:numId w:val="9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确定主题</w:t>
      </w:r>
    </w:p>
    <w:p>
      <w:pPr>
        <w:numPr>
          <w:ilvl w:val="1"/>
          <w:numId w:val="9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锚定观点</w:t>
      </w:r>
    </w:p>
    <w:p>
      <w:pPr>
        <w:numPr>
          <w:ilvl w:val="1"/>
          <w:numId w:val="9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搭建结构</w:t>
      </w:r>
    </w:p>
    <w:p>
      <w:pPr>
        <w:numPr>
          <w:ilvl w:val="0"/>
          <w:numId w:val="9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即兴表达的公式</w:t>
      </w:r>
    </w:p>
    <w:p>
      <w:pPr>
        <w:numPr>
          <w:ilvl w:val="1"/>
          <w:numId w:val="9"/>
        </w:numPr>
        <w:ind w:left="0" w:leftChars="0" w:firstLine="0" w:firstLine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问题讨论型公式</w:t>
      </w:r>
    </w:p>
    <w:p>
      <w:pPr>
        <w:numPr>
          <w:ilvl w:val="1"/>
          <w:numId w:val="9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演说发表型公式</w:t>
      </w:r>
    </w:p>
    <w:p>
      <w:pPr>
        <w:numPr>
          <w:ilvl w:val="1"/>
          <w:numId w:val="9"/>
        </w:numPr>
        <w:ind w:left="0" w:leftChars="0" w:firstLine="0" w:firstLineChars="0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正式仪式型公式</w:t>
      </w:r>
      <w:bookmarkStart w:id="0" w:name="_GoBack"/>
      <w:bookmarkEnd w:id="0"/>
    </w:p>
    <w:p>
      <w:pPr>
        <w:numPr>
          <w:numId w:val="0"/>
        </w:numPr>
        <w:ind w:leftChars="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答疑及总结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EBC67E"/>
    <w:multiLevelType w:val="multilevel"/>
    <w:tmpl w:val="81EBC67E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8C1B1C78"/>
    <w:multiLevelType w:val="multilevel"/>
    <w:tmpl w:val="8C1B1C78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2">
    <w:nsid w:val="91EB1E64"/>
    <w:multiLevelType w:val="multilevel"/>
    <w:tmpl w:val="91EB1E64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3">
    <w:nsid w:val="AD88D6E8"/>
    <w:multiLevelType w:val="singleLevel"/>
    <w:tmpl w:val="AD88D6E8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ADF97004"/>
    <w:multiLevelType w:val="singleLevel"/>
    <w:tmpl w:val="ADF97004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EAE6FFD8"/>
    <w:multiLevelType w:val="multilevel"/>
    <w:tmpl w:val="EAE6FFD8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6">
    <w:nsid w:val="14F3E873"/>
    <w:multiLevelType w:val="multilevel"/>
    <w:tmpl w:val="14F3E873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7">
    <w:nsid w:val="2B29186D"/>
    <w:multiLevelType w:val="singleLevel"/>
    <w:tmpl w:val="2B29186D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3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C316782"/>
    <w:rsid w:val="16D022B7"/>
    <w:rsid w:val="1B674C8D"/>
    <w:rsid w:val="2A293DAE"/>
    <w:rsid w:val="2C845A2E"/>
    <w:rsid w:val="2E85488F"/>
    <w:rsid w:val="379876F3"/>
    <w:rsid w:val="40451080"/>
    <w:rsid w:val="41CA11F2"/>
    <w:rsid w:val="546E07AB"/>
    <w:rsid w:val="58D43ED6"/>
    <w:rsid w:val="653E2D8C"/>
    <w:rsid w:val="69CC436F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8</Pages>
  <Words>1975</Words>
  <Characters>2164</Characters>
  <Lines>20</Lines>
  <Paragraphs>5</Paragraphs>
  <TotalTime>10</TotalTime>
  <ScaleCrop>false</ScaleCrop>
  <LinksUpToDate>false</LinksUpToDate>
  <CharactersWithSpaces>2218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2023-03-01T09:05:09Z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009D28A0A5D4477C9946D2F114108A9C</vt:lpwstr>
  </property>
</Properties>
</file>