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</w:pPr>
      <w:bookmarkStart w:id="0" w:name="_GoBack"/>
      <w:r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  <w:t>职上谈兵</w:t>
      </w:r>
      <w:r>
        <w:rPr>
          <w:rFonts w:hint="eastAsia" w:ascii="微软雅黑" w:hAnsi="微软雅黑" w:eastAsia="微软雅黑"/>
          <w:b/>
          <w:color w:val="auto"/>
          <w:sz w:val="32"/>
        </w:rPr>
        <w:t>——</w:t>
      </w:r>
      <w:r>
        <w:rPr>
          <w:rFonts w:hint="eastAsia" w:ascii="微软雅黑" w:hAnsi="微软雅黑" w:eastAsia="微软雅黑"/>
          <w:b/>
          <w:color w:val="auto"/>
          <w:sz w:val="32"/>
          <w:lang w:val="en-US" w:eastAsia="zh-CN"/>
        </w:rPr>
        <w:t>职场魅力演说兵法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auto"/>
          <w:sz w:val="21"/>
          <w:szCs w:val="16"/>
          <w:lang w:val="en-US" w:eastAsia="zh-CN"/>
        </w:rPr>
      </w:pPr>
      <w:r>
        <w:rPr>
          <w:rFonts w:hint="eastAsia" w:ascii="微软雅黑" w:hAnsi="微软雅黑" w:eastAsia="微软雅黑"/>
          <w:b/>
          <w:color w:val="auto"/>
          <w:sz w:val="21"/>
          <w:szCs w:val="16"/>
          <w:lang w:val="en-US" w:eastAsia="zh-CN"/>
        </w:rPr>
        <w:t>主讲老师：李泉峰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auto"/>
          <w:sz w:val="21"/>
          <w:szCs w:val="1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课程背景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您的企业是否存在如下问题：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会议冗长低效，</w:t>
      </w:r>
      <w:r>
        <w:rPr>
          <w:rFonts w:hint="eastAsia" w:ascii="微软雅黑" w:hAnsi="微软雅黑" w:eastAsia="微软雅黑"/>
          <w:lang w:val="en-US" w:eastAsia="zh-CN"/>
        </w:rPr>
        <w:t>耗时耗力没结果；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汇报含糊不清，</w:t>
      </w:r>
      <w:r>
        <w:rPr>
          <w:rFonts w:hint="eastAsia" w:ascii="微软雅黑" w:hAnsi="微软雅黑" w:eastAsia="微软雅黑"/>
          <w:lang w:val="en-US" w:eastAsia="zh-CN"/>
        </w:rPr>
        <w:t>啰嗦反复没重点；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推介平淡无奇，照本宣科没亮点；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登台紧张慌乱，支支吾吾没自信；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激励平乏无味，团队颓态没士气</w:t>
      </w:r>
      <w:r>
        <w:rPr>
          <w:rFonts w:hint="eastAsia" w:ascii="微软雅黑" w:hAnsi="微软雅黑" w:eastAsia="微软雅黑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演讲力不足正大大提高企业的沟通成本，成为企业无形的成本漏洞，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作为领导力的重要组成部分，</w:t>
      </w:r>
      <w:r>
        <w:rPr>
          <w:rFonts w:hint="eastAsia" w:ascii="微软雅黑" w:hAnsi="微软雅黑" w:eastAsia="微软雅黑"/>
          <w:lang w:val="en-US" w:eastAsia="zh-CN"/>
        </w:rPr>
        <w:t>公众表达</w:t>
      </w:r>
      <w:r>
        <w:rPr>
          <w:rFonts w:hint="eastAsia" w:ascii="微软雅黑" w:hAnsi="微软雅黑" w:eastAsia="微软雅黑"/>
        </w:rPr>
        <w:t>已经成为企业管理提升的必修课程。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传统的演讲力提升往往需要耗费较长的时间和精力，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本课程通过职场演讲全流程任务驱动，以工作坊的形式完成演讲闭环，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配场景，套工具，盯节点，抓关键，以点带面，高效速成。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课程目标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通过本课程的讲授与训练，学员在课程结束后能够：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准确描述</w:t>
      </w:r>
      <w:r>
        <w:rPr>
          <w:rFonts w:hint="eastAsia" w:ascii="微软雅黑" w:hAnsi="微软雅黑" w:eastAsia="微软雅黑"/>
        </w:rPr>
        <w:t>标准演讲文件的结构及关键要素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说出</w:t>
      </w:r>
      <w:r>
        <w:rPr>
          <w:rFonts w:hint="eastAsia" w:ascii="微软雅黑" w:hAnsi="微软雅黑" w:eastAsia="微软雅黑"/>
        </w:rPr>
        <w:t>4</w:t>
      </w:r>
      <w:r>
        <w:rPr>
          <w:rFonts w:hint="eastAsia" w:ascii="微软雅黑" w:hAnsi="微软雅黑" w:eastAsia="微软雅黑"/>
          <w:lang w:val="en-US" w:eastAsia="zh-CN"/>
        </w:rPr>
        <w:t>种</w:t>
      </w:r>
      <w:r>
        <w:rPr>
          <w:rFonts w:hint="eastAsia" w:ascii="微软雅黑" w:hAnsi="微软雅黑" w:eastAsia="微软雅黑"/>
        </w:rPr>
        <w:t>演讲场景</w:t>
      </w:r>
      <w:r>
        <w:rPr>
          <w:rFonts w:hint="eastAsia" w:ascii="微软雅黑" w:hAnsi="微软雅黑" w:eastAsia="微软雅黑"/>
          <w:lang w:val="en-US" w:eastAsia="zh-CN"/>
        </w:rPr>
        <w:t>对应</w:t>
      </w:r>
      <w:r>
        <w:rPr>
          <w:rFonts w:hint="eastAsia" w:ascii="微软雅黑" w:hAnsi="微软雅黑" w:eastAsia="微软雅黑"/>
        </w:rPr>
        <w:t>的</w:t>
      </w:r>
      <w:r>
        <w:rPr>
          <w:rFonts w:hint="eastAsia" w:ascii="微软雅黑" w:hAnsi="微软雅黑" w:eastAsia="微软雅黑"/>
          <w:lang w:val="en-US" w:eastAsia="zh-CN"/>
        </w:rPr>
        <w:t>演讲表达</w:t>
      </w:r>
      <w:r>
        <w:rPr>
          <w:rFonts w:hint="eastAsia" w:ascii="微软雅黑" w:hAnsi="微软雅黑" w:eastAsia="微软雅黑"/>
        </w:rPr>
        <w:t>结构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使用“五维舒压法”调整演讲的情绪和状态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使用“</w:t>
      </w:r>
      <w:r>
        <w:rPr>
          <w:rFonts w:hint="eastAsia" w:ascii="微软雅黑" w:hAnsi="微软雅黑" w:eastAsia="微软雅黑"/>
          <w:lang w:val="en-US" w:eastAsia="zh-CN"/>
        </w:rPr>
        <w:t>高效演讲设计表</w:t>
      </w:r>
      <w:r>
        <w:rPr>
          <w:rFonts w:hint="eastAsia" w:ascii="微软雅黑" w:hAnsi="微软雅黑" w:eastAsia="微软雅黑"/>
        </w:rPr>
        <w:t>”设计</w:t>
      </w:r>
      <w:r>
        <w:rPr>
          <w:rFonts w:hint="eastAsia" w:ascii="微软雅黑" w:hAnsi="微软雅黑" w:eastAsia="微软雅黑"/>
          <w:lang w:val="en-US" w:eastAsia="zh-CN"/>
        </w:rPr>
        <w:t>结构完整的</w:t>
      </w:r>
      <w:r>
        <w:rPr>
          <w:rFonts w:hint="eastAsia" w:ascii="微软雅黑" w:hAnsi="微软雅黑" w:eastAsia="微软雅黑"/>
        </w:rPr>
        <w:t>演讲</w:t>
      </w:r>
      <w:r>
        <w:rPr>
          <w:rFonts w:hint="eastAsia" w:ascii="微软雅黑" w:hAnsi="微软雅黑" w:eastAsia="微软雅黑"/>
          <w:lang w:val="en-US" w:eastAsia="zh-CN"/>
        </w:rPr>
        <w:t>文本；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根据材料使用原则设计3种以上演讲素材；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使用“登场四步法”进行演讲登场训练；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运用</w:t>
      </w:r>
      <w:r>
        <w:rPr>
          <w:rFonts w:hint="eastAsia" w:ascii="微软雅黑" w:hAnsi="微软雅黑" w:eastAsia="微软雅黑"/>
          <w:lang w:val="en-US" w:eastAsia="zh-CN"/>
        </w:rPr>
        <w:t>课程中规范的</w:t>
      </w:r>
      <w:r>
        <w:rPr>
          <w:rFonts w:hint="eastAsia" w:ascii="微软雅黑" w:hAnsi="微软雅黑" w:eastAsia="微软雅黑"/>
        </w:rPr>
        <w:t>身法、步法、手势、眼神进行</w:t>
      </w:r>
      <w:r>
        <w:rPr>
          <w:rFonts w:hint="eastAsia" w:ascii="微软雅黑" w:hAnsi="微软雅黑" w:eastAsia="微软雅黑"/>
          <w:lang w:val="en-US" w:eastAsia="zh-CN"/>
        </w:rPr>
        <w:t>3分钟即兴演讲</w:t>
      </w:r>
      <w:r>
        <w:rPr>
          <w:rFonts w:hint="eastAsia" w:ascii="微软雅黑" w:hAnsi="微软雅黑" w:eastAsia="微软雅黑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运用“五大沉浸式收官法”进行演讲的收官训练。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提高学员的公众表达能力，提升演讲自信，提高企业管理团队的领导力，提升团队工作绩效，形成积极高效的沟通氛围，促进企业文化正向发展及经营效益持续提高。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学习对象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需要进行主题演讲、工作汇报、竞聘述职、销售演讲等公众表达的人群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学习时长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2天1夜，</w:t>
      </w:r>
      <w:r>
        <w:rPr>
          <w:rFonts w:hint="eastAsia" w:ascii="微软雅黑" w:hAnsi="微软雅黑" w:eastAsia="微软雅黑"/>
        </w:rPr>
        <w:t>每天标准课时6小时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课程模型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97790</wp:posOffset>
            </wp:positionV>
            <wp:extent cx="5272405" cy="2548890"/>
            <wp:effectExtent l="0" t="0" r="4445" b="3810"/>
            <wp:wrapSquare wrapText="bothSides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4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="微软雅黑" w:hAnsi="微软雅黑" w:eastAsia="微软雅黑"/>
          <w:b/>
          <w:color w:val="0081CC"/>
          <w:sz w:val="22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  <w:lang w:val="en-US" w:eastAsia="zh-CN"/>
        </w:rPr>
        <w:t>课程特色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任务驱动：</w:t>
      </w:r>
      <w:r>
        <w:rPr>
          <w:rFonts w:hint="eastAsia" w:ascii="微软雅黑" w:hAnsi="微软雅黑" w:eastAsia="微软雅黑"/>
          <w:lang w:val="en-US" w:eastAsia="zh-CN"/>
        </w:rPr>
        <w:t>课程以工作坊的形式，课前学员根据需求自行选择演讲主题，以主题为抓手进行课程学习及实践，课后输出演讲大纲，实现课程的任务驱动。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</w:rPr>
        <w:t>形成闭环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从</w:t>
      </w:r>
      <w:r>
        <w:rPr>
          <w:rFonts w:hint="eastAsia" w:ascii="微软雅黑" w:hAnsi="微软雅黑" w:eastAsia="微软雅黑"/>
        </w:rPr>
        <w:t>结构化演</w:t>
      </w:r>
      <w:r>
        <w:rPr>
          <w:rFonts w:hint="eastAsia" w:ascii="微软雅黑" w:hAnsi="微软雅黑" w:eastAsia="微软雅黑"/>
          <w:lang w:val="en-US" w:eastAsia="zh-CN"/>
        </w:rPr>
        <w:t>讲</w:t>
      </w:r>
      <w:r>
        <w:rPr>
          <w:rFonts w:hint="eastAsia" w:ascii="微软雅黑" w:hAnsi="微软雅黑" w:eastAsia="微软雅黑"/>
        </w:rPr>
        <w:t>稿件设计到登台演讲，课程内容覆盖演讲全流程，学员在课程中完成“稿件设计-状态调整-有效开场-魅力呈现-完美收官”的演</w:t>
      </w:r>
      <w:r>
        <w:rPr>
          <w:rFonts w:hint="eastAsia" w:ascii="微软雅黑" w:hAnsi="微软雅黑" w:eastAsia="微软雅黑"/>
          <w:lang w:val="en-US" w:eastAsia="zh-CN"/>
        </w:rPr>
        <w:t>讲</w:t>
      </w:r>
      <w:r>
        <w:rPr>
          <w:rFonts w:hint="eastAsia" w:ascii="微软雅黑" w:hAnsi="微软雅黑" w:eastAsia="微软雅黑"/>
        </w:rPr>
        <w:t>闭环，保证内容的完整性和可操作性</w:t>
      </w:r>
      <w:r>
        <w:rPr>
          <w:rFonts w:hint="eastAsia" w:ascii="微软雅黑" w:hAnsi="微软雅黑" w:eastAsia="微软雅黑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匹配工具</w:t>
      </w:r>
      <w:r>
        <w:rPr>
          <w:rFonts w:hint="eastAsia" w:ascii="微软雅黑" w:hAnsi="微软雅黑" w:eastAsia="微软雅黑"/>
          <w:lang w:eastAsia="zh-CN"/>
        </w:rPr>
        <w:t>：基于“一字长蛇阵”演讲结构模型，匹配对应表单，有效辅助学员进行演讲设计，更可直接应用于未来各类职场主题演讲的稿件设计，让演讲设计有”表“可循。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b/>
          <w:bCs/>
          <w:lang w:eastAsia="zh-CN"/>
        </w:rPr>
        <w:t>教练结合</w:t>
      </w:r>
      <w:r>
        <w:rPr>
          <w:rFonts w:hint="eastAsia" w:ascii="微软雅黑" w:hAnsi="微软雅黑" w:eastAsia="微软雅黑"/>
          <w:lang w:eastAsia="zh-CN"/>
        </w:rPr>
        <w:t>：”</w:t>
      </w:r>
      <w:r>
        <w:rPr>
          <w:rFonts w:hint="eastAsia" w:ascii="微软雅黑" w:hAnsi="微软雅黑" w:eastAsia="微软雅黑"/>
          <w:lang w:val="en-US" w:eastAsia="zh-CN"/>
        </w:rPr>
        <w:t>一步一练，现炒现卖“</w:t>
      </w:r>
      <w:r>
        <w:rPr>
          <w:rFonts w:hint="eastAsia" w:ascii="微软雅黑" w:hAnsi="微软雅黑" w:eastAsia="微软雅黑"/>
          <w:lang w:eastAsia="zh-CN"/>
        </w:rPr>
        <w:t>，打造强交互的沉浸式课堂体验，帮助学员在实操中理解、吸收和应用。设置主题分享考核，还原实际</w:t>
      </w:r>
      <w:r>
        <w:rPr>
          <w:rFonts w:hint="eastAsia" w:ascii="微软雅黑" w:hAnsi="微软雅黑" w:eastAsia="微软雅黑"/>
          <w:lang w:val="en-US" w:eastAsia="zh-CN"/>
        </w:rPr>
        <w:t>演讲</w:t>
      </w:r>
      <w:r>
        <w:rPr>
          <w:rFonts w:hint="eastAsia" w:ascii="微软雅黑" w:hAnsi="微软雅黑" w:eastAsia="微软雅黑"/>
          <w:lang w:eastAsia="zh-CN"/>
        </w:rPr>
        <w:t>场景，强化内容落地，亦可对课程输出成果进行验证及评估。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【</w:t>
      </w:r>
      <w:r>
        <w:rPr>
          <w:rFonts w:hint="eastAsia" w:ascii="微软雅黑" w:hAnsi="微软雅黑" w:eastAsia="微软雅黑"/>
          <w:b/>
          <w:color w:val="0081CC"/>
          <w:sz w:val="22"/>
        </w:rPr>
        <w:t>课程大纲</w:t>
      </w:r>
      <w:r>
        <w:rPr>
          <w:rFonts w:hint="eastAsia" w:ascii="微软雅黑" w:hAnsi="微软雅黑" w:eastAsia="微软雅黑"/>
          <w:b/>
          <w:color w:val="0081CC"/>
          <w:sz w:val="22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color w:val="0081CC"/>
          <w:sz w:val="2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8"/>
          <w:szCs w:val="28"/>
          <w:lang w:val="en-US" w:eastAsia="zh-CN"/>
        </w:rPr>
        <w:t>设计篇：结构化演讲稿件设计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微软雅黑" w:hAnsi="微软雅黑" w:eastAsia="微软雅黑"/>
          <w:b/>
          <w:color w:val="0081CC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szCs w:val="22"/>
          <w:lang w:val="en-US" w:eastAsia="zh-CN"/>
        </w:rPr>
        <w:t>（第一天）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导入：沙场点兵-学员公众演讲展示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（分析学员目前演讲水平）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小组荒岛求生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粮草先行-五定演讲文件制作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1.1定主题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1.1.1</w:t>
      </w:r>
      <w:r>
        <w:rPr>
          <w:rFonts w:hint="eastAsia" w:ascii="微软雅黑" w:hAnsi="微软雅黑" w:eastAsia="微软雅黑"/>
          <w:lang w:val="en-US" w:eastAsia="zh-CN"/>
        </w:rPr>
        <w:t>描绘听众画像</w:t>
      </w:r>
      <w:r>
        <w:rPr>
          <w:rFonts w:hint="eastAsia" w:ascii="微软雅黑" w:hAnsi="微软雅黑" w:eastAsia="微软雅黑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1.1.2</w:t>
      </w:r>
      <w:r>
        <w:rPr>
          <w:rFonts w:hint="eastAsia" w:ascii="微软雅黑" w:hAnsi="微软雅黑" w:eastAsia="微软雅黑"/>
          <w:lang w:val="en-US" w:eastAsia="zh-CN"/>
        </w:rPr>
        <w:t>选择演讲主题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1.1.3 区分主题类型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1.1.4 演讲题目格式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1.1.5 三大主题特性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中</w:t>
      </w:r>
      <w:r>
        <w:rPr>
          <w:rFonts w:hint="eastAsia" w:ascii="微软雅黑" w:hAnsi="微软雅黑" w:eastAsia="微软雅黑"/>
        </w:rPr>
        <w:t>完成</w:t>
      </w:r>
      <w:r>
        <w:rPr>
          <w:rFonts w:hint="eastAsia" w:ascii="微软雅黑" w:hAnsi="微软雅黑" w:eastAsia="微软雅黑"/>
          <w:lang w:val="en-US" w:eastAsia="zh-CN"/>
        </w:rPr>
        <w:t>演讲主题设计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 定目标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1.2.1三类对应的演讲目标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1.2.2目标设计的两大特性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中</w:t>
      </w:r>
      <w:r>
        <w:rPr>
          <w:rFonts w:hint="eastAsia" w:ascii="微软雅黑" w:hAnsi="微软雅黑" w:eastAsia="微软雅黑"/>
        </w:rPr>
        <w:t>完成</w:t>
      </w:r>
      <w:r>
        <w:rPr>
          <w:rFonts w:hint="eastAsia" w:ascii="微软雅黑" w:hAnsi="微软雅黑" w:eastAsia="微软雅黑"/>
          <w:lang w:val="en-US" w:eastAsia="zh-CN"/>
        </w:rPr>
        <w:t>演讲目标设计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1.3 定基调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1.3.1 </w:t>
      </w:r>
      <w:r>
        <w:rPr>
          <w:rFonts w:hint="eastAsia" w:ascii="微软雅黑" w:hAnsi="微软雅黑" w:eastAsia="微软雅黑"/>
          <w:lang w:val="en-US" w:eastAsia="zh-CN"/>
        </w:rPr>
        <w:t>基调设计的脑科学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1.3.2 四类常见演讲基调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 xml:space="preserve">1.3.3 </w:t>
      </w:r>
      <w:r>
        <w:rPr>
          <w:rFonts w:hint="eastAsia" w:ascii="微软雅黑" w:hAnsi="微软雅黑" w:eastAsia="微软雅黑"/>
          <w:lang w:val="en-US" w:eastAsia="zh-CN"/>
        </w:rPr>
        <w:t>绘制演讲的心电图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设计你的演讲基调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 定结构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1.4.1 他山之石：神奇数字3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1.4.2 化繁为简：三分归元法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1.4.3 有效排序：四类组合法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1.4.</w:t>
      </w: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 xml:space="preserve"> 万能结构：一字长蛇阵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eastAsia="zh-CN"/>
        </w:rPr>
        <w:t>（</w:t>
      </w:r>
      <w:r>
        <w:rPr>
          <w:rFonts w:hint="eastAsia" w:ascii="微软雅黑" w:hAnsi="微软雅黑" w:eastAsia="微软雅黑"/>
          <w:lang w:val="en-US" w:eastAsia="zh-CN"/>
        </w:rPr>
        <w:t>1）蛇首：3个预告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（2）蛇身：3个单元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（3）蛇尾：3个步骤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《高效演讲设计表》完成</w:t>
      </w:r>
      <w:r>
        <w:rPr>
          <w:rFonts w:hint="eastAsia" w:ascii="微软雅黑" w:hAnsi="微软雅黑" w:eastAsia="微软雅黑"/>
          <w:lang w:val="en-US" w:eastAsia="zh-CN"/>
        </w:rPr>
        <w:t>演讲</w:t>
      </w:r>
      <w:r>
        <w:rPr>
          <w:rFonts w:hint="eastAsia" w:ascii="微软雅黑" w:hAnsi="微软雅黑" w:eastAsia="微软雅黑"/>
        </w:rPr>
        <w:t>结构设计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1.5 定材料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1.5.1常用的5种演讲材料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1.5.2演讲材料选择的原则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 xml:space="preserve">1.5.3演讲材料收集的渠道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《高效演讲设计表》收集对应</w:t>
      </w:r>
      <w:r>
        <w:rPr>
          <w:rFonts w:hint="eastAsia" w:ascii="微软雅黑" w:hAnsi="微软雅黑" w:eastAsia="微软雅黑"/>
          <w:lang w:val="en-US" w:eastAsia="zh-CN"/>
        </w:rPr>
        <w:t>内容</w:t>
      </w:r>
      <w:r>
        <w:rPr>
          <w:rFonts w:hint="eastAsia" w:ascii="微软雅黑" w:hAnsi="微软雅黑" w:eastAsia="微软雅黑"/>
        </w:rPr>
        <w:t>的演讲材料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首战必胜</w:t>
      </w:r>
      <w:r>
        <w:rPr>
          <w:rFonts w:hint="eastAsia" w:ascii="微软雅黑" w:hAnsi="微软雅黑" w:eastAsia="微软雅黑"/>
          <w:b/>
          <w:bCs/>
        </w:rPr>
        <w:t>-</w:t>
      </w:r>
      <w:r>
        <w:rPr>
          <w:rFonts w:hint="eastAsia" w:ascii="微软雅黑" w:hAnsi="微软雅黑" w:eastAsia="微软雅黑"/>
          <w:b/>
          <w:bCs/>
          <w:lang w:val="en-US" w:eastAsia="zh-CN"/>
        </w:rPr>
        <w:t>引人入胜的开场法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诱人的饵料：导入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演讲开场的电梯法则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演讲开场的2大作用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演讲开场的三个关键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常用的6种演讲开场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故事开场法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利益开场法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危机开场法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提问开场法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演示开场法</w:t>
      </w:r>
    </w:p>
    <w:p>
      <w:pPr>
        <w:keepNext w:val="0"/>
        <w:keepLines w:val="0"/>
        <w:pageBreakBefore w:val="0"/>
        <w:widowControl w:val="0"/>
        <w:numPr>
          <w:ilvl w:val="2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视频开场法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：设计对应</w:t>
      </w:r>
      <w:r>
        <w:rPr>
          <w:rFonts w:hint="eastAsia" w:ascii="微软雅黑" w:hAnsi="微软雅黑" w:eastAsia="微软雅黑"/>
          <w:lang w:val="en-US" w:eastAsia="zh-CN"/>
        </w:rPr>
        <w:t>演讲</w:t>
      </w:r>
      <w:r>
        <w:rPr>
          <w:rFonts w:hint="eastAsia" w:ascii="微软雅黑" w:hAnsi="微软雅黑" w:eastAsia="微软雅黑"/>
        </w:rPr>
        <w:t>主题的演讲开场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鸣金收兵-五大沉浸式收官法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/>
          <w:bCs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 xml:space="preserve">.1 </w:t>
      </w:r>
      <w:r>
        <w:rPr>
          <w:rFonts w:hint="eastAsia" w:ascii="微软雅黑" w:hAnsi="微软雅黑" w:eastAsia="微软雅黑"/>
          <w:lang w:val="en-US" w:eastAsia="zh-CN"/>
        </w:rPr>
        <w:t>最后的甜点：升华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</w:t>
      </w:r>
      <w:r>
        <w:rPr>
          <w:rFonts w:hint="eastAsia" w:ascii="微软雅黑" w:hAnsi="微软雅黑" w:eastAsia="微软雅黑"/>
          <w:lang w:val="en-US" w:eastAsia="zh-CN"/>
        </w:rPr>
        <w:t>.1</w:t>
      </w:r>
      <w:r>
        <w:rPr>
          <w:rFonts w:hint="eastAsia" w:ascii="微软雅黑" w:hAnsi="微软雅黑" w:eastAsia="微软雅黑"/>
        </w:rPr>
        <w:t xml:space="preserve"> 收</w:t>
      </w:r>
      <w:r>
        <w:rPr>
          <w:rFonts w:hint="eastAsia" w:ascii="微软雅黑" w:hAnsi="微软雅黑" w:eastAsia="微软雅黑"/>
          <w:lang w:val="en-US" w:eastAsia="zh-CN"/>
        </w:rPr>
        <w:t>官</w:t>
      </w:r>
      <w:r>
        <w:rPr>
          <w:rFonts w:hint="eastAsia" w:ascii="微软雅黑" w:hAnsi="微软雅黑" w:eastAsia="微软雅黑"/>
        </w:rPr>
        <w:t>在演讲闭环中的定位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.1</w:t>
      </w:r>
      <w:r>
        <w:rPr>
          <w:rFonts w:hint="eastAsia" w:ascii="微软雅黑" w:hAnsi="微软雅黑" w:eastAsia="微软雅黑"/>
          <w:lang w:val="en-US" w:eastAsia="zh-CN"/>
        </w:rPr>
        <w:t>.2</w:t>
      </w:r>
      <w:r>
        <w:rPr>
          <w:rFonts w:hint="eastAsia" w:ascii="微软雅黑" w:hAnsi="微软雅黑" w:eastAsia="微软雅黑"/>
        </w:rPr>
        <w:t xml:space="preserve"> 峰终定律在演讲中的应用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3</w:t>
      </w:r>
      <w:r>
        <w:rPr>
          <w:rFonts w:hint="eastAsia" w:ascii="微软雅黑" w:hAnsi="微软雅黑" w:eastAsia="微软雅黑"/>
        </w:rPr>
        <w:t>.</w:t>
      </w:r>
      <w:r>
        <w:rPr>
          <w:rFonts w:hint="eastAsia" w:ascii="微软雅黑" w:hAnsi="微软雅黑" w:eastAsia="微软雅黑"/>
          <w:lang w:val="en-US" w:eastAsia="zh-CN"/>
        </w:rPr>
        <w:t>2</w:t>
      </w:r>
      <w:r>
        <w:rPr>
          <w:rFonts w:hint="eastAsia" w:ascii="微软雅黑" w:hAnsi="微软雅黑" w:eastAsia="微软雅黑"/>
        </w:rPr>
        <w:t xml:space="preserve"> </w:t>
      </w:r>
      <w:r>
        <w:rPr>
          <w:rFonts w:hint="eastAsia" w:ascii="微软雅黑" w:hAnsi="微软雅黑" w:eastAsia="微软雅黑"/>
          <w:lang w:val="en-US" w:eastAsia="zh-CN"/>
        </w:rPr>
        <w:t>五</w:t>
      </w:r>
      <w:r>
        <w:rPr>
          <w:rFonts w:hint="eastAsia" w:ascii="微软雅黑" w:hAnsi="微软雅黑" w:eastAsia="微软雅黑"/>
        </w:rPr>
        <w:t>种升华主题的收官技巧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鸣：名言金句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谢：真诚致谢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 动：呼吁行动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3.2.4 物：物品呈现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3.2.5 园：愿景祝愿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在《高效演讲设计表》中</w:t>
      </w:r>
      <w:r>
        <w:rPr>
          <w:rFonts w:hint="eastAsia" w:ascii="微软雅黑" w:hAnsi="微软雅黑" w:eastAsia="微软雅黑"/>
        </w:rPr>
        <w:t>设计演讲稿的收官部分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排兵布阵-四大演讲场景实践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 汇报总结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.1.1 汇报总结的结构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.1.2 汇报总结的要点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 竞聘演讲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.2.1 竞聘演讲的结构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.2.2 竞聘演讲的要点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 即兴演讲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.3.1 即兴演讲的公式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.3.2 即兴演讲的要点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 营销推广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.4.1 营销推广的结构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.4.2 营销推广的要点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：根据四大演讲场景结构，调整演讲稿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rPr>
          <w:rFonts w:hint="eastAsia" w:ascii="微软雅黑" w:hAnsi="微软雅黑" w:eastAsia="微软雅黑"/>
          <w:color w:val="0080CC"/>
          <w:lang w:val="en-US" w:eastAsia="zh-CN"/>
        </w:rPr>
      </w:pPr>
      <w:r>
        <w:rPr>
          <w:color w:val="0080CC"/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40640</wp:posOffset>
                </wp:positionH>
                <wp:positionV relativeFrom="paragraph">
                  <wp:posOffset>147320</wp:posOffset>
                </wp:positionV>
                <wp:extent cx="129540" cy="101600"/>
                <wp:effectExtent l="0" t="0" r="3810" b="12700"/>
                <wp:wrapNone/>
                <wp:docPr id="2" name="五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540" cy="101600"/>
                        </a:xfrm>
                        <a:prstGeom prst="homePlate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5" type="#_x0000_t15" style="position:absolute;left:0pt;margin-left:3.2pt;margin-top:11.6pt;height:8pt;width:10.2pt;z-index:251659264;v-text-anchor:middle;mso-width-relative:page;mso-height-relative:page;" fillcolor="#558ED5 [1951]" filled="t" stroked="f" coordsize="21600,21600" o:gfxdata="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FLpBgXXAAAABgEAAA8AAAAAAAAAAQAg&#10;AAAAIgAAAGRycy9kb3ducmV2LnhtbFBLAQIUABQAAAAIAIdO4kB9q04IgQIAAPQEAAAOAAAAAAAA&#10;AAEAIAAAACYBAABkcnMvZTJvRG9jLnhtbFBLBQYAAAAABgAGAFkBAAAZBgAAAAA=&#10;" adj="13130">
                <v:fill on="t" focussize="0,0"/>
                <v:stroke on="f" weight="2pt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微软雅黑" w:hAnsi="微软雅黑" w:eastAsia="微软雅黑"/>
          <w:color w:val="0080CC"/>
          <w:lang w:val="en-US" w:eastAsia="zh-CN"/>
        </w:rPr>
        <w:t>晚上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讲演稿设计辅导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演讲PPT设计辅导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</w:rPr>
        <w:t>学员登台</w:t>
      </w:r>
      <w:r>
        <w:rPr>
          <w:rFonts w:hint="eastAsia" w:ascii="微软雅黑" w:hAnsi="微软雅黑" w:eastAsia="微软雅黑"/>
          <w:lang w:val="en-US" w:eastAsia="zh-CN"/>
        </w:rPr>
        <w:t>分享</w:t>
      </w:r>
      <w:r>
        <w:rPr>
          <w:rFonts w:hint="eastAsia" w:ascii="微软雅黑" w:hAnsi="微软雅黑" w:eastAsia="微软雅黑"/>
        </w:rPr>
        <w:t xml:space="preserve">演讲结构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both"/>
        <w:textAlignment w:val="auto"/>
        <w:rPr>
          <w:rFonts w:hint="default" w:ascii="微软雅黑" w:hAnsi="微软雅黑" w:eastAsia="微软雅黑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8"/>
          <w:szCs w:val="28"/>
          <w:lang w:val="en-US" w:eastAsia="zh-CN"/>
        </w:rPr>
        <w:t>呈现篇：魅力演讲呈现训练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微软雅黑" w:hAnsi="微软雅黑" w:eastAsia="微软雅黑"/>
          <w:b/>
          <w:color w:val="0081CC"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/>
          <w:b/>
          <w:color w:val="0081CC"/>
          <w:sz w:val="22"/>
          <w:szCs w:val="22"/>
          <w:lang w:val="en-US" w:eastAsia="zh-CN"/>
        </w:rPr>
        <w:t>（第二天）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临阵磨刀-五维舒压法的应用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.1 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.1.1 公众表达紧张情绪的根源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.1.2 三种应对紧张的思维技巧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 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.2.1 勘地形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.2.2 整仪容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.2.3 择良人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.3 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.3.1 产生紧张情绪的内因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.3.2 五动紧张情绪调节法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：胸腹联合式呼吸训练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 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.4.1 演讲稿使用技巧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.4.2 幻灯片使用技巧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.4.3 提词卡使用技巧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：完成演讲材料设计及优化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 xml:space="preserve">.5 园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.5.1 人员分析：把听众变成熟人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1</w:t>
      </w:r>
      <w:r>
        <w:rPr>
          <w:rFonts w:hint="eastAsia" w:ascii="微软雅黑" w:hAnsi="微软雅黑" w:eastAsia="微软雅黑"/>
        </w:rPr>
        <w:t>.5.2 建立链接：把听众变成朋友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color w:val="0080CC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 xml:space="preserve">：学员登台展现演讲结构    </w:t>
      </w:r>
      <w:r>
        <w:rPr>
          <w:rFonts w:hint="eastAsia" w:ascii="微软雅黑" w:hAnsi="微软雅黑" w:eastAsia="微软雅黑"/>
          <w:color w:val="0080CC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师出有名-三维自我介绍设计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 让他知道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2.1.1 自我介绍基础信息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2.1.2 自我介绍通用模板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 让他记住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2.2.1 瞬间记忆的3个技巧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2.2.2 技巧使用的基本原则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 让他信任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2.3.1 自我介绍的底层逻辑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 w:val="0"/>
          <w:bCs w:val="0"/>
          <w:lang w:val="en-US" w:eastAsia="zh-CN"/>
        </w:rPr>
        <w:t>2.3.2 激发信任的自我介绍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在</w:t>
      </w:r>
      <w:r>
        <w:rPr>
          <w:rFonts w:hint="eastAsia" w:ascii="微软雅黑" w:hAnsi="微软雅黑" w:eastAsia="微软雅黑"/>
        </w:rPr>
        <w:t>《高效演讲设计表》</w:t>
      </w:r>
      <w:r>
        <w:rPr>
          <w:rFonts w:hint="eastAsia" w:ascii="微软雅黑" w:hAnsi="微软雅黑" w:eastAsia="微软雅黑"/>
          <w:lang w:val="en-US" w:eastAsia="zh-CN"/>
        </w:rPr>
        <w:t>中设计你的自我介绍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凤头豹尾-四上三下演讲训练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 四上：演讲登场训练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3.1.1 快步登场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3.1.2 站定中央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3.1.3 环视全场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3.1.4 高能问好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 三下：演讲收场训练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3.2.1 鞠躬致谢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3.2.2 享受掌声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3.2.3 稳步退场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color w:val="0080CC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结合已经设计的自我介绍使用”四上三下法“进行演讲登场及收官训练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刀光剑影-四维演讲体态训练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 身法：身姿立信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.1.1 讲台站姿</w:t>
      </w:r>
      <w:r>
        <w:rPr>
          <w:rFonts w:hint="eastAsia" w:ascii="微软雅黑" w:hAnsi="微软雅黑" w:eastAsia="微软雅黑"/>
          <w:lang w:val="en-US" w:eastAsia="zh-CN"/>
        </w:rPr>
        <w:t>的误区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.1.2 讲台站姿</w:t>
      </w:r>
      <w:r>
        <w:rPr>
          <w:rFonts w:hint="eastAsia" w:ascii="微软雅黑" w:hAnsi="微软雅黑" w:eastAsia="微软雅黑"/>
          <w:lang w:val="en-US" w:eastAsia="zh-CN"/>
        </w:rPr>
        <w:t>5字诀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根据5字诀</w:t>
      </w:r>
      <w:r>
        <w:rPr>
          <w:rFonts w:hint="eastAsia" w:ascii="微软雅黑" w:hAnsi="微软雅黑" w:eastAsia="微软雅黑"/>
        </w:rPr>
        <w:t>站姿</w:t>
      </w:r>
      <w:r>
        <w:rPr>
          <w:rFonts w:hint="eastAsia" w:ascii="微软雅黑" w:hAnsi="微软雅黑" w:eastAsia="微软雅黑"/>
          <w:lang w:val="en-US" w:eastAsia="zh-CN"/>
        </w:rPr>
        <w:t>标准进行</w:t>
      </w:r>
      <w:r>
        <w:rPr>
          <w:rFonts w:hint="eastAsia" w:ascii="微软雅黑" w:hAnsi="微软雅黑" w:eastAsia="微软雅黑"/>
        </w:rPr>
        <w:t>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 眼法：明眸传情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.2.1用眼睛寻找你的能量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.2.2用眼睛链接你的听众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.2.3用眼睛照顾你的听众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eastAsia="zh-CN"/>
        </w:rPr>
        <w:t>“</w:t>
      </w:r>
      <w:r>
        <w:rPr>
          <w:rFonts w:hint="eastAsia" w:ascii="微软雅黑" w:hAnsi="微软雅黑" w:eastAsia="微软雅黑"/>
          <w:lang w:val="en-US" w:eastAsia="zh-CN"/>
        </w:rPr>
        <w:t>环视全场”</w:t>
      </w:r>
      <w:r>
        <w:rPr>
          <w:rFonts w:hint="eastAsia" w:ascii="微软雅黑" w:hAnsi="微软雅黑" w:eastAsia="微软雅黑"/>
        </w:rPr>
        <w:t>眼法训练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 手法：巧手达意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.3.1 五种常见的错误手势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.3.2 翻页笔和话筒的使用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.3.3 手势使用的三大原则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</w:t>
      </w:r>
      <w:r>
        <w:rPr>
          <w:rFonts w:hint="eastAsia" w:ascii="微软雅黑" w:hAnsi="微软雅黑" w:eastAsia="微软雅黑"/>
          <w:lang w:val="en-US" w:eastAsia="zh-CN"/>
        </w:rPr>
        <w:t>四大</w:t>
      </w:r>
      <w:r>
        <w:rPr>
          <w:rFonts w:hint="eastAsia" w:ascii="微软雅黑" w:hAnsi="微软雅黑" w:eastAsia="微软雅黑"/>
        </w:rPr>
        <w:t>演讲手势训练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 步法：步履生风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.4.1 常见的2种错误步法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lang w:val="en-US" w:eastAsia="zh-CN"/>
        </w:rPr>
        <w:t>4</w:t>
      </w:r>
      <w:r>
        <w:rPr>
          <w:rFonts w:hint="eastAsia" w:ascii="微软雅黑" w:hAnsi="微软雅黑" w:eastAsia="微软雅黑"/>
        </w:rPr>
        <w:t>.4.2 演讲常用的6大步法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  <w:b/>
          <w:bCs/>
          <w:lang w:val="en-US" w:eastAsia="zh-CN"/>
        </w:rPr>
        <w:t>练习</w:t>
      </w:r>
      <w:r>
        <w:rPr>
          <w:rFonts w:hint="eastAsia" w:ascii="微软雅黑" w:hAnsi="微软雅黑" w:eastAsia="微软雅黑"/>
        </w:rPr>
        <w:t>：辅导学员完成演讲全流程演练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b/>
          <w:bCs/>
          <w:lang w:eastAsia="zh-CN"/>
        </w:rPr>
      </w:pPr>
      <w:r>
        <w:rPr>
          <w:rFonts w:hint="eastAsia" w:ascii="微软雅黑" w:hAnsi="微软雅黑" w:eastAsia="微软雅黑"/>
          <w:b/>
          <w:bCs/>
        </w:rPr>
        <w:t>沙场点兵 — 学员展示</w:t>
      </w:r>
      <w:r>
        <w:rPr>
          <w:rFonts w:hint="eastAsia" w:ascii="微软雅黑" w:hAnsi="微软雅黑" w:eastAsia="微软雅黑"/>
          <w:b/>
          <w:bCs/>
          <w:lang w:val="en-US" w:eastAsia="zh-CN"/>
        </w:rPr>
        <w:t>3-5分钟</w:t>
      </w:r>
      <w:r>
        <w:rPr>
          <w:rFonts w:hint="eastAsia" w:ascii="微软雅黑" w:hAnsi="微软雅黑" w:eastAsia="微软雅黑"/>
          <w:b/>
          <w:bCs/>
        </w:rPr>
        <w:t>登台</w:t>
      </w:r>
      <w:r>
        <w:rPr>
          <w:rFonts w:hint="eastAsia" w:ascii="微软雅黑" w:hAnsi="微软雅黑" w:eastAsia="微软雅黑"/>
          <w:b/>
          <w:bCs/>
          <w:lang w:val="en-US" w:eastAsia="zh-CN"/>
        </w:rPr>
        <w:t>演讲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  <w:r>
        <w:rPr>
          <w:rFonts w:hint="eastAsia" w:ascii="微软雅黑" w:hAnsi="微软雅黑" w:eastAsia="微软雅黑"/>
        </w:rPr>
        <w:t>学员</w:t>
      </w:r>
      <w:r>
        <w:rPr>
          <w:rFonts w:hint="default" w:ascii="微软雅黑" w:hAnsi="微软雅黑" w:eastAsia="微软雅黑"/>
        </w:rPr>
        <w:t>演讲</w:t>
      </w:r>
      <w:r>
        <w:rPr>
          <w:rFonts w:hint="eastAsia" w:ascii="微软雅黑" w:hAnsi="微软雅黑" w:eastAsia="微软雅黑"/>
        </w:rPr>
        <w:t>及点评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default" w:ascii="微软雅黑" w:hAnsi="微软雅黑" w:eastAsia="微软雅黑"/>
        </w:rPr>
      </w:pPr>
      <w:r>
        <w:rPr>
          <w:rFonts w:hint="default" w:ascii="微软雅黑" w:hAnsi="微软雅黑" w:eastAsia="微软雅黑"/>
        </w:rPr>
        <w:t>课程回顾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工具表单：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《听众分析画布》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default" w:ascii="微软雅黑" w:hAnsi="微软雅黑" w:eastAsia="微软雅黑"/>
          <w:lang w:val="en-US" w:eastAsia="zh-CN"/>
        </w:rPr>
      </w:pPr>
      <w:r>
        <w:rPr>
          <w:rFonts w:hint="eastAsia" w:ascii="微软雅黑" w:hAnsi="微软雅黑" w:eastAsia="微软雅黑"/>
          <w:lang w:val="en-US" w:eastAsia="zh-CN"/>
        </w:rPr>
        <w:t>《高效演讲设计表》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微软雅黑" w:hAnsi="微软雅黑" w:eastAsia="微软雅黑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AC9C04"/>
    <w:multiLevelType w:val="singleLevel"/>
    <w:tmpl w:val="DBAC9C0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E63CEEDD"/>
    <w:multiLevelType w:val="singleLevel"/>
    <w:tmpl w:val="E63CEEDD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0F9B7D42"/>
    <w:multiLevelType w:val="singleLevel"/>
    <w:tmpl w:val="0F9B7D42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6BE5C14A"/>
    <w:multiLevelType w:val="singleLevel"/>
    <w:tmpl w:val="6BE5C14A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6E41F3EA"/>
    <w:multiLevelType w:val="multilevel"/>
    <w:tmpl w:val="6E41F3EA"/>
    <w:lvl w:ilvl="0" w:tentative="0">
      <w:start w:val="1"/>
      <w:numFmt w:val="decimal"/>
      <w:suff w:val="space"/>
      <w:lvlText w:val="%1."/>
      <w:lvlJc w:val="left"/>
    </w:lvl>
    <w:lvl w:ilvl="1" w:tentative="0">
      <w:start w:val="1"/>
      <w:numFmt w:val="decimal"/>
      <w:suff w:val="space"/>
      <w:lvlText w:val="%1.%2"/>
      <w:lvlJc w:val="left"/>
      <w:pPr>
        <w:ind w:left="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leftChars="0" w:firstLine="0" w:firstLineChars="0"/>
      </w:pPr>
      <w:rPr>
        <w:rFonts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5NzBmZmU2MTE4MDAyYzE1ZWZjNzZkMjc4OWYzMzkifQ=="/>
  </w:docVars>
  <w:rsids>
    <w:rsidRoot w:val="00482EEA"/>
    <w:rsid w:val="00051BC6"/>
    <w:rsid w:val="00070BEB"/>
    <w:rsid w:val="000B2165"/>
    <w:rsid w:val="000C15C8"/>
    <w:rsid w:val="000E297C"/>
    <w:rsid w:val="000E43BA"/>
    <w:rsid w:val="00150E4A"/>
    <w:rsid w:val="00155426"/>
    <w:rsid w:val="00193735"/>
    <w:rsid w:val="0020567D"/>
    <w:rsid w:val="002915D1"/>
    <w:rsid w:val="002B23E1"/>
    <w:rsid w:val="003056EF"/>
    <w:rsid w:val="003120C5"/>
    <w:rsid w:val="00332F19"/>
    <w:rsid w:val="00337F94"/>
    <w:rsid w:val="00353D78"/>
    <w:rsid w:val="003C1A57"/>
    <w:rsid w:val="00413906"/>
    <w:rsid w:val="00431C07"/>
    <w:rsid w:val="004728CC"/>
    <w:rsid w:val="00482EEA"/>
    <w:rsid w:val="004A6B05"/>
    <w:rsid w:val="004D4337"/>
    <w:rsid w:val="004E725F"/>
    <w:rsid w:val="00515B66"/>
    <w:rsid w:val="00517B0F"/>
    <w:rsid w:val="005327CF"/>
    <w:rsid w:val="00582C42"/>
    <w:rsid w:val="005F50AA"/>
    <w:rsid w:val="00620BE2"/>
    <w:rsid w:val="00635FB4"/>
    <w:rsid w:val="00660BA5"/>
    <w:rsid w:val="006A4FD2"/>
    <w:rsid w:val="00702856"/>
    <w:rsid w:val="00775945"/>
    <w:rsid w:val="007A02FD"/>
    <w:rsid w:val="007C25B2"/>
    <w:rsid w:val="007C3AD1"/>
    <w:rsid w:val="007C7B87"/>
    <w:rsid w:val="007C7E5A"/>
    <w:rsid w:val="007E45B0"/>
    <w:rsid w:val="00807318"/>
    <w:rsid w:val="008225BC"/>
    <w:rsid w:val="0087248B"/>
    <w:rsid w:val="008F3613"/>
    <w:rsid w:val="008F7B6C"/>
    <w:rsid w:val="0091136C"/>
    <w:rsid w:val="0093467A"/>
    <w:rsid w:val="00962A1A"/>
    <w:rsid w:val="00965EC8"/>
    <w:rsid w:val="00987D9A"/>
    <w:rsid w:val="00A209F9"/>
    <w:rsid w:val="00A71C0F"/>
    <w:rsid w:val="00AE45DB"/>
    <w:rsid w:val="00B012CD"/>
    <w:rsid w:val="00B330C0"/>
    <w:rsid w:val="00B879C3"/>
    <w:rsid w:val="00B95927"/>
    <w:rsid w:val="00BA45DD"/>
    <w:rsid w:val="00C2304B"/>
    <w:rsid w:val="00C37A48"/>
    <w:rsid w:val="00C83718"/>
    <w:rsid w:val="00CD3E51"/>
    <w:rsid w:val="00CD6938"/>
    <w:rsid w:val="00CF5025"/>
    <w:rsid w:val="00D530A0"/>
    <w:rsid w:val="00DC0F73"/>
    <w:rsid w:val="00E13726"/>
    <w:rsid w:val="00E42FE5"/>
    <w:rsid w:val="00E92E5F"/>
    <w:rsid w:val="00E96DDC"/>
    <w:rsid w:val="00EB1502"/>
    <w:rsid w:val="00EE2F54"/>
    <w:rsid w:val="00F26491"/>
    <w:rsid w:val="00F60BAE"/>
    <w:rsid w:val="00F82068"/>
    <w:rsid w:val="0C316782"/>
    <w:rsid w:val="232949C6"/>
    <w:rsid w:val="240B319A"/>
    <w:rsid w:val="32D44EC9"/>
    <w:rsid w:val="380B595D"/>
    <w:rsid w:val="479845CE"/>
    <w:rsid w:val="546E07AB"/>
    <w:rsid w:val="57857730"/>
    <w:rsid w:val="5C536EF9"/>
    <w:rsid w:val="653E2D8C"/>
    <w:rsid w:val="69CC436F"/>
    <w:rsid w:val="775C4F70"/>
    <w:rsid w:val="778D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apple-converted-space"/>
    <w:basedOn w:val="6"/>
    <w:qFormat/>
    <w:uiPriority w:val="0"/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2308</Words>
  <Characters>2630</Characters>
  <Lines>20</Lines>
  <Paragraphs>5</Paragraphs>
  <TotalTime>18</TotalTime>
  <ScaleCrop>false</ScaleCrop>
  <LinksUpToDate>false</LinksUpToDate>
  <CharactersWithSpaces>2732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2018-11-27T00:24:00Z</dcterms:created>
  <dc:creator>Administrator</dc:creator>
  <cp:lastModifiedBy>李泉峰</cp:lastModifiedBy>
  <dcterms:modified xsi:type="dcterms:W3CDTF">2023-04-27T02:35:40Z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009D28A0A5D4477C9946D2F114108A9C</vt:lpwstr>
  </property>
</Properties>
</file>