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 xml:space="preserve">群英“汇”萃 </w:t>
      </w:r>
      <w:r>
        <w:rPr>
          <w:rFonts w:hint="eastAsia" w:ascii="微软雅黑" w:hAnsi="微软雅黑" w:eastAsia="微软雅黑"/>
          <w:b/>
          <w:color w:val="auto"/>
          <w:sz w:val="32"/>
        </w:rPr>
        <w:t>——</w:t>
      </w: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敏捷经验萃取与课程开发工作坊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auto"/>
          <w:sz w:val="21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企业在长期的发展过程中积累了大量的宝贵经验，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作为组织的智慧沉淀，经验是组织最宝贵的资源之一。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华为曾说：“华为最大的浪费就是经验的浪费”。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如果不对经验进行有效萃取并以某种形式进行固化存储，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经验将随着时间的流逝和员工的流动白白流失和浪费。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为了让过往经验能更好的服务组织未来的发展，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标杆员工经验萃取与课程开发势在必行！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而经验作为一种隐形知识，隐藏在员工的心智和行为当中，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经验萃取存在难发现、难提取、难整理、难应用等问题，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本课程通过大量的表单和模板，最大化降低经验萃取的复杂性，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以价值为视角，任务为抓手，表单为工具，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敏捷高效地</w:t>
      </w:r>
      <w:r>
        <w:rPr>
          <w:rFonts w:hint="eastAsia" w:ascii="微软雅黑" w:hAnsi="微软雅黑" w:eastAsia="微软雅黑"/>
        </w:rPr>
        <w:t>带领</w:t>
      </w:r>
      <w:r>
        <w:rPr>
          <w:rFonts w:hint="eastAsia" w:ascii="微软雅黑" w:hAnsi="微软雅黑" w:eastAsia="微软雅黑"/>
          <w:lang w:val="en-US" w:eastAsia="zh-CN"/>
        </w:rPr>
        <w:t>骨干员工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b/>
          <w:bCs/>
          <w:lang w:val="en-US" w:eastAsia="zh-CN"/>
        </w:rPr>
        <w:t>经验萃取</w:t>
      </w:r>
      <w:r>
        <w:rPr>
          <w:rFonts w:hint="eastAsia" w:ascii="微软雅黑" w:hAnsi="微软雅黑" w:eastAsia="微软雅黑"/>
          <w:lang w:val="en-US" w:eastAsia="zh-CN"/>
        </w:rPr>
        <w:t>与</w:t>
      </w:r>
      <w:r>
        <w:rPr>
          <w:rFonts w:hint="eastAsia" w:ascii="微软雅黑" w:hAnsi="微软雅黑" w:eastAsia="微软雅黑"/>
          <w:b/>
          <w:bCs/>
          <w:lang w:val="en-US" w:eastAsia="zh-CN"/>
        </w:rPr>
        <w:t>课程开发</w:t>
      </w:r>
      <w:r>
        <w:rPr>
          <w:rFonts w:hint="eastAsia" w:ascii="微软雅黑" w:hAnsi="微软雅黑" w:eastAsia="微软雅黑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帮助企业沉淀有效经验，为经验创造更大价值。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收益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</w:t>
      </w:r>
      <w:r>
        <w:rPr>
          <w:rFonts w:hint="eastAsia" w:ascii="微软雅黑" w:hAnsi="微软雅黑" w:eastAsia="微软雅黑"/>
          <w:lang w:val="en-US" w:eastAsia="zh-CN"/>
        </w:rPr>
        <w:t>能够实现以下收益</w:t>
      </w:r>
      <w:r>
        <w:rPr>
          <w:rFonts w:hint="eastAsia" w:ascii="微软雅黑" w:hAnsi="微软雅黑" w:eastAsia="微软雅黑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营造学习氛围</w:t>
      </w:r>
      <w:r>
        <w:rPr>
          <w:rFonts w:hint="eastAsia" w:ascii="微软雅黑" w:hAnsi="微软雅黑" w:eastAsia="微软雅黑"/>
          <w:lang w:val="en-US" w:eastAsia="zh-CN"/>
        </w:rPr>
        <w:t>：学员认同经验萃取及课程开发的价值，乐于分享自我经验；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掌握萃取技术</w:t>
      </w:r>
      <w:r>
        <w:rPr>
          <w:rFonts w:hint="eastAsia" w:ascii="微软雅黑" w:hAnsi="微软雅黑" w:eastAsia="微软雅黑"/>
          <w:lang w:val="en-US" w:eastAsia="zh-CN"/>
        </w:rPr>
        <w:t>：学员能够应用各类工具、模板敏捷高效地进行经验萃取与课程开发；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打造萃取队伍</w:t>
      </w:r>
      <w:r>
        <w:rPr>
          <w:rFonts w:hint="eastAsia" w:ascii="微软雅黑" w:hAnsi="微软雅黑" w:eastAsia="微软雅黑"/>
          <w:lang w:val="en-US" w:eastAsia="zh-CN"/>
        </w:rPr>
        <w:t>：为企业打造一批能够应用经验萃取与课程开发技术的骨干员工；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沉淀优秀案例</w:t>
      </w:r>
      <w:r>
        <w:rPr>
          <w:rFonts w:hint="eastAsia" w:ascii="微软雅黑" w:hAnsi="微软雅黑" w:eastAsia="微软雅黑"/>
          <w:lang w:val="en-US" w:eastAsia="zh-CN"/>
        </w:rPr>
        <w:t>：每人开发一个主题课程，帮助企业丰富课程资源，实现经验的高价值利用；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助力组织发展</w:t>
      </w:r>
      <w:r>
        <w:rPr>
          <w:rFonts w:hint="eastAsia" w:ascii="微软雅黑" w:hAnsi="微软雅黑" w:eastAsia="微软雅黑"/>
          <w:lang w:val="en-US" w:eastAsia="zh-CN"/>
        </w:rPr>
        <w:t>：提升学员的思考力和学习力，促进学员绩效提升及职业发展；推动组织经验沉淀和人才发展，打造高效学习型组织。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企业专/兼职内部培训师、</w:t>
      </w:r>
      <w:r>
        <w:rPr>
          <w:rFonts w:hint="eastAsia" w:ascii="微软雅黑" w:hAnsi="微软雅黑" w:eastAsia="微软雅黑"/>
        </w:rPr>
        <w:t>业务专家、</w:t>
      </w:r>
      <w:r>
        <w:rPr>
          <w:rFonts w:hint="eastAsia" w:ascii="微软雅黑" w:hAnsi="微软雅黑" w:eastAsia="微软雅黑"/>
          <w:lang w:val="en-US" w:eastAsia="zh-CN"/>
        </w:rPr>
        <w:t>各层级</w:t>
      </w:r>
      <w:r>
        <w:rPr>
          <w:rFonts w:hint="eastAsia" w:ascii="微软雅黑" w:hAnsi="微软雅黑" w:eastAsia="微软雅黑"/>
        </w:rPr>
        <w:t>管理</w:t>
      </w:r>
      <w:r>
        <w:rPr>
          <w:rFonts w:hint="eastAsia" w:ascii="微软雅黑" w:hAnsi="微软雅黑" w:eastAsia="微软雅黑"/>
          <w:lang w:val="en-US" w:eastAsia="zh-CN"/>
        </w:rPr>
        <w:t>者等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2天，</w:t>
      </w:r>
      <w:r>
        <w:rPr>
          <w:rFonts w:hint="eastAsia" w:ascii="微软雅黑" w:hAnsi="微软雅黑" w:eastAsia="微软雅黑"/>
        </w:rPr>
        <w:t>每天标准课时6小时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萃取篇：基于最佳实践的经验萃取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视频导入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 xml:space="preserve">好枪手与好老师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选择萃取主题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明确业务目标</w:t>
      </w:r>
    </w:p>
    <w:p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描述岗位总体目标</w:t>
      </w:r>
    </w:p>
    <w:p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量化岗位业务指标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 紧盯关键任务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1.2.1 岗位任务分析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1.2.2 任务价值评估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 聚焦业务场景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1.3.1 明确实施对象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1.3.2 分析作业渠道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1.3.3 描述具体活动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 评估主题价值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1.4.1 自身条件优势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1.4.2 岗位任务关键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1.4.3 持续应用价值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实操：使用《经验萃取选题表》分析萃取主题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实操：在《课程设计与开发表中》填写课程主题、培训对象、培训时长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最佳实践萃取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auto"/>
          <w:lang w:val="en-US" w:eastAsia="zh-CN"/>
        </w:rPr>
      </w:pPr>
      <w:r>
        <w:rPr>
          <w:rFonts w:hint="eastAsia" w:ascii="微软雅黑" w:hAnsi="微软雅黑" w:eastAsia="微软雅黑"/>
          <w:color w:val="auto"/>
        </w:rPr>
        <w:t>回顾</w:t>
      </w:r>
      <w:r>
        <w:rPr>
          <w:rFonts w:hint="eastAsia" w:ascii="微软雅黑" w:hAnsi="微软雅黑" w:eastAsia="微软雅黑"/>
          <w:color w:val="auto"/>
          <w:lang w:val="en-US" w:eastAsia="zh-CN"/>
        </w:rPr>
        <w:t>最佳实践</w:t>
      </w:r>
    </w:p>
    <w:p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Situation：背景</w:t>
      </w:r>
    </w:p>
    <w:p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Target：目标</w:t>
      </w:r>
    </w:p>
    <w:p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Action：行动</w:t>
      </w:r>
    </w:p>
    <w:p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Result：结果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实操：使用</w:t>
      </w: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STAR最佳实践梳理表</w:t>
      </w:r>
      <w:r>
        <w:rPr>
          <w:rFonts w:hint="eastAsia" w:ascii="微软雅黑" w:hAnsi="微软雅黑" w:eastAsia="微软雅黑"/>
        </w:rPr>
        <w:t>》</w:t>
      </w:r>
      <w:r>
        <w:rPr>
          <w:rFonts w:hint="eastAsia" w:ascii="微软雅黑" w:hAnsi="微软雅黑" w:eastAsia="微软雅黑"/>
          <w:lang w:val="en-US" w:eastAsia="zh-CN"/>
        </w:rPr>
        <w:t>回顾事件过程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 梳理成功路径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2.2.1 定心锚：思考事件原则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2.2.2 理结构：选择事件结构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（1）流程式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（2）要素式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 深挖潜在价值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2.3.1 节外生枝：深挖隐性经验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2.3.2 明察秋毫：识别实践障碍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 优化输出内容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2.4.1 搭配经验工具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2.4.2 设计知识模型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实操：在《课程设计与开发表中》填完成一、二、三级大纲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实操：在《课程设计与开发表中》填完成“成功关键”“障碍陷阱”部分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开发篇：敏捷型课程设计与开发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学习目标设计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 学习目标的定义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1.2 布鲁姆教学目标分类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1.3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格兰德</w:t>
      </w:r>
      <w:r>
        <w:rPr>
          <w:rFonts w:hint="eastAsia" w:ascii="微软雅黑" w:hAnsi="微软雅黑" w:eastAsia="微软雅黑"/>
          <w:lang w:val="en-US" w:eastAsia="zh-CN"/>
        </w:rPr>
        <w:t>目标设计公式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实操：在《课程设计与开发表》中设计课程学习目标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课程结构设计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课程纵向结构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总：课程介绍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分：课程单元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总：课程回顾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课程横向结构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要素式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时间式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3W式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课程导入设计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3.1课程导入的四大作用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3.2常用的五种课程导入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3.2.1视频导入法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3.2.2故事案例法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3.2.3情境体验法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3.2.4数据导入法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3.2.5游戏导入法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实操：在《设计开发百宝箱》中选择并设计课程导入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课程练习设计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 知识类内容练习方式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4.1.1 疾速抢答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4.1.2 小组智慧树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4.1.3 大脑车轮战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4.1.4 画流程图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4.1.5 邻座互学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 技能类内容练习方式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4.2.1 实操练习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4.2.2 角色扮演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4.2.3 案例分析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 心态类内容练习方式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4.3.1 案例分享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4.3.2 小型演讲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4.3.3 小组辩论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实操：在《设计开发百宝箱》中选择并设计单元练习方式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课程总结设计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5.1理性总结的作用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5.1.1回顾内容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5.1.2形成整体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5.1.3引出问题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5.2 理性总结的方式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5.2.1 图示法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5.2.2 口诀法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5.2.3 表格法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5.2.4 导图法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课程升华设计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.1感性升华的意义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.1.1峰终定律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.1.2印象管理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.2感性升华的方式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.2.1名人名言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.2.2提炼金句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.2.3故事映照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.2.4美好祝愿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6</w:t>
      </w:r>
      <w:r>
        <w:rPr>
          <w:rFonts w:hint="default" w:ascii="微软雅黑" w:hAnsi="微软雅黑" w:eastAsia="微软雅黑"/>
          <w:lang w:val="en-US" w:eastAsia="zh-CN"/>
        </w:rPr>
        <w:t>.2.5呼吁行动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default" w:ascii="微软雅黑" w:hAnsi="微软雅黑" w:eastAsia="微软雅黑"/>
          <w:lang w:val="en-US" w:eastAsia="zh-CN"/>
        </w:rPr>
        <w:t>实操：在《设计开发百宝箱》中选择并设计课程感性升华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工具篇：模板式培训PPT制作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使用定制PPT模板制作培训PPT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呈现篇：内训师魅力授课技巧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授课前的紧张管理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紧张情绪的本质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lang w:val="en-US" w:eastAsia="zh-CN"/>
        </w:rPr>
        <w:t xml:space="preserve">1.1.1 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紧张情绪脑科学认知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1.1.2 紧张情绪的正面理解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课堂压力的管理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动：动能释放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物：巧用物品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园：学员链接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：胸腹联合式呼吸训练、能量释放训练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授课的凤头豹尾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自信开场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2.1.1高状态登场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抓学员注意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三链接开场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完满收官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峰终定律的收官设计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圆满收官的三个流程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开场收官六步法训练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讲台的多维呈现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身姿立信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培训授课站姿训练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明眸传情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培训授课眼神训练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巧手达意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教学肢体现场训练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工具：附带表格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经验萃取选题表</w:t>
      </w:r>
      <w:r>
        <w:rPr>
          <w:rFonts w:hint="eastAsia" w:ascii="微软雅黑" w:hAnsi="微软雅黑" w:eastAsia="微软雅黑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《</w:t>
      </w:r>
      <w:r>
        <w:rPr>
          <w:rFonts w:hint="eastAsia" w:ascii="微软雅黑" w:hAnsi="微软雅黑" w:eastAsia="微软雅黑"/>
          <w:lang w:val="en-US" w:eastAsia="zh-CN"/>
        </w:rPr>
        <w:t>STAR最佳实践梳理表</w:t>
      </w:r>
      <w:r>
        <w:rPr>
          <w:rFonts w:hint="eastAsia" w:ascii="微软雅黑" w:hAnsi="微软雅黑" w:eastAsia="微软雅黑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《课程设计与开发表》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《设计开发百宝箱》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《定制化培训型PPT模板》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5E72E8"/>
    <w:multiLevelType w:val="multilevel"/>
    <w:tmpl w:val="825E72E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8C323AB3"/>
    <w:multiLevelType w:val="multilevel"/>
    <w:tmpl w:val="8C323AB3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8EE6ACC8"/>
    <w:multiLevelType w:val="singleLevel"/>
    <w:tmpl w:val="8EE6ACC8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90AA0E65"/>
    <w:multiLevelType w:val="singleLevel"/>
    <w:tmpl w:val="90AA0E65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DA8882EC"/>
    <w:multiLevelType w:val="multilevel"/>
    <w:tmpl w:val="DA8882EC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67E6369"/>
    <w:rsid w:val="0EE21116"/>
    <w:rsid w:val="13102D04"/>
    <w:rsid w:val="151F5060"/>
    <w:rsid w:val="1C6042AB"/>
    <w:rsid w:val="261E0F23"/>
    <w:rsid w:val="262B25CC"/>
    <w:rsid w:val="2DDB3CA9"/>
    <w:rsid w:val="360B25FA"/>
    <w:rsid w:val="3B2D58AC"/>
    <w:rsid w:val="40486E88"/>
    <w:rsid w:val="4A65318A"/>
    <w:rsid w:val="4DAE5087"/>
    <w:rsid w:val="546E07AB"/>
    <w:rsid w:val="5F802519"/>
    <w:rsid w:val="610C2831"/>
    <w:rsid w:val="653E2D8C"/>
    <w:rsid w:val="6D291833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1779</Words>
  <Characters>2085</Characters>
  <Lines>20</Lines>
  <Paragraphs>5</Paragraphs>
  <TotalTime>10</TotalTime>
  <ScaleCrop>false</ScaleCrop>
  <LinksUpToDate>false</LinksUpToDate>
  <CharactersWithSpaces>2152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2023-04-27T06:50:07Z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009D28A0A5D4477C9946D2F114108A9C</vt:lpwstr>
  </property>
</Properties>
</file>