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TTT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——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卓越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</w:t>
      </w:r>
      <w:r>
        <w:rPr>
          <w:rFonts w:hint="eastAsia" w:ascii="微软雅黑" w:hAnsi="微软雅黑" w:eastAsia="微软雅黑"/>
          <w:b/>
          <w:color w:val="404040" w:themeColor="text1" w:themeTint="BF"/>
          <w:sz w:val="32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404040" w:themeColor="text1" w:themeTint="BF"/>
          <w:sz w:val="21"/>
          <w:szCs w:val="16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有人说“内训师的水平是企业人才发展的天花板”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这句话有待商榷。然而，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作为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培训体系的重要构成要素及知识输出的主要载体，内训师直接影响企业的培训生态和学习系统。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大部分内训师来自于业务及管理岗位，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普遍缺乏课程开发和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在内训实践中往往存在诸多挑战，例如：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如何克服恐惧，以自信的状态登台授课？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如何塑造内训师的专业形象和个人讲台魅力，为培训提供势能？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如何设计强交互的培训课堂，打破“讲师讲，学员听”的传统课堂形式？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如何巧妙应对课堂中的各项突发事件？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如何分析培训需求，保证课程与战略及业务的关联性？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如何设计一个好名字，让课程更有吸引力？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如何萃取个人经验，将有价值的隐性经验变成可操作的培训课程？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如何撰写课程目标，保证课程的落地性和可评估性？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如何设计清晰明了的课程结构和大脑友好型的教学活动？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如何省时高效地制作培训型PPT文件？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0" w:hanging="42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如何做好培训常用的表单、工具、流程管理，让课程井然有序？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若以上问题没有得到有效解决，极易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造成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培训资源的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巨大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浪费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李老师结合自身多年企业内训师和商业培训师培育经验，为企业提供一套理论联系实际的企业内训师培训系统课程。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打破”空讲理论，缺少工具，没有产出“的陈旧模式，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基于工作坊的设计逻辑，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聚焦“师”“课”双向维度，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内训场景为导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向，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三大任务为抓手，师课共建为目标，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教练结合，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工具引导，帮助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内训师完成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需求调研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授课呈现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训后输出标准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师资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为企业人才发展夯实基础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准确辨别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ASK三类培训内容类型，并匹配对应的练习方式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准确描述成年人的学习特性，并根据不同特性选择对应的应对方式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分析学员培训需求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运用格兰德通用目标公式设计课程学习目标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《课程设计表》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萃取对应主题的大纲及内容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</w:t>
      </w:r>
      <w:r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设计开发百宝箱”的辅助下，完成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教学活动设计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使用定制化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模板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制作对应课程的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PPT文件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五维舒压法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调整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授课登场前的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紧张情绪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三三法”进行培训授课的登场及收官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运用三类互动手法设计课程的互动教学活动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运用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课堂所授肢体技巧，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8分钟微型面授课程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模拟实训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从而提升学员的培训力及影响力，促进学员绩效提升及职业发展，进而推动组织经验沉淀和人才发展，打造敏捷高效的学习型组织。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992505</wp:posOffset>
            </wp:positionH>
            <wp:positionV relativeFrom="paragraph">
              <wp:posOffset>87630</wp:posOffset>
            </wp:positionV>
            <wp:extent cx="3252470" cy="3120390"/>
            <wp:effectExtent l="0" t="0" r="5080" b="381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2470" cy="3120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 w:val="0"/>
          <w:color w:val="0081CC"/>
          <w:sz w:val="22"/>
          <w:lang w:val="en-US" w:eastAsia="zh-CN"/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问题一：开始时热热闹闹，结束时燕过无痕？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输出成果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：课程以工作坊的形式开展，课前选定开发课题，以课题为抓手进行课程学习及训练，实现任务驱动。项目结束后，学员输出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课件PPT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授课视频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问题二：课堂上磨拳擦掌，课堂后举步维艰？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形成闭环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：课程基于内训师“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五星模型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”进行设计，内容覆盖企业内训全流程，学员以任务驱动的形式在课程中完成“需求调研-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课程设计-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课程开发-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制作-讲台呈现”的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闭环，保证内容的完整性和落地性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问题三：老师在有如神助，老师走茫然无助？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许多内训师做课程的第一步是：打开PPT软件，这其实已经错了！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匹配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《定制PPT模板》《设计开发百宝箱》等工具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地图式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装配式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引领学员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进行课程设计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与开发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，让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企业内训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 w:val="0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 w:val="0"/>
          <w:color w:val="0081CC"/>
          <w:sz w:val="22"/>
          <w:lang w:val="en-US" w:eastAsia="zh-CN"/>
        </w:rPr>
        <w:t>问题四：出作品高端大气，落地时一地鸡毛？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经验萃取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内训师开发的课程容易陷入“假大空”的陷阱，变成华丽的废品。乍一看有模有样，应用时举步维艰。课程导入经验萃取技术，基于岗位关键任务进行课程设计。在业务中，场景大量重现，知识大量复用，真正实现培训价值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企业内部培训师、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业务专家、管理人员等对授课技术有真实需要的人群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4天或3天2夜（6小时／天）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color w:val="0081CC"/>
          <w:sz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设计篇：敏捷型内训课程设计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 xml:space="preserve">（第一天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上午——第二天上午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追根溯源 — 培训需求分析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培训成本分析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培训价值梳理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5W1H需求分析工具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使用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分析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学员的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表》中确定开发课题、培训对象、培训时长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金榜题名 — 课程主题确定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确定课程方向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多：受众多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快：见效快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2.1.3 好：内容好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2.1.4 省：成本省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优化课程主题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界定课程范围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课程主题3要素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题目设计的公式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 优化课程题目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2.3.1 戴帽子：主标题虚化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2.3.2 裹棉被：副标题写实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填写课程题目/主讲人/授课日期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以终为始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培训内容的分类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 A-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心态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 S-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技能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 K-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知识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表》中勾选本次课题的内容类型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学习目标的作用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学习目标的定义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布鲁姆教学目标分类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3.2.4 格兰德“1+1”目标公式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表》中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设计课程学习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目标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支梁立柱 — 课程结构设计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内容组织结构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要素式结构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流程式结构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.3 空间式结构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4.1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.4 3W式结构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完成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一级大纲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单元导入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内容讲解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单元练习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4.2.4 单元回顾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单元结构要素设计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点石成金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课程内容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萃取</w:t>
      </w:r>
    </w:p>
    <w:p>
      <w:pPr>
        <w:keepNext w:val="0"/>
        <w:keepLines w:val="0"/>
        <w:pageBreakBefore w:val="0"/>
        <w:widowControl w:val="0"/>
        <w:numPr>
          <w:ilvl w:val="1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回顾典型事件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5.1.1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Situation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背景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5.1.2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Task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5.1.3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Action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5.1.4 </w:t>
      </w:r>
      <w:r>
        <w:rPr>
          <w:rFonts w:ascii="Segoe UI Emoji" w:hAnsi="Segoe UI Emoji" w:eastAsia="Segoe UI Emoji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Result</w:t>
      </w:r>
      <w:r>
        <w:rPr>
          <w:rFonts w:hint="eastAsia" w:ascii="Segoe UI Emoji" w:hAnsi="Segoe UI Emoji" w:eastAsia="宋体" w:cs="Segoe UI Emoji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梳理成功路径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5.2.1 选框架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5.2.2 提要点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5.2.3 做归纳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深挖潜在价值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5.3.1 挖细节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5.3.2 识障碍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5.4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输出结构内容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5.4.1 建模型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5.4.2 配工具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：在《课程设计与开发表》完成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及内容萃取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开发篇：装配式内训课程开发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>第二天 下午——第三天 上午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欲擒故纵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课程导入设计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课程导入的四大作用</w:t>
      </w:r>
    </w:p>
    <w:p>
      <w:pPr>
        <w:keepNext w:val="0"/>
        <w:keepLines w:val="0"/>
        <w:pageBreakBefore w:val="0"/>
        <w:widowControl w:val="0"/>
        <w:numPr>
          <w:ilvl w:val="1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常用的六种课程导入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视频导入法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问题收集法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故事案例法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情境体验法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数据导入法</w:t>
      </w:r>
    </w:p>
    <w:p>
      <w:pPr>
        <w:keepNext w:val="0"/>
        <w:keepLines w:val="0"/>
        <w:pageBreakBefore w:val="0"/>
        <w:widowControl w:val="0"/>
        <w:numPr>
          <w:ilvl w:val="2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游戏导入法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导入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教之有方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互动教学的原理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 90208经典培训法则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2.1.2 大脑友好型培训理论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互动教学的方式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有关说的方式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（1）案例研讨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（2）头脑风暴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（3）小组讨论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有关听的方式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（1）举例子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（2）讲故事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（3）说案例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2.2.3 有关看的方式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（1）数据呈现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（2）视频播放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（3）实物展示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2.2.4 有关做的方式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（1）演示教学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（2）角色扮演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（3）游戏体验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课程教学方式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融会贯通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 知识类内容练习方式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3.1.1 疾速抢答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3.1.2 小组智慧树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3.1.3 大脑车轮战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3.1.4 画流程图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3.1.5 邻座互学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 技能类内容练习方式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3.2.1 实操练习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3.2.2 角色扮演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3.2.3 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 心态类内容练习方式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3.3.1 案例分享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3.3.2 小型演讲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3.3.3 小组辩论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单元练习方式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温故知新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理性总结的作用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回顾内容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形成整体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引出问题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 理性总结的方式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4.2.1 图示法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4.2.2 口诀法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4.2.3 表格法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4.2.4 导图法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课程理性总结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斗转星移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学习迁移的作用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促进知识转化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验证学习成果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影响绩效达成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学习迁移的方式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行动方案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有奖竞赛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案例撰写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结业分享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课程学习迁移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余音绕梁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感性升华设计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感性升华的意义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峰终定律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印象管理</w:t>
      </w:r>
    </w:p>
    <w:p>
      <w:pPr>
        <w:keepNext w:val="0"/>
        <w:keepLines w:val="0"/>
        <w:pageBreakBefore w:val="0"/>
        <w:widowControl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感性升华的方式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名人名言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提炼金句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故事映照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美好祝愿</w:t>
      </w:r>
    </w:p>
    <w:p>
      <w:pPr>
        <w:keepNext w:val="0"/>
        <w:keepLines w:val="0"/>
        <w:pageBreakBefore w:val="0"/>
        <w:widowControl w:val="0"/>
        <w:numPr>
          <w:ilvl w:val="2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呼吁行动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在《设计开发百宝箱》中选择并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课程感性升华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工具篇：培训型PPT制作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第三天 下午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培训课件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道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 — 培训型PPT设计的原则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利于表达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2 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结构完整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1.1.3 协调统一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法 — 培训型PPT制作的方法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使用模板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选择版式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编辑内容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1.2.4 页面优化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将《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课程设计与开发表》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的内容导入PPT模板中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术 — 培训型PPT美化的技巧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1.3.1 文字的选择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1.3.2 图片的应用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1.3.3 色彩的搭配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1.3.4 动画的设计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根据授课计划，优化PPT文字、图片、动画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呈现篇：内训师的授课技巧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第四天 上午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both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授课前的紧张管理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紧张情绪的本质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lang w:val="en-US" w:eastAsia="zh-CN"/>
        </w:rPr>
        <w:t>1.1.1 紧张情绪脑科学认知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1.1.2 紧张情绪的正面理解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五维舒压法练习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1.2.1 想：思维引导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1.2.2 看：注意管理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1.2.3 动：动能释放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1.2.4 物：巧用物品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1.2.5 园：学员链接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：胸腹联合式呼吸训练、能量释放训练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授课的凤头豹尾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 自信开场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2.1.1高状态登场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抓学员注意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2.3.3 三链接开场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 完满收官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2.2.1 峰终定律的收官设计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2.2.2 圆满收官的三个流程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开场收官六步法训练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 讲台的多维呈现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 w:val="0"/>
          <w:bCs w:val="0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3.1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身姿立信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培训授课站姿训练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3.2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明眸传情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培训授课眼神训练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3.3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巧手达意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3.4 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步履生风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培训授课步法训练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3.5 先声夺人：培训授课声音训练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教学肢体现场训练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4. 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内训的互动技巧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.1 内训常用的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3类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互动手法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.1.1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关于”听“的方法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.1.2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关于”看“的方法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 xml:space="preserve">.1.3 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关于”练“的方法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实操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在《设计开发百宝箱》中选择2种互动手法用于微课程面授实操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 内训常见的4种突发应对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.2.1 三种提问应对技巧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.2.2 四种忘词应对技巧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.2.3 五种冷场应对技巧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4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.2.4 六种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失误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应对技巧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练习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：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内训场景突发情况应对训练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4"/>
          <w:szCs w:val="24"/>
          <w:lang w:val="en-US" w:eastAsia="zh-CN"/>
        </w:rPr>
        <w:t>实践篇：演练与总结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</w:pP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val="en-US" w:eastAsia="zh-CN"/>
        </w:rPr>
        <w:t xml:space="preserve">第四天 下午 </w:t>
      </w:r>
      <w:r>
        <w:rPr>
          <w:rFonts w:hint="eastAsia" w:ascii="微软雅黑" w:hAnsi="微软雅黑" w:eastAsia="微软雅黑"/>
          <w:b w:val="0"/>
          <w:bCs/>
          <w:color w:val="0081CC"/>
          <w:sz w:val="21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 成果展示：全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员</w:t>
      </w: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5-8分钟现场授课PK比赛（录像）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1.1 5-8分钟说课及部分内容讲授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1.2 现场评委点评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1.3 明确改进计划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2. 回顾总结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工具：附带表格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</w:t>
      </w:r>
      <w:r>
        <w:rPr>
          <w:rFonts w:hint="eastAsia" w:ascii="微软雅黑" w:hAnsi="微软雅黑" w:eastAsia="微软雅黑"/>
          <w:color w:val="404040" w:themeColor="text1" w:themeTint="BF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5W1H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培训需求分析画布》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《课程</w:t>
      </w: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设计与开发</w:t>
      </w:r>
      <w:r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《设计开发百宝箱》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微软雅黑" w:hAnsi="微软雅黑" w:eastAsia="微软雅黑"/>
          <w:color w:val="404040" w:themeColor="text1" w:themeTint="BF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《定制化培训型PPT模板》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微软雅黑" w:hAnsi="微软雅黑" w:eastAsia="微软雅黑"/>
          <w:color w:val="404040" w:themeColor="text1" w:themeTint="BF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0496A0"/>
    <w:multiLevelType w:val="singleLevel"/>
    <w:tmpl w:val="800496A0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825E72E8"/>
    <w:multiLevelType w:val="multilevel"/>
    <w:tmpl w:val="825E72E8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2">
    <w:nsid w:val="07FD9CD6"/>
    <w:multiLevelType w:val="multilevel"/>
    <w:tmpl w:val="07FD9CD6"/>
    <w:lvl w:ilvl="0" w:tentative="0">
      <w:start w:val="1"/>
      <w:numFmt w:val="decimal"/>
      <w:suff w:val="space"/>
      <w:lvlText w:val="%1"/>
      <w:lvlJc w:val="left"/>
      <w:pPr>
        <w:ind w:left="0" w:leftChars="0" w:firstLine="0" w:firstLineChars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3">
    <w:nsid w:val="25B00BDB"/>
    <w:multiLevelType w:val="multilevel"/>
    <w:tmpl w:val="25B00BDB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4">
    <w:nsid w:val="2A9891AC"/>
    <w:multiLevelType w:val="singleLevel"/>
    <w:tmpl w:val="2A9891AC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3E303A39"/>
    <w:multiLevelType w:val="multilevel"/>
    <w:tmpl w:val="3E303A39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abstractNum w:abstractNumId="6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6"/>
  </w:num>
  <w:num w:numId="3">
    <w:abstractNumId w:val="5"/>
  </w:num>
  <w:num w:numId="4">
    <w:abstractNumId w:val="3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C0FE1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1950562"/>
    <w:rsid w:val="054B35C3"/>
    <w:rsid w:val="072357CC"/>
    <w:rsid w:val="0CD45955"/>
    <w:rsid w:val="0DA209F5"/>
    <w:rsid w:val="16650DD0"/>
    <w:rsid w:val="1D962A68"/>
    <w:rsid w:val="21067B13"/>
    <w:rsid w:val="21717F41"/>
    <w:rsid w:val="266E17F0"/>
    <w:rsid w:val="28D90EBA"/>
    <w:rsid w:val="2F2E6FE6"/>
    <w:rsid w:val="34DA2A5F"/>
    <w:rsid w:val="35FC6014"/>
    <w:rsid w:val="3A4D2407"/>
    <w:rsid w:val="3AA2299A"/>
    <w:rsid w:val="3CC10E08"/>
    <w:rsid w:val="436F58D5"/>
    <w:rsid w:val="454819FF"/>
    <w:rsid w:val="473F012E"/>
    <w:rsid w:val="488927E1"/>
    <w:rsid w:val="49F518B1"/>
    <w:rsid w:val="4CEE1E37"/>
    <w:rsid w:val="546E07AB"/>
    <w:rsid w:val="54A86529"/>
    <w:rsid w:val="551969F2"/>
    <w:rsid w:val="5D3F048D"/>
    <w:rsid w:val="5E334BEF"/>
    <w:rsid w:val="611F2AAF"/>
    <w:rsid w:val="64AA6E77"/>
    <w:rsid w:val="653E2D8C"/>
    <w:rsid w:val="65A965E1"/>
    <w:rsid w:val="688F1575"/>
    <w:rsid w:val="6A334EC5"/>
    <w:rsid w:val="6D454585"/>
    <w:rsid w:val="6EDD3FBD"/>
    <w:rsid w:val="71BB412E"/>
    <w:rsid w:val="72597B19"/>
    <w:rsid w:val="72715132"/>
    <w:rsid w:val="728D16D2"/>
    <w:rsid w:val="73E36BBF"/>
    <w:rsid w:val="75CA40AD"/>
    <w:rsid w:val="778D4850"/>
    <w:rsid w:val="78710DFE"/>
    <w:rsid w:val="78DE3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3690</Words>
  <Characters>4210</Characters>
  <Lines>20</Lines>
  <Paragraphs>5</Paragraphs>
  <TotalTime>7</TotalTime>
  <ScaleCrop>false</ScaleCrop>
  <LinksUpToDate>false</LinksUpToDate>
  <CharactersWithSpaces>4394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2023-06-13T06:26:26Z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009D28A0A5D4477C9946D2F114108A9C</vt:lpwstr>
  </property>
</Properties>
</file>