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460" w:lineRule="exact"/>
        <w:jc w:val="center"/>
        <w:rPr>
          <w:rFonts w:hint="eastAsia" w:ascii="微软雅黑" w:hAnsi="微软雅黑" w:eastAsia="微软雅黑" w:cs="Times New Roman"/>
          <w:b/>
          <w:color w:val="1F4E79"/>
          <w:sz w:val="32"/>
          <w:szCs w:val="32"/>
        </w:rPr>
      </w:pPr>
      <w:r>
        <w:rPr>
          <w:rFonts w:hint="eastAsia" w:ascii="微软雅黑" w:hAnsi="微软雅黑" w:eastAsia="微软雅黑" w:cs="Times New Roman"/>
          <w:b/>
          <w:color w:val="1F4E79"/>
          <w:sz w:val="32"/>
          <w:szCs w:val="32"/>
        </w:rPr>
        <w:t>供应商质量管理</w:t>
      </w: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课程背景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◆随着社会生产力的发展，社会分工越来越细，专业化程度也越来越高，供应商质量管理的重要性日益凸现，由供应商提供的原材料直接关系着最终产品的质量，因而原材料的质量已成为多米诺骨牌中的第一张。</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质量控制和质量管理在供应商管理中扮演着非常重要的角色，无论是采购工程师还是质量工程师，都必须从采购和质量两个角度对供应商进行管理，本课程就是本着这个原则展开供应商质量管理的，向学员讲解丰富的采购中的质量问题，并以大量的案例支持。</w:t>
      </w: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培训对象</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制造业企业总经理、副总经理、各部门经理、主管、组长和全体员工。</w:t>
      </w: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课程收获</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◆通过学习学员基本理解供应商与公司之间的挑战。</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◆本课程详细介绍了供应商的开发和评定和衡量供应商的质量。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◆通过学习学员能掌握如何进行分析和提升供应商的质量。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◆通过学习公司能清楚如何建立双赢的供应商关系。</w:t>
      </w: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培训方式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讲授法，演练法，讨论法、案例分析法等。</w:t>
      </w:r>
    </w:p>
    <w:p>
      <w:pPr>
        <w:adjustRightInd w:val="0"/>
        <w:snapToGrid w:val="0"/>
        <w:spacing w:line="460" w:lineRule="exact"/>
        <w:jc w:val="center"/>
        <w:rPr>
          <w:rFonts w:hint="eastAsia" w:ascii="微软雅黑" w:hAnsi="微软雅黑" w:eastAsia="微软雅黑" w:cs="楷体"/>
          <w:b/>
          <w:bCs/>
          <w:color w:val="1F4E79"/>
          <w:sz w:val="24"/>
          <w:szCs w:val="24"/>
        </w:rPr>
      </w:pPr>
      <w:bookmarkStart w:id="0" w:name="_GoBack"/>
      <w:r>
        <w:rPr>
          <w:rFonts w:hint="eastAsia" w:ascii="微软雅黑" w:hAnsi="微软雅黑" w:eastAsia="微软雅黑" w:cs="楷体"/>
          <w:b/>
          <w:bCs/>
          <w:color w:val="1F4E79"/>
          <w:sz w:val="24"/>
          <w:szCs w:val="24"/>
        </w:rPr>
        <w:t>课程大纲</w:t>
      </w:r>
    </w:p>
    <w:bookmarkEnd w:id="0"/>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一、企业的挑战</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1、企业生存/发展——成本是否满意？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2、衡量运用预防性质量保证方法的经济性的尺度是它的花费和收益之差</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3、新旧质量观对比</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4、旧/新的关于成本与质量关系的的假设</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5、失误成本举例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（1）内部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（2）外部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二、供应商的开发和评定</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1、选择合适供应商的市场背景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（1）微利时代更凸现采购价值</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（2）商业环境的改变导致供应链复杂程度提高</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（3）采购成本由20％提高到60％－80％</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2、现代市场促使采购角色的转变—经营观点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（1）传统观念</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（2）现代观念</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3、现代市场促使采购角色的转变－政策及操作</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（1）传统观念</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（2）现代观念</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4、使用现有供应商或开发新供应商的考虑依据</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5、供应商数量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6、供应商的关系</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7、质量管理的基本概念和原则</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（1）什么是供应商的合格的产品质量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（2）供应商产品质量保证的三不原则</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8、供应商应该考虑的问题</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（1）采购市场结构与产品价格</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（2）价格分析的原则</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（3）从客户的角度看供应商的报价</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（4）从供应商的角度看自己的报价</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（5）成本与价格的关系</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9、DMAIC过程活动重点及其工具</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三、衡量供应商的质量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1、统计技术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（1）统计技术的分类</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（2）收集统计数据</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（3）统计技术注意事项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2、抽样检验</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（1）全数检验</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（2）抽样检验</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（3）抽样检验的风险</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3、做了控制图后派上什么用途？</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4、变差分析步骤</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5、过程能力指数的计算</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6、测量系统分析(MSA)</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（1）偏倚</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（2）重复性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（3）再现性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（4）稳定性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（5）线性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7、案例：上海GM供应商质量改进程序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8、程序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9、产品质量策划时间表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10、计划与确定项目</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11、产品设计和开发</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12、控制计划</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13、产品质量策划环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14、评审的流程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15、质量功能展开的应用步骤</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16、相关矩阵</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17、章鱼图应用举例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18、乌龟图应用举例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四、分析供应商的质量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1、产品的诞生</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（1）产品设计和开发</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策划</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落实</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（2）过程开发</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策划</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落实</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2、批量生产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（1）分供方/原材料</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（2）生产（每一道工序）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（3）运输/搬运/贮存/包装</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（4）缺陷分析，纠正措施，持续改进</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3、顾客关怀/顾客满意度</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（1）是否满足顾客对质量管理体系、产品和过程的要求？</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（2）顾客关怀是否得到了保证，是否收集和处理了顾客抱怨？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（3）对抱怨是否快速反应，确保了产品供货？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（4）与质量要求有偏离时，是否进行了缺陷分析并实施了改进措施？</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（5）员工素质是否满足了相应的岗位要求？</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（6）是否通过定期的内部审核？</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（7）是否满足了顾客对于包装、周转箱的标识以及数据交换的要求？</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六、提升供应商的质量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1、现场改善工作于五个步骤，每个步骤相当于一个“S”</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（1）第一步：有用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（2）第二步：有序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（3）第三步：整洁</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（4）第四步：标准化</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（5）第五步：纪律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2、头脑风暴法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（1）确定题目</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（2）遵循一些具体的基本规则</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（3）在许多情况下，以下“程序性规则”也有帮助的</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（4）对会议的论题展开头脑风暴</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（5）程序观念</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3、持续改进</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（1）用户焦点循环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（2）“PDSA”循环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（3）“SDCA”循环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4、解决问题的方法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5、质量差错的注意事项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七、如何建立双赢的供应商关系</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1、何为精益生产方式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（1）精益生产管理方法上的特点：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（2）精益生产基本目标</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2、全面成本管理体系TCM</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（1）成本管理的三全性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（2）将科学性，主动性，一致性融入其中</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3、IE生产效率提升</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（1）设备</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（2）人</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（3）工艺</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（4）布局</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4、戴明质量管理14原则</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八、供应商质量异常处理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1、内部原材料质量异常的发现</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2、质量异常的提出</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3、质量异常会审——形成异常报告</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4、供应商质量异常的分析、纠正措施和预防措施的验证及确认</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5、原材料质量改进之后续跟进及处理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6、供应商质量异常的处置和索赔</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九、供应商质量分析的方法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1、旧QC七大手法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（1）层别图</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（2）检查表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（3）柏拉图</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（4）直方图</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（5）特性要因图</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（6）推移图</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（7）散布图</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2、新QC七大手法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（1）关联图法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（2）亲和图法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（3）系统图法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（4）矩阵图发</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（5）PDPC法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（6）箭线图法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（7）矩阵数据解析法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十、SQE——供应商管理工程师</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1、什么是SQE</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2、SQE工作职责</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3、推动供应商内部质量改善</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4、推行和执行SQM的系统程序文件</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5、优秀SQE胜任需要掌握的知识结构</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（1）QC七大手法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（2）8D报告的编写</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（3）辅导稽核技巧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（4）质量管理体系</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（5）专业、技术、公正</w:t>
      </w:r>
    </w:p>
    <w:p>
      <w:pPr>
        <w:rPr>
          <w:rFonts w:hint="eastAsia" w:ascii="微软雅黑" w:hAnsi="微软雅黑" w:eastAsia="微软雅黑" w:cs="微软雅黑"/>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DC0A03"/>
    <w:rsid w:val="79DC0A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2018-12-22T02:37:00Z</dcterms:created>
  <dc:creator>Jiangshi99</dc:creator>
  <cp:lastModifiedBy>Jiangshi99</cp:lastModifiedBy>
  <dcterms:modified xsi:type="dcterms:W3CDTF">2018-12-22T02:38:43Z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