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color w:val="4F81BD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4F81BD"/>
          <w:sz w:val="32"/>
          <w:szCs w:val="32"/>
        </w:rPr>
        <w:t>现场质量管理</w:t>
      </w:r>
    </w:p>
    <w:p>
      <w:pPr>
        <w:spacing w:line="360" w:lineRule="auto"/>
        <w:rPr>
          <w:rFonts w:hint="eastAsia"/>
          <w:color w:val="003366"/>
          <w:szCs w:val="21"/>
        </w:rPr>
      </w:pPr>
    </w:p>
    <w:p>
      <w:pPr>
        <w:spacing w:line="360" w:lineRule="auto"/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课程背景</w:t>
      </w:r>
    </w:p>
    <w:p>
      <w:pPr>
        <w:ind w:left="210" w:hanging="210" w:hangingChars="100"/>
        <w:rPr>
          <w:color w:val="000000"/>
          <w:szCs w:val="21"/>
        </w:rPr>
      </w:pPr>
      <w:r>
        <w:rPr>
          <w:rFonts w:hint="eastAsia"/>
          <w:szCs w:val="21"/>
        </w:rPr>
        <w:t>◆</w:t>
      </w:r>
      <w:r>
        <w:rPr>
          <w:rFonts w:hint="eastAsia"/>
          <w:color w:val="000000"/>
          <w:szCs w:val="21"/>
        </w:rPr>
        <w:t>全球制造业面临严峻考验，倒闭、破产、关门、被收购、被兼并每天都在上演，中国制造业也不例外。</w:t>
      </w:r>
    </w:p>
    <w:p>
      <w:pPr>
        <w:ind w:left="210" w:hanging="210" w:hangingChars="100"/>
        <w:rPr>
          <w:rFonts w:hint="eastAsia"/>
          <w:szCs w:val="21"/>
        </w:rPr>
      </w:pPr>
      <w:r>
        <w:rPr>
          <w:rFonts w:hint="eastAsia"/>
          <w:szCs w:val="21"/>
        </w:rPr>
        <w:t>◆</w:t>
      </w:r>
      <w:r>
        <w:rPr>
          <w:rFonts w:hint="eastAsia"/>
          <w:color w:val="000000"/>
          <w:szCs w:val="21"/>
        </w:rPr>
        <w:t>我们印证了一个不变的事实，那些现场质量管理优秀的企业受影响的程度很少，而那些倒闭、破产、关门或效益急剧下滑的制造型企业大多数是现场质量管理非常薄弱、返工、返修、报废率高的企业。</w:t>
      </w:r>
    </w:p>
    <w:p>
      <w:pPr>
        <w:ind w:left="210" w:hanging="210" w:hangingChars="100"/>
        <w:rPr>
          <w:rFonts w:hint="eastAsia"/>
          <w:szCs w:val="21"/>
        </w:rPr>
      </w:pPr>
      <w:r>
        <w:rPr>
          <w:rFonts w:hint="eastAsia"/>
          <w:szCs w:val="21"/>
        </w:rPr>
        <w:t>◆</w:t>
      </w:r>
      <w:r>
        <w:rPr>
          <w:rFonts w:hint="eastAsia"/>
          <w:color w:val="000000"/>
          <w:szCs w:val="21"/>
        </w:rPr>
        <w:t>为解决困惑广大企业质量管控的有效性问题，我们特推出此课程，为广大制造型企业建立实施有效的质量管控贡献绵薄之力。</w:t>
      </w:r>
    </w:p>
    <w:p>
      <w:pPr>
        <w:ind w:left="210" w:hanging="210" w:hangingChars="100"/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课程收益</w:t>
      </w:r>
    </w:p>
    <w:p>
      <w:pPr>
        <w:pStyle w:val="8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◆</w:t>
      </w:r>
      <w:r>
        <w:rPr>
          <w:rFonts w:hint="eastAsia"/>
          <w:color w:val="000000"/>
          <w:sz w:val="21"/>
          <w:szCs w:val="21"/>
        </w:rPr>
        <w:t>使广大制造型企业各级管理技术人员真正了解现场质量管控的内涵、精髓、方法、工具，并能切实运用。</w:t>
      </w:r>
    </w:p>
    <w:p>
      <w:pPr>
        <w:pStyle w:val="8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◆详细阐述了现场质量管理的要素。</w:t>
      </w:r>
    </w:p>
    <w:p>
      <w:pPr>
        <w:pStyle w:val="8"/>
        <w:spacing w:before="0" w:beforeAutospacing="0" w:after="0" w:afterAutospacing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◆通过学习现场中基层可以掌握现场质量管理的秘诀。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课程对象</w:t>
      </w:r>
    </w:p>
    <w:p>
      <w:pPr>
        <w:rPr>
          <w:rFonts w:hint="eastAsia" w:ascii="Verdana" w:hAnsi="Verdana"/>
          <w:szCs w:val="21"/>
        </w:rPr>
      </w:pPr>
      <w:r>
        <w:rPr>
          <w:rFonts w:hint="eastAsia" w:ascii="Verdana" w:hAnsi="Verdana"/>
          <w:szCs w:val="21"/>
        </w:rPr>
        <w:t>各部门经理、主管、组长，质量总监、经理、主管、工程师、品检员和全体员工。</w:t>
      </w: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课程形式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老师讲授，情景演练，小组讨论，案例分析，视频教学，角色演练，现场诊断，学员分享，老师点评等。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培训时长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一至两天（6至1</w:t>
      </w:r>
      <w:r>
        <w:rPr>
          <w:rFonts w:ascii="宋体" w:hAnsi="宋体"/>
          <w:bCs/>
          <w:szCs w:val="21"/>
        </w:rPr>
        <w:t>2</w:t>
      </w:r>
      <w:r>
        <w:rPr>
          <w:rFonts w:hint="eastAsia" w:ascii="宋体" w:hAnsi="宋体"/>
          <w:bCs/>
          <w:szCs w:val="21"/>
        </w:rPr>
        <w:t>小时）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  <w:t>课程大纲</w:t>
      </w:r>
    </w:p>
    <w:p>
      <w:pPr>
        <w:rPr>
          <w:rFonts w:hint="eastAsia" w:ascii="黑体" w:hAnsi="宋体" w:eastAsia="黑体" w:cs="宋体"/>
          <w:bCs/>
          <w:color w:val="1F497D"/>
          <w:kern w:val="0"/>
          <w:sz w:val="24"/>
          <w:szCs w:val="24"/>
          <w:lang w:bidi="kok-IN"/>
        </w:rPr>
      </w:pPr>
      <w:r>
        <w:rPr>
          <w:rFonts w:hint="eastAsia" w:ascii="黑体" w:hAnsi="宋体" w:eastAsia="黑体" w:cs="宋体"/>
          <w:bCs/>
          <w:color w:val="1F497D"/>
          <w:kern w:val="0"/>
          <w:sz w:val="24"/>
          <w:szCs w:val="24"/>
          <w:lang w:bidi="kok-IN"/>
        </w:rPr>
        <w:t>一、质量概论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1、什么是质量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2、什么是合格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3、什么是不合格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4、什么是顾客满意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5、什么是缺陷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6、什么是返工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7、什么是返修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8、什么是让步接收</w:t>
      </w:r>
    </w:p>
    <w:p>
      <w:pPr>
        <w:rPr>
          <w:rFonts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黑体" w:hAnsi="宋体" w:eastAsia="黑体" w:cs="宋体"/>
          <w:bCs/>
          <w:color w:val="1F497D"/>
          <w:kern w:val="0"/>
          <w:sz w:val="24"/>
          <w:szCs w:val="24"/>
          <w:lang w:bidi="kok-IN"/>
        </w:rPr>
        <w:t>二、现场质量管理六要素</w:t>
      </w:r>
      <w:r>
        <w:rPr>
          <w:rFonts w:ascii="黑体" w:hAnsi="宋体" w:eastAsia="黑体" w:cs="宋体"/>
          <w:bCs/>
          <w:color w:val="1F497D"/>
          <w:kern w:val="0"/>
          <w:sz w:val="24"/>
          <w:szCs w:val="24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1、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要素说明</w:t>
      </w:r>
    </w:p>
    <w:p>
      <w:pPr>
        <w:rPr>
          <w:rFonts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（1）人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2）机</w:t>
      </w:r>
    </w:p>
    <w:p>
      <w:pPr>
        <w:rPr>
          <w:rFonts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3）料</w:t>
      </w:r>
    </w:p>
    <w:p>
      <w:pPr>
        <w:rPr>
          <w:rFonts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4）法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5）环</w:t>
      </w:r>
    </w:p>
    <w:p>
      <w:pPr>
        <w:rPr>
          <w:rFonts w:hint="eastAsia" w:ascii="宋体" w:hAnsi="宋体"/>
          <w:bCs/>
          <w:color w:val="000000"/>
          <w:szCs w:val="21"/>
        </w:rPr>
      </w:pP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6）测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2、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质量管理的核心 —“巧妇”是怎样炼成的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1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人员选择与教育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2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）质量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问题沟通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3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）质量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目标管理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4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培养自主管理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3、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质量管理的利刃 — 锅好“饭”不焦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1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设备的适用性评估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2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设备的维护与保养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3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设备操作规程与质量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4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点检作业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5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首检时机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4、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质量管理的基础 — 米好“饭”才香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1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材料明细表的必备要素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2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领用错误防止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3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放置区混料防止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4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工序站位错用防止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5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代用必须的程序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6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不良品”也许可用</w:t>
      </w:r>
    </w:p>
    <w:p>
      <w:pPr>
        <w:rPr>
          <w:rFonts w:hint="eastAsia" w:ascii="黑体" w:hAnsi="宋体" w:eastAsia="黑体" w:cs="宋体"/>
          <w:bCs/>
          <w:color w:val="993300"/>
          <w:kern w:val="0"/>
          <w:sz w:val="24"/>
          <w:szCs w:val="24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7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限度样品使用方法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5、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质量管理的环境 —“烛光晚餐”人人都需要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1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硬环境管理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2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软环境营造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3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改善环境途径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6、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质量管理方法 —“美味佳肴”制作说明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1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“四化”建设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2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质量历史档的建立与使用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3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运用PDCA管理循环来解决质量问题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4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运用QC-STORY来解决质量问题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5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QCC活动开展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6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改善提案活动推行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7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5S活动推动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（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8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）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统计技术应用</w:t>
      </w:r>
    </w:p>
    <w:p>
      <w:pPr>
        <w:rPr>
          <w:rFonts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黑体" w:hAnsi="宋体" w:eastAsia="黑体" w:cs="宋体"/>
          <w:bCs/>
          <w:color w:val="1F497D"/>
          <w:kern w:val="0"/>
          <w:sz w:val="24"/>
          <w:szCs w:val="24"/>
          <w:lang w:bidi="kok-IN"/>
        </w:rPr>
        <w:t>三、现场干部管理质量的秘诀</w:t>
      </w:r>
      <w:r>
        <w:rPr>
          <w:rFonts w:hint="eastAsia" w:ascii="黑体" w:hAnsi="宋体" w:eastAsia="黑体" w:cs="宋体"/>
          <w:color w:val="1F497D"/>
          <w:kern w:val="0"/>
          <w:sz w:val="24"/>
          <w:szCs w:val="24"/>
          <w:lang w:bidi="kok-IN"/>
        </w:rPr>
        <w:br w:type="textWrapping"/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1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产生质量不良的四大环节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2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事半功倍的做法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3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减少争议和内耗的做法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4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务实的做法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br w:type="textWrapping"/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5</w:t>
      </w: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、</w:t>
      </w:r>
      <w:r>
        <w:rPr>
          <w:rFonts w:ascii="宋体" w:hAnsi="宋体" w:cs="宋体"/>
          <w:bCs/>
          <w:color w:val="000000"/>
          <w:kern w:val="0"/>
          <w:szCs w:val="21"/>
          <w:lang w:bidi="kok-IN"/>
        </w:rPr>
        <w:t>高效易用的管理工具</w:t>
      </w:r>
    </w:p>
    <w:p>
      <w:pPr>
        <w:rPr>
          <w:rFonts w:ascii="黑体" w:hAnsi="宋体" w:eastAsia="黑体" w:cs="宋体"/>
          <w:bCs/>
          <w:color w:val="1F497D"/>
          <w:kern w:val="0"/>
          <w:sz w:val="24"/>
          <w:szCs w:val="24"/>
          <w:lang w:bidi="kok-IN"/>
        </w:rPr>
      </w:pPr>
      <w:r>
        <w:rPr>
          <w:rFonts w:hint="eastAsia" w:ascii="黑体" w:hAnsi="宋体" w:eastAsia="黑体" w:cs="宋体"/>
          <w:bCs/>
          <w:color w:val="1F497D"/>
          <w:kern w:val="0"/>
          <w:sz w:val="24"/>
          <w:szCs w:val="24"/>
          <w:lang w:bidi="kok-IN"/>
        </w:rPr>
        <w:t>四、课程案例</w:t>
      </w:r>
    </w:p>
    <w:p>
      <w:pPr>
        <w:rPr>
          <w:rFonts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1、案例1：美的如何进行现场质量发现、分析、整改与预防</w:t>
      </w:r>
    </w:p>
    <w:p>
      <w:pPr>
        <w:rPr>
          <w:rFonts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2、案例2：格力电器现场质量改进</w:t>
      </w:r>
    </w:p>
    <w:p>
      <w:pP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</w:pPr>
      <w:r>
        <w:rPr>
          <w:rFonts w:hint="eastAsia" w:ascii="宋体" w:hAnsi="宋体" w:cs="宋体"/>
          <w:bCs/>
          <w:color w:val="000000"/>
          <w:kern w:val="0"/>
          <w:szCs w:val="21"/>
          <w:lang w:bidi="kok-IN"/>
        </w:rPr>
        <w:t>3、小组讨论：针对公司目前现场质量</w:t>
      </w:r>
    </w:p>
    <w:p>
      <w:pPr>
        <w:rPr>
          <w:rFonts w:hint="eastAsia" w:hAnsi="黑体" w:eastAsia="黑体"/>
          <w:color w:val="990000"/>
          <w:szCs w:val="21"/>
        </w:rPr>
      </w:pPr>
    </w:p>
    <w:p>
      <w:pPr>
        <w:rPr>
          <w:rFonts w:hint="eastAsia" w:hAnsi="黑体" w:eastAsia="黑体"/>
          <w:color w:val="990000"/>
          <w:szCs w:val="21"/>
        </w:rPr>
      </w:pPr>
    </w:p>
    <w:p>
      <w:pPr>
        <w:jc w:val="center"/>
        <w:rPr>
          <w:rFonts w:ascii="宋体" w:hAnsi="宋体"/>
          <w:b/>
          <w:bCs/>
          <w:color w:val="4F81BD"/>
          <w:sz w:val="32"/>
          <w:szCs w:val="32"/>
        </w:rPr>
      </w:pPr>
      <w:r>
        <w:rPr>
          <w:rFonts w:hint="eastAsia" w:hAnsi="黑体" w:eastAsia="黑体"/>
          <w:color w:val="4F81BD"/>
          <w:sz w:val="32"/>
          <w:szCs w:val="32"/>
        </w:rPr>
        <w:t>非常感谢您关注刘小明老师的课程！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840" w:header="851" w:footer="647" w:gutter="0"/>
      <w:pgBorders w:offsetFrom="page">
        <w:top w:val="double" w:color="F79646" w:sz="6" w:space="24"/>
        <w:left w:val="double" w:color="F79646" w:sz="6" w:space="24"/>
        <w:bottom w:val="double" w:color="F79646" w:sz="6" w:space="24"/>
        <w:right w:val="double" w:color="F79646" w:sz="6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黑体" w:eastAsia="黑体"/>
        <w:b/>
        <w:bCs/>
        <w:color w:val="1F497D"/>
        <w:sz w:val="24"/>
        <w:szCs w:val="24"/>
      </w:rPr>
    </w:pPr>
    <w:r>
      <w:rPr>
        <w:szCs w:val="21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218"/>
    <w:rsid w:val="00015A2C"/>
    <w:rsid w:val="000217B9"/>
    <w:rsid w:val="00037CA1"/>
    <w:rsid w:val="00040FEE"/>
    <w:rsid w:val="000422B2"/>
    <w:rsid w:val="00043600"/>
    <w:rsid w:val="000474C3"/>
    <w:rsid w:val="00056030"/>
    <w:rsid w:val="000659DD"/>
    <w:rsid w:val="00067D60"/>
    <w:rsid w:val="0007378B"/>
    <w:rsid w:val="00074019"/>
    <w:rsid w:val="00092E55"/>
    <w:rsid w:val="000A21B4"/>
    <w:rsid w:val="000A2D52"/>
    <w:rsid w:val="000B12DE"/>
    <w:rsid w:val="000B7DC9"/>
    <w:rsid w:val="000D08B1"/>
    <w:rsid w:val="000E31DF"/>
    <w:rsid w:val="000F294B"/>
    <w:rsid w:val="000F7ECA"/>
    <w:rsid w:val="00110FD0"/>
    <w:rsid w:val="00126CF2"/>
    <w:rsid w:val="001674C5"/>
    <w:rsid w:val="001827B3"/>
    <w:rsid w:val="0018295F"/>
    <w:rsid w:val="00191243"/>
    <w:rsid w:val="001A56E6"/>
    <w:rsid w:val="001B0FE2"/>
    <w:rsid w:val="001B4774"/>
    <w:rsid w:val="001C09B6"/>
    <w:rsid w:val="001C58D1"/>
    <w:rsid w:val="001D7A04"/>
    <w:rsid w:val="001E7FAB"/>
    <w:rsid w:val="001F5F4F"/>
    <w:rsid w:val="001F716F"/>
    <w:rsid w:val="00201312"/>
    <w:rsid w:val="002102FC"/>
    <w:rsid w:val="002104F1"/>
    <w:rsid w:val="002118A6"/>
    <w:rsid w:val="00224490"/>
    <w:rsid w:val="00247EC2"/>
    <w:rsid w:val="00253AE5"/>
    <w:rsid w:val="00254BF5"/>
    <w:rsid w:val="00261A20"/>
    <w:rsid w:val="00292EA3"/>
    <w:rsid w:val="002A5BCB"/>
    <w:rsid w:val="002A601D"/>
    <w:rsid w:val="002B156F"/>
    <w:rsid w:val="002B17D4"/>
    <w:rsid w:val="002C0E74"/>
    <w:rsid w:val="002C13BD"/>
    <w:rsid w:val="002C5FED"/>
    <w:rsid w:val="002D18E9"/>
    <w:rsid w:val="002D354C"/>
    <w:rsid w:val="002D3ED1"/>
    <w:rsid w:val="002E608E"/>
    <w:rsid w:val="002F3959"/>
    <w:rsid w:val="00305A13"/>
    <w:rsid w:val="00313D9B"/>
    <w:rsid w:val="003311C2"/>
    <w:rsid w:val="0033273E"/>
    <w:rsid w:val="003436D9"/>
    <w:rsid w:val="0034492D"/>
    <w:rsid w:val="003560E6"/>
    <w:rsid w:val="0036049F"/>
    <w:rsid w:val="003673E1"/>
    <w:rsid w:val="00367F20"/>
    <w:rsid w:val="003708FD"/>
    <w:rsid w:val="00384535"/>
    <w:rsid w:val="003847C1"/>
    <w:rsid w:val="003A65AA"/>
    <w:rsid w:val="003C2B8E"/>
    <w:rsid w:val="003D0A58"/>
    <w:rsid w:val="003D481E"/>
    <w:rsid w:val="003D5135"/>
    <w:rsid w:val="003E1187"/>
    <w:rsid w:val="003E1614"/>
    <w:rsid w:val="003F1F9E"/>
    <w:rsid w:val="003F6D55"/>
    <w:rsid w:val="00403B28"/>
    <w:rsid w:val="004109C7"/>
    <w:rsid w:val="00411BC4"/>
    <w:rsid w:val="004147C7"/>
    <w:rsid w:val="0042681B"/>
    <w:rsid w:val="00433B2E"/>
    <w:rsid w:val="004364B5"/>
    <w:rsid w:val="00444065"/>
    <w:rsid w:val="004A108B"/>
    <w:rsid w:val="004A281E"/>
    <w:rsid w:val="004C3E27"/>
    <w:rsid w:val="004D5852"/>
    <w:rsid w:val="004E03BF"/>
    <w:rsid w:val="004E40AA"/>
    <w:rsid w:val="004E4F98"/>
    <w:rsid w:val="004F26DD"/>
    <w:rsid w:val="00503FD7"/>
    <w:rsid w:val="0052448A"/>
    <w:rsid w:val="005337CE"/>
    <w:rsid w:val="005359FC"/>
    <w:rsid w:val="00560FAB"/>
    <w:rsid w:val="00566889"/>
    <w:rsid w:val="00575536"/>
    <w:rsid w:val="00584B1F"/>
    <w:rsid w:val="005851C6"/>
    <w:rsid w:val="0058738A"/>
    <w:rsid w:val="00590770"/>
    <w:rsid w:val="00592007"/>
    <w:rsid w:val="005952DF"/>
    <w:rsid w:val="005C18E4"/>
    <w:rsid w:val="005C3EDC"/>
    <w:rsid w:val="005D1615"/>
    <w:rsid w:val="005D411B"/>
    <w:rsid w:val="005D4A32"/>
    <w:rsid w:val="005F7DB2"/>
    <w:rsid w:val="0060722A"/>
    <w:rsid w:val="00613457"/>
    <w:rsid w:val="00614544"/>
    <w:rsid w:val="0062201B"/>
    <w:rsid w:val="00627EBC"/>
    <w:rsid w:val="00635C2A"/>
    <w:rsid w:val="00655F6F"/>
    <w:rsid w:val="006641E6"/>
    <w:rsid w:val="00664E7F"/>
    <w:rsid w:val="00670464"/>
    <w:rsid w:val="006760ED"/>
    <w:rsid w:val="00677BDA"/>
    <w:rsid w:val="00695236"/>
    <w:rsid w:val="006D62C5"/>
    <w:rsid w:val="006D78FC"/>
    <w:rsid w:val="006F2492"/>
    <w:rsid w:val="006F407E"/>
    <w:rsid w:val="006F4448"/>
    <w:rsid w:val="006F740E"/>
    <w:rsid w:val="0070666A"/>
    <w:rsid w:val="00707357"/>
    <w:rsid w:val="007108C9"/>
    <w:rsid w:val="007161E4"/>
    <w:rsid w:val="00734D0B"/>
    <w:rsid w:val="00741DF0"/>
    <w:rsid w:val="00753CBE"/>
    <w:rsid w:val="00754F1A"/>
    <w:rsid w:val="00763579"/>
    <w:rsid w:val="007729EE"/>
    <w:rsid w:val="0077619E"/>
    <w:rsid w:val="00780897"/>
    <w:rsid w:val="007A1C36"/>
    <w:rsid w:val="007B2C7F"/>
    <w:rsid w:val="007B469B"/>
    <w:rsid w:val="007B4D73"/>
    <w:rsid w:val="007B6A0F"/>
    <w:rsid w:val="007C1181"/>
    <w:rsid w:val="007D0A8B"/>
    <w:rsid w:val="007D5755"/>
    <w:rsid w:val="007E23E1"/>
    <w:rsid w:val="007F341C"/>
    <w:rsid w:val="008042CA"/>
    <w:rsid w:val="00814953"/>
    <w:rsid w:val="00863D3F"/>
    <w:rsid w:val="00864B5D"/>
    <w:rsid w:val="008779A0"/>
    <w:rsid w:val="00891AAD"/>
    <w:rsid w:val="008A098F"/>
    <w:rsid w:val="008A1818"/>
    <w:rsid w:val="008A300C"/>
    <w:rsid w:val="008A7FB8"/>
    <w:rsid w:val="008B0A80"/>
    <w:rsid w:val="008D76A0"/>
    <w:rsid w:val="009047ED"/>
    <w:rsid w:val="009171A9"/>
    <w:rsid w:val="00931373"/>
    <w:rsid w:val="00945FA9"/>
    <w:rsid w:val="00950500"/>
    <w:rsid w:val="00957928"/>
    <w:rsid w:val="009775B2"/>
    <w:rsid w:val="00993761"/>
    <w:rsid w:val="00993DE5"/>
    <w:rsid w:val="009A056C"/>
    <w:rsid w:val="009B7E44"/>
    <w:rsid w:val="009C63FE"/>
    <w:rsid w:val="009E1A37"/>
    <w:rsid w:val="009E4D23"/>
    <w:rsid w:val="009E6BB9"/>
    <w:rsid w:val="00A0275C"/>
    <w:rsid w:val="00A315AF"/>
    <w:rsid w:val="00A4635D"/>
    <w:rsid w:val="00A54059"/>
    <w:rsid w:val="00A857D6"/>
    <w:rsid w:val="00A86AA2"/>
    <w:rsid w:val="00AC0350"/>
    <w:rsid w:val="00AC0A13"/>
    <w:rsid w:val="00AF0D82"/>
    <w:rsid w:val="00AF257D"/>
    <w:rsid w:val="00B00C7E"/>
    <w:rsid w:val="00B01704"/>
    <w:rsid w:val="00B026E3"/>
    <w:rsid w:val="00B0790C"/>
    <w:rsid w:val="00B12411"/>
    <w:rsid w:val="00B21C58"/>
    <w:rsid w:val="00B230DC"/>
    <w:rsid w:val="00B30D42"/>
    <w:rsid w:val="00B325D0"/>
    <w:rsid w:val="00B3465C"/>
    <w:rsid w:val="00B3494F"/>
    <w:rsid w:val="00B428FF"/>
    <w:rsid w:val="00B45BB7"/>
    <w:rsid w:val="00B542A2"/>
    <w:rsid w:val="00B65543"/>
    <w:rsid w:val="00B70CDD"/>
    <w:rsid w:val="00B717D8"/>
    <w:rsid w:val="00B8015A"/>
    <w:rsid w:val="00B859C8"/>
    <w:rsid w:val="00B86497"/>
    <w:rsid w:val="00B8656F"/>
    <w:rsid w:val="00BA4220"/>
    <w:rsid w:val="00BA5D5E"/>
    <w:rsid w:val="00BE2C73"/>
    <w:rsid w:val="00BE3166"/>
    <w:rsid w:val="00BF56FB"/>
    <w:rsid w:val="00BF6095"/>
    <w:rsid w:val="00C1461D"/>
    <w:rsid w:val="00C27D30"/>
    <w:rsid w:val="00C303F9"/>
    <w:rsid w:val="00C30D7C"/>
    <w:rsid w:val="00C47965"/>
    <w:rsid w:val="00C51F3D"/>
    <w:rsid w:val="00C56568"/>
    <w:rsid w:val="00C9254E"/>
    <w:rsid w:val="00C9774B"/>
    <w:rsid w:val="00CB44D6"/>
    <w:rsid w:val="00CB5099"/>
    <w:rsid w:val="00CD135F"/>
    <w:rsid w:val="00CD4603"/>
    <w:rsid w:val="00CD5CBC"/>
    <w:rsid w:val="00CE5510"/>
    <w:rsid w:val="00CF3B1C"/>
    <w:rsid w:val="00D057C8"/>
    <w:rsid w:val="00D07B51"/>
    <w:rsid w:val="00D20CFC"/>
    <w:rsid w:val="00D21AE2"/>
    <w:rsid w:val="00D238E5"/>
    <w:rsid w:val="00D24262"/>
    <w:rsid w:val="00D247AD"/>
    <w:rsid w:val="00D2496B"/>
    <w:rsid w:val="00D67CA4"/>
    <w:rsid w:val="00D773D4"/>
    <w:rsid w:val="00D8283C"/>
    <w:rsid w:val="00D84AA8"/>
    <w:rsid w:val="00D924D5"/>
    <w:rsid w:val="00D95BDD"/>
    <w:rsid w:val="00DB4DAF"/>
    <w:rsid w:val="00DB6F58"/>
    <w:rsid w:val="00DF2160"/>
    <w:rsid w:val="00DF4DE9"/>
    <w:rsid w:val="00E0284D"/>
    <w:rsid w:val="00E11BE7"/>
    <w:rsid w:val="00E26106"/>
    <w:rsid w:val="00E340C8"/>
    <w:rsid w:val="00E51704"/>
    <w:rsid w:val="00E53F25"/>
    <w:rsid w:val="00E679B3"/>
    <w:rsid w:val="00E952F0"/>
    <w:rsid w:val="00EA20CC"/>
    <w:rsid w:val="00EB1E37"/>
    <w:rsid w:val="00EB7293"/>
    <w:rsid w:val="00EC26A4"/>
    <w:rsid w:val="00EC7149"/>
    <w:rsid w:val="00EE0D9D"/>
    <w:rsid w:val="00EF0B73"/>
    <w:rsid w:val="00EF1C20"/>
    <w:rsid w:val="00F10955"/>
    <w:rsid w:val="00F25ABF"/>
    <w:rsid w:val="00F27D5A"/>
    <w:rsid w:val="00F36205"/>
    <w:rsid w:val="00F44806"/>
    <w:rsid w:val="00F528AC"/>
    <w:rsid w:val="00F86A86"/>
    <w:rsid w:val="00F9374C"/>
    <w:rsid w:val="00FA0785"/>
    <w:rsid w:val="00FA207D"/>
    <w:rsid w:val="00FA5971"/>
    <w:rsid w:val="00FB0356"/>
    <w:rsid w:val="00FC1C0D"/>
    <w:rsid w:val="00FC47EE"/>
    <w:rsid w:val="00FD6218"/>
    <w:rsid w:val="00FD6843"/>
    <w:rsid w:val="00FE1234"/>
    <w:rsid w:val="68FE29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ody Text"/>
    <w:basedOn w:val="1"/>
    <w:uiPriority w:val="0"/>
    <w:pPr>
      <w:spacing w:after="120"/>
    </w:pPr>
    <w:rPr>
      <w:szCs w:val="24"/>
    </w:rPr>
  </w:style>
  <w:style w:type="paragraph" w:styleId="4">
    <w:name w:val="Balloon Text"/>
    <w:basedOn w:val="1"/>
    <w:link w:val="15"/>
    <w:semiHidden/>
    <w:uiPriority w:val="99"/>
    <w:rPr>
      <w:sz w:val="18"/>
      <w:szCs w:val="18"/>
    </w:rPr>
  </w:style>
  <w:style w:type="paragraph" w:styleId="5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7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8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qFormat/>
    <w:locked/>
    <w:uiPriority w:val="0"/>
    <w:rPr>
      <w:b/>
      <w:bCs/>
    </w:rPr>
  </w:style>
  <w:style w:type="character" w:styleId="12">
    <w:name w:val="Hyperlink"/>
    <w:semiHidden/>
    <w:uiPriority w:val="99"/>
    <w:rPr>
      <w:rFonts w:cs="Times New Roman"/>
      <w:color w:val="0000FF"/>
      <w:u w:val="single"/>
    </w:rPr>
  </w:style>
  <w:style w:type="character" w:customStyle="1" w:styleId="13">
    <w:name w:val="页眉 Char"/>
    <w:link w:val="6"/>
    <w:locked/>
    <w:uiPriority w:val="99"/>
    <w:rPr>
      <w:rFonts w:cs="Times New Roman"/>
      <w:sz w:val="18"/>
      <w:szCs w:val="18"/>
    </w:rPr>
  </w:style>
  <w:style w:type="character" w:customStyle="1" w:styleId="14">
    <w:name w:val="页脚 Char"/>
    <w:link w:val="5"/>
    <w:locked/>
    <w:uiPriority w:val="99"/>
    <w:rPr>
      <w:rFonts w:cs="Times New Roman"/>
      <w:sz w:val="18"/>
      <w:szCs w:val="18"/>
    </w:rPr>
  </w:style>
  <w:style w:type="character" w:customStyle="1" w:styleId="15">
    <w:name w:val="批注框文本 Char"/>
    <w:link w:val="4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HTML 预设格式 Char"/>
    <w:link w:val="7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18">
    <w:name w:val="Char"/>
    <w:basedOn w:val="1"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1024</Words>
  <Characters>1038</Characters>
  <Lines>8</Lines>
  <Paragraphs>2</Paragraphs>
  <TotalTime>0</TotalTime>
  <ScaleCrop>false</ScaleCrop>
  <LinksUpToDate>false</LinksUpToDate>
  <CharactersWithSpaces>1045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2012-04-09T03:42:00Z</dcterms:created>
  <dc:creator>lkl</dc:creator>
  <cp:lastModifiedBy>蓉儿</cp:lastModifiedBy>
  <dcterms:modified xsi:type="dcterms:W3CDTF">2023-05-08T07:31:52Z</dcterms:modified>
  <dc:title>商务谈判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302BCA40FEBA4CAFBD028CDF9151619F_13</vt:lpwstr>
  </property>
</Properties>
</file>