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widowControl w:val="0"/>
        <w:spacing w:before="260" w:beforeAutospacing="0" w:after="260" w:afterAutospacing="0" w:line="416" w:lineRule="auto"/>
        <w:jc w:val="center"/>
        <w:rPr>
          <w:rFonts w:hint="eastAsia" w:cs="Times New Roman"/>
          <w:kern w:val="2"/>
          <w:sz w:val="44"/>
          <w:szCs w:val="44"/>
        </w:rPr>
      </w:pPr>
      <w:r>
        <w:rPr>
          <w:rFonts w:hint="eastAsia" w:cs="Times New Roman"/>
          <w:kern w:val="2"/>
          <w:sz w:val="44"/>
          <w:szCs w:val="44"/>
        </w:rPr>
        <w:t>《商务礼仪与职业形象塑造》</w:t>
      </w: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eastAsia" w:cs="Times New Roman"/>
          <w:kern w:val="2"/>
          <w:sz w:val="24"/>
          <w:szCs w:val="24"/>
        </w:rPr>
      </w:pPr>
      <w:r>
        <w:rPr>
          <w:rFonts w:hint="eastAsia" w:cs="Times New Roman"/>
          <w:kern w:val="2"/>
          <w:sz w:val="24"/>
          <w:szCs w:val="24"/>
        </w:rPr>
        <w:t>课程背景：</w:t>
      </w:r>
    </w:p>
    <w:p>
      <w:pPr>
        <w:widowControl/>
        <w:spacing w:before="100" w:beforeAutospacing="1" w:after="100" w:afterAutospacing="1" w:line="400" w:lineRule="exact"/>
        <w:ind w:firstLine="480"/>
        <w:jc w:val="left"/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一流的企业，一定具有一流的企业形象。调查研究表明：企业形象的上升或下降，对企业销售额的变化有着重要的影响，客户明显喜欢购买那些公众形象良好的企业的产品。而个人形象，作为企业形象的一个重要组成部分，它不是个性的，它承担着对一个组织的印象；它是与客户沟通的工具</w:t>
      </w:r>
      <w:r>
        <w:rPr>
          <w:rFonts w:hint="eastAsia" w:ascii="宋体" w:hAnsi="宋体"/>
          <w:bCs/>
          <w:szCs w:val="21"/>
        </w:rPr>
        <w:t>。</w:t>
      </w:r>
    </w:p>
    <w:p>
      <w:pPr>
        <w:widowControl/>
        <w:spacing w:before="100" w:beforeAutospacing="1" w:after="100" w:afterAutospacing="1" w:line="400" w:lineRule="exact"/>
        <w:ind w:firstLine="480"/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个人(职员)的形象就是集体(公司)的形象,许多公司把形象作为一个职员的重要基本素质,因为他们知道职员的形象不仅通过他们的外表,而且还通过沟通行为,职业礼仪等留给客户一种印象.这种印象反映了公司的信誉,产品及服务质量,公司管理者的素质,层次等.通过对公司职员形象的判断,客户可以判断公司的服务,信誉,职员的形象直接影响着公司的信誉.</w:t>
      </w:r>
      <w:r>
        <w:rPr>
          <w:rFonts w:ascii="宋体" w:hAnsi="宋体"/>
          <w:bCs/>
          <w:szCs w:val="21"/>
        </w:rPr>
        <w:t>并在很大程度上影响着企业的发展。良好的个人形象对客户传递一种信息，即优质的产品与卓越的服务，而这种信息传递的结果就是客户信任度的明显提升。</w:t>
      </w:r>
    </w:p>
    <w:p>
      <w:pPr>
        <w:spacing w:line="400" w:lineRule="exact"/>
        <w:rPr>
          <w:rFonts w:hint="eastAsia" w:ascii="宋体" w:hAnsi="宋体"/>
          <w:bCs/>
          <w:color w:val="000000"/>
          <w:szCs w:val="21"/>
        </w:rPr>
      </w:pPr>
      <w:r>
        <w:rPr>
          <w:rFonts w:hint="eastAsia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课程对象:</w:t>
      </w:r>
      <w:r>
        <w:rPr>
          <w:rFonts w:hint="eastAsia" w:ascii="宋体" w:hAnsi="宋体"/>
          <w:bCs/>
          <w:szCs w:val="21"/>
        </w:rPr>
        <w:t>所有职业人士</w:t>
      </w:r>
    </w:p>
    <w:p>
      <w:pPr>
        <w:rPr>
          <w:rFonts w:hint="eastAsia"/>
          <w:lang w:val="en-US" w:eastAsia="zh-CN"/>
        </w:rPr>
      </w:pPr>
    </w:p>
    <w:p>
      <w:pPr>
        <w:spacing w:line="400" w:lineRule="exact"/>
        <w:rPr>
          <w:rFonts w:hint="default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课程收益：</w:t>
      </w:r>
    </w:p>
    <w:p>
      <w:pPr>
        <w:widowControl/>
        <w:spacing w:before="100" w:beforeAutospacing="1" w:after="100" w:afterAutospacing="1" w:line="400" w:lineRule="exact"/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1、探讨礼仪与处世、事业成功的重要性；</w:t>
      </w:r>
    </w:p>
    <w:p>
      <w:pPr>
        <w:widowControl/>
        <w:spacing w:before="100" w:beforeAutospacing="1" w:after="100" w:afterAutospacing="1" w:line="400" w:lineRule="exact"/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2</w:t>
      </w:r>
      <w:r>
        <w:rPr>
          <w:rFonts w:hint="eastAsia" w:ascii="宋体" w:hAnsi="宋体"/>
          <w:bCs/>
          <w:szCs w:val="21"/>
        </w:rPr>
        <w:t>、塑造与企业相吻合的专业形象，规范行为，提升企业形象</w:t>
      </w:r>
      <w:r>
        <w:rPr>
          <w:rFonts w:hint="eastAsia" w:ascii="宋体" w:hAnsi="宋体"/>
          <w:bCs/>
          <w:szCs w:val="21"/>
          <w:lang w:eastAsia="zh-CN"/>
        </w:rPr>
        <w:t>，</w:t>
      </w:r>
      <w:r>
        <w:rPr>
          <w:rFonts w:hint="eastAsia" w:ascii="宋体" w:hAnsi="宋体"/>
          <w:bCs/>
          <w:szCs w:val="21"/>
          <w:lang w:val="en-US" w:eastAsia="zh-CN"/>
        </w:rPr>
        <w:t>打造完美视觉名片</w:t>
      </w:r>
      <w:r>
        <w:rPr>
          <w:rFonts w:hint="eastAsia" w:ascii="宋体" w:hAnsi="宋体"/>
          <w:bCs/>
          <w:szCs w:val="21"/>
        </w:rPr>
        <w:t>；</w:t>
      </w:r>
    </w:p>
    <w:p>
      <w:pPr>
        <w:widowControl/>
        <w:spacing w:before="100" w:beforeAutospacing="1" w:after="100" w:afterAutospacing="1" w:line="400" w:lineRule="exact"/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3</w:t>
      </w:r>
      <w:r>
        <w:rPr>
          <w:rFonts w:hint="eastAsia" w:ascii="宋体" w:hAnsi="宋体"/>
          <w:bCs/>
          <w:szCs w:val="21"/>
        </w:rPr>
        <w:t>、掌握现代商务场合中通用的礼仪规范，以恰当的方式表达对别人的尊重，避免无意中冒犯他人；</w:t>
      </w:r>
    </w:p>
    <w:p>
      <w:pPr>
        <w:widowControl/>
        <w:spacing w:before="100" w:beforeAutospacing="1" w:after="100" w:afterAutospacing="1" w:line="400" w:lineRule="exact"/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4</w:t>
      </w:r>
      <w:r>
        <w:rPr>
          <w:rFonts w:hint="eastAsia" w:ascii="宋体" w:hAnsi="宋体"/>
          <w:bCs/>
          <w:szCs w:val="21"/>
        </w:rPr>
        <w:t>、提升人际关系处理能力，建立和谐积极的人际氛围，为个人的发展和企业发展奠定良好的人际关系基础。</w:t>
      </w:r>
    </w:p>
    <w:p>
      <w:pPr>
        <w:spacing w:line="360" w:lineRule="auto"/>
        <w:rPr>
          <w:rFonts w:hint="eastAsia" w:ascii="宋体" w:hAnsi="宋体"/>
          <w:bCs/>
          <w:szCs w:val="21"/>
        </w:rPr>
      </w:pPr>
      <w:r>
        <w:rPr>
          <w:rFonts w:hint="eastAsia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授课方式：</w:t>
      </w:r>
      <w:r>
        <w:rPr>
          <w:rFonts w:hint="eastAsia" w:ascii="宋体" w:hAnsi="宋体"/>
          <w:bCs/>
          <w:szCs w:val="21"/>
        </w:rPr>
        <w:t>理论讲解+互动+教学DV+案例+研讨+训练+情景模拟</w:t>
      </w:r>
    </w:p>
    <w:p>
      <w:pPr>
        <w:spacing w:line="360" w:lineRule="auto"/>
        <w:rPr>
          <w:rFonts w:hint="eastAsia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课程大纲</w:t>
      </w:r>
      <w:r>
        <w:rPr>
          <w:rFonts w:hint="eastAsia" w:ascii="宋体" w:hAnsi="宋体" w:cs="Times New Roman"/>
          <w:b/>
          <w:bCs/>
          <w:kern w:val="2"/>
          <w:sz w:val="24"/>
          <w:szCs w:val="24"/>
          <w:lang w:val="en-US" w:eastAsia="zh-CN" w:bidi="ar-SA"/>
        </w:rPr>
        <w:t>：</w:t>
      </w:r>
    </w:p>
    <w:p>
      <w:pPr>
        <w:spacing w:line="360" w:lineRule="auto"/>
        <w:rPr>
          <w:rFonts w:hint="eastAsia" w:cs="Times New Roman" w:asciiTheme="minorEastAsia" w:hAnsiTheme="minorEastAsia" w:eastAsiaTheme="minorEastAsia"/>
          <w:b/>
          <w:szCs w:val="21"/>
        </w:rPr>
      </w:pPr>
      <w:bookmarkStart w:id="0" w:name="OLE_LINK1"/>
      <w:r>
        <w:rPr>
          <w:rFonts w:hint="eastAsia" w:cs="Times New Roman" w:asciiTheme="minorEastAsia" w:hAnsiTheme="minorEastAsia" w:eastAsiaTheme="minorEastAsia"/>
          <w:b/>
          <w:szCs w:val="21"/>
        </w:rPr>
        <w:t>第一模块：商务礼仪内涵---------- 不学礼，无以立</w:t>
      </w:r>
    </w:p>
    <w:p>
      <w:pPr>
        <w:numPr>
          <w:ilvl w:val="0"/>
          <w:numId w:val="0"/>
        </w:numPr>
        <w:tabs>
          <w:tab w:val="left" w:pos="1260"/>
        </w:tabs>
        <w:spacing w:before="50" w:line="400" w:lineRule="exact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lang w:val="en-US" w:eastAsia="zh-CN"/>
        </w:rPr>
        <w:t>1、</w:t>
      </w:r>
      <w:r>
        <w:rPr>
          <w:rFonts w:hint="eastAsia" w:ascii="Calibri" w:hAnsi="Calibri" w:eastAsia="宋体" w:cs="Times New Roman"/>
        </w:rPr>
        <w:t>解读礼仪的三个关键词</w:t>
      </w:r>
    </w:p>
    <w:p>
      <w:pPr>
        <w:numPr>
          <w:ilvl w:val="0"/>
          <w:numId w:val="0"/>
        </w:numPr>
        <w:tabs>
          <w:tab w:val="left" w:pos="1260"/>
        </w:tabs>
        <w:spacing w:before="50" w:line="400" w:lineRule="exact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lang w:val="en-US" w:eastAsia="zh-CN"/>
        </w:rPr>
        <w:t>2、</w:t>
      </w:r>
      <w:r>
        <w:rPr>
          <w:rFonts w:hint="eastAsia" w:ascii="Calibri" w:hAnsi="Calibri" w:eastAsia="宋体" w:cs="Times New Roman"/>
        </w:rPr>
        <w:t>礼在人际交往中行为表现形式---尊重为本，善于表达</w:t>
      </w:r>
    </w:p>
    <w:p>
      <w:pPr>
        <w:numPr>
          <w:ilvl w:val="0"/>
          <w:numId w:val="0"/>
        </w:numPr>
        <w:tabs>
          <w:tab w:val="left" w:pos="1260"/>
        </w:tabs>
        <w:spacing w:before="50" w:line="400" w:lineRule="exact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lang w:val="en-US" w:eastAsia="zh-CN"/>
        </w:rPr>
        <w:t>3、</w:t>
      </w:r>
      <w:r>
        <w:rPr>
          <w:rFonts w:hint="eastAsia" w:ascii="Calibri" w:hAnsi="Calibri" w:eastAsia="宋体" w:cs="Times New Roman"/>
        </w:rPr>
        <w:t>仪在接人待物、商务活动过程中的重要性</w:t>
      </w:r>
    </w:p>
    <w:p>
      <w:pPr>
        <w:numPr>
          <w:ilvl w:val="0"/>
          <w:numId w:val="1"/>
        </w:numPr>
        <w:tabs>
          <w:tab w:val="left" w:pos="1260"/>
        </w:tabs>
        <w:spacing w:before="50" w:line="400" w:lineRule="exact"/>
        <w:ind w:left="420" w:leftChars="0" w:hanging="420" w:firstLineChars="0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体现制度</w:t>
      </w:r>
    </w:p>
    <w:p>
      <w:pPr>
        <w:numPr>
          <w:ilvl w:val="0"/>
          <w:numId w:val="1"/>
        </w:numPr>
        <w:tabs>
          <w:tab w:val="left" w:pos="1260"/>
        </w:tabs>
        <w:spacing w:before="50" w:line="400" w:lineRule="exact"/>
        <w:ind w:left="420" w:leftChars="0" w:hanging="420" w:firstLineChars="0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体现尊重</w:t>
      </w:r>
      <w:r>
        <w:rPr>
          <w:rFonts w:hint="eastAsia" w:ascii="Calibri" w:hAnsi="Calibri" w:eastAsia="宋体" w:cs="Times New Roman"/>
          <w:lang w:val="en-US" w:eastAsia="zh-CN"/>
        </w:rPr>
        <w:t xml:space="preserve"> </w:t>
      </w:r>
    </w:p>
    <w:p>
      <w:pPr>
        <w:numPr>
          <w:ilvl w:val="0"/>
          <w:numId w:val="1"/>
        </w:numPr>
        <w:tabs>
          <w:tab w:val="left" w:pos="1260"/>
        </w:tabs>
        <w:spacing w:before="50" w:line="400" w:lineRule="exact"/>
        <w:ind w:left="420" w:leftChars="0" w:hanging="420" w:firstLineChars="0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体现教养</w:t>
      </w:r>
    </w:p>
    <w:p>
      <w:pPr>
        <w:numPr>
          <w:ilvl w:val="0"/>
          <w:numId w:val="1"/>
        </w:numPr>
        <w:tabs>
          <w:tab w:val="left" w:pos="1260"/>
        </w:tabs>
        <w:spacing w:before="50" w:line="400" w:lineRule="exact"/>
        <w:ind w:left="420" w:leftChars="0" w:hanging="420" w:firstLineChars="0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体现价值</w:t>
      </w:r>
    </w:p>
    <w:p>
      <w:pPr>
        <w:spacing w:line="360" w:lineRule="auto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第二模块：商务场合</w:t>
      </w:r>
      <w:bookmarkStart w:id="1" w:name="_GoBack"/>
      <w:bookmarkEnd w:id="1"/>
      <w:r>
        <w:rPr>
          <w:rFonts w:hint="eastAsia" w:cs="Times New Roman" w:asciiTheme="minorEastAsia" w:hAnsiTheme="minorEastAsia" w:eastAsiaTheme="minorEastAsia"/>
          <w:b/>
          <w:szCs w:val="21"/>
        </w:rPr>
        <w:t>形象礼仪----您的职业形象价值百万</w:t>
      </w:r>
    </w:p>
    <w:p>
      <w:pPr>
        <w:numPr>
          <w:ilvl w:val="0"/>
          <w:numId w:val="1"/>
        </w:numPr>
        <w:tabs>
          <w:tab w:val="left" w:pos="1260"/>
        </w:tabs>
        <w:spacing w:before="50" w:line="400" w:lineRule="exact"/>
        <w:ind w:left="420" w:leftChars="0" w:hanging="420" w:firstLineChars="0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给人留下美好印象的方法，增加你的人生筹码：7/38/55 定律</w:t>
      </w:r>
    </w:p>
    <w:p>
      <w:pPr>
        <w:numPr>
          <w:ilvl w:val="0"/>
          <w:numId w:val="1"/>
        </w:numPr>
        <w:tabs>
          <w:tab w:val="left" w:pos="1260"/>
        </w:tabs>
        <w:spacing w:before="50" w:line="400" w:lineRule="exact"/>
        <w:ind w:left="420" w:leftChars="0" w:hanging="420" w:firstLineChars="0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首应效应——这是一个两分钟的世界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商务着装的基本原则、个性原则、和谐原则、</w:t>
      </w:r>
      <w:r>
        <w:rPr>
          <w:rFonts w:asciiTheme="minorEastAsia" w:hAnsiTheme="minorEastAsia" w:eastAsiaTheme="minorEastAsia"/>
          <w:szCs w:val="21"/>
        </w:rPr>
        <w:t>TP</w:t>
      </w:r>
      <w:r>
        <w:rPr>
          <w:rFonts w:hint="eastAsia" w:asciiTheme="minorEastAsia" w:hAnsiTheme="minorEastAsia" w:eastAsiaTheme="minorEastAsia"/>
          <w:szCs w:val="21"/>
        </w:rPr>
        <w:t>P原则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常见着装误区点评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西装及领带礼仪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鞋袜的搭配常识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首饰、配饰、皮包的选择和使用规范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各类职业形象着装方式（日常上班、开会、谈判、拜访等着装）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总结：自我形象检查与重新塑造</w:t>
      </w:r>
    </w:p>
    <w:p>
      <w:pPr>
        <w:numPr>
          <w:ilvl w:val="0"/>
          <w:numId w:val="3"/>
        </w:numPr>
        <w:spacing w:line="400" w:lineRule="exact"/>
        <w:ind w:left="420" w:leftChars="0" w:hanging="420" w:firstLineChars="0"/>
        <w:rPr>
          <w:rFonts w:hint="eastAsia"/>
          <w:b/>
        </w:rPr>
      </w:pPr>
      <w:r>
        <w:rPr>
          <w:rFonts w:hint="eastAsia"/>
          <w:b/>
        </w:rPr>
        <w:t>案例：杨澜的面试问题及精彩回答</w:t>
      </w:r>
      <w:r>
        <w:rPr>
          <w:b/>
        </w:rPr>
        <w:t>  </w:t>
      </w:r>
    </w:p>
    <w:p>
      <w:pPr>
        <w:numPr>
          <w:ilvl w:val="0"/>
          <w:numId w:val="1"/>
        </w:numPr>
        <w:tabs>
          <w:tab w:val="left" w:pos="1260"/>
        </w:tabs>
        <w:spacing w:before="50" w:line="400" w:lineRule="exact"/>
        <w:ind w:left="420" w:leftChars="0" w:hanging="420" w:firstLineChars="0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常见着装误区点评：</w:t>
      </w:r>
    </w:p>
    <w:p>
      <w:pPr>
        <w:numPr>
          <w:ilvl w:val="0"/>
          <w:numId w:val="3"/>
        </w:numPr>
        <w:spacing w:line="400" w:lineRule="exact"/>
        <w:ind w:left="420" w:leftChars="0" w:hanging="420" w:firstLineChars="0"/>
        <w:rPr>
          <w:rFonts w:hint="eastAsia"/>
          <w:b/>
        </w:rPr>
      </w:pPr>
      <w:r>
        <w:rPr>
          <w:rFonts w:hint="eastAsia"/>
          <w:b/>
        </w:rPr>
        <w:t>   案例：比尔盖茨为什么被拒绝进入高尔夫球场</w:t>
      </w:r>
    </w:p>
    <w:p>
      <w:pPr>
        <w:numPr>
          <w:ilvl w:val="0"/>
          <w:numId w:val="1"/>
        </w:numPr>
        <w:tabs>
          <w:tab w:val="left" w:pos="1260"/>
        </w:tabs>
        <w:spacing w:before="50" w:line="400" w:lineRule="exact"/>
        <w:ind w:left="420" w:leftChars="0" w:hanging="420" w:firstLineChars="0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演练:一分钟形象改进</w:t>
      </w:r>
    </w:p>
    <w:p>
      <w:pPr>
        <w:spacing w:line="360" w:lineRule="auto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第</w:t>
      </w:r>
      <w:r>
        <w:rPr>
          <w:rFonts w:hint="eastAsia" w:asciiTheme="minorEastAsia" w:hAnsiTheme="minorEastAsia"/>
          <w:b/>
          <w:szCs w:val="21"/>
          <w:lang w:val="en-US" w:eastAsia="zh-CN"/>
        </w:rPr>
        <w:t>三模块</w:t>
      </w:r>
      <w:r>
        <w:rPr>
          <w:rFonts w:hint="eastAsia" w:asciiTheme="minorEastAsia" w:hAnsiTheme="minorEastAsia" w:eastAsiaTheme="minorEastAsia"/>
          <w:b/>
          <w:szCs w:val="21"/>
        </w:rPr>
        <w:t>：商务交往礼仪规范详解——吹响商务交往序曲</w:t>
      </w:r>
    </w:p>
    <w:p>
      <w:pPr>
        <w:spacing w:line="360" w:lineRule="auto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Cs w:val="21"/>
        </w:rPr>
        <w:t>、举止礼仪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站立：用最优美典雅的造型打动对方 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坐姿：安静中舒展大方 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走姿：如风行水上，自然而从容 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蹲姿：优雅尽显，大方得体</w:t>
      </w:r>
    </w:p>
    <w:p>
      <w:pPr>
        <w:spacing w:line="360" w:lineRule="auto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Cs w:val="21"/>
        </w:rPr>
        <w:t>、商务拜访、接待礼仪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称呼---称呼的基本要求与规范、禁忌等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致意---致意的种类、方法、规范与禁忌等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名片---名片的索取方式、交换及递接规范及禁忌等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握手---握手的顺序、场合运用、规范与禁忌等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介绍---介绍的分类：他人介绍的要求与顺序、介绍的手势与规范等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电话---接电话、打电话规范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表情、眼神---无声的沟通法则</w:t>
      </w:r>
    </w:p>
    <w:p>
      <w:pPr>
        <w:spacing w:line="360" w:lineRule="auto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Cs w:val="21"/>
        </w:rPr>
        <w:t>、同行礼仪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与客户同行的礼仪规范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电梯和乘车礼仪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电梯进入顺序规范</w:t>
      </w:r>
    </w:p>
    <w:p>
      <w:pPr>
        <w:spacing w:line="360" w:lineRule="auto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Cs w:val="21"/>
        </w:rPr>
        <w:t>、交谈礼仪：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常用礼貌用语（语调、语速的不同境界）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商务交谈的礼仪、交谈禁忌等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奉茶、水的礼仪</w:t>
      </w:r>
    </w:p>
    <w:p>
      <w:pPr>
        <w:spacing w:line="360" w:lineRule="auto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Cs w:val="21"/>
        </w:rPr>
        <w:t>、宴请礼仪：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宴请礼仪及禁忌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宴请座次安排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中西式餐具的使用标准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点菜与上菜的礼节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用餐的气氛以及禁忌</w:t>
      </w:r>
    </w:p>
    <w:p>
      <w:pPr>
        <w:spacing w:line="360" w:lineRule="auto"/>
        <w:rPr>
          <w:rFonts w:hint="eastAsia"/>
          <w:b/>
        </w:rPr>
      </w:pPr>
      <w:r>
        <w:rPr>
          <w:rFonts w:hint="eastAsia"/>
          <w:b/>
          <w:lang w:val="en-US" w:eastAsia="zh-CN"/>
        </w:rPr>
        <w:t>活动：</w:t>
      </w:r>
      <w:r>
        <w:rPr>
          <w:rFonts w:hint="eastAsia"/>
          <w:b/>
        </w:rPr>
        <w:t>形体礼仪操</w:t>
      </w:r>
    </w:p>
    <w:p>
      <w:pPr>
        <w:spacing w:line="360" w:lineRule="auto"/>
        <w:rPr>
          <w:rFonts w:hint="eastAsia"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第</w:t>
      </w:r>
      <w:r>
        <w:rPr>
          <w:rFonts w:hint="eastAsia" w:asciiTheme="minorEastAsia" w:hAnsiTheme="minorEastAsia" w:eastAsiaTheme="minorEastAsia"/>
          <w:b/>
          <w:szCs w:val="21"/>
          <w:lang w:val="en-US" w:eastAsia="zh-CN"/>
        </w:rPr>
        <w:t>四</w:t>
      </w:r>
      <w:r>
        <w:rPr>
          <w:rFonts w:hint="eastAsia" w:asciiTheme="minorEastAsia" w:hAnsiTheme="minorEastAsia" w:eastAsiaTheme="minorEastAsia"/>
          <w:b/>
          <w:szCs w:val="21"/>
        </w:rPr>
        <w:t>模块：商务人士职场礼仪----------人际关系的润滑剂</w:t>
      </w:r>
    </w:p>
    <w:p>
      <w:pPr>
        <w:spacing w:line="360" w:lineRule="auto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  <w:lang w:val="en-US" w:eastAsia="zh-CN"/>
        </w:rPr>
        <w:t>1、</w:t>
      </w:r>
      <w:r>
        <w:rPr>
          <w:rFonts w:hint="eastAsia" w:asciiTheme="minorEastAsia" w:hAnsiTheme="minorEastAsia" w:eastAsiaTheme="minorEastAsia"/>
          <w:szCs w:val="21"/>
        </w:rPr>
        <w:t>办公室礼仪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座位环境礼仪、办公场合5S管理、公共设备使用礼仪、如厕的礼节</w:t>
      </w:r>
    </w:p>
    <w:p>
      <w:pPr>
        <w:spacing w:line="360" w:lineRule="auto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  <w:lang w:val="en-US" w:eastAsia="zh-CN"/>
        </w:rPr>
        <w:t>2、</w:t>
      </w:r>
      <w:r>
        <w:rPr>
          <w:rFonts w:hint="eastAsia" w:asciiTheme="minorEastAsia" w:hAnsiTheme="minorEastAsia" w:eastAsiaTheme="minorEastAsia"/>
          <w:szCs w:val="21"/>
        </w:rPr>
        <w:t>与上司相处的礼仪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与上司沟通的礼仪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汇报工作的礼仪</w:t>
      </w:r>
    </w:p>
    <w:p>
      <w:pPr>
        <w:spacing w:line="360" w:lineRule="auto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  <w:lang w:val="en-US" w:eastAsia="zh-CN"/>
        </w:rPr>
        <w:t>3、与同事相处的礼仪</w:t>
      </w:r>
    </w:p>
    <w:p>
      <w:pPr>
        <w:spacing w:line="360" w:lineRule="auto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/>
          <w:szCs w:val="21"/>
          <w:lang w:val="en-US" w:eastAsia="zh-CN"/>
        </w:rPr>
        <w:t>4、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打电话的礼仪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  <w:lang w:val="en-US" w:eastAsia="zh-CN"/>
        </w:rPr>
        <w:t>三三原则</w:t>
      </w:r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几声接起方显完美职业素养？</w:t>
      </w:r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谁先挂电话？</w:t>
      </w:r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打电话前要做哪些相关的准备?</w:t>
      </w:r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如何转接电话?</w:t>
      </w:r>
    </w:p>
    <w:p>
      <w:pPr>
        <w:spacing w:line="360" w:lineRule="auto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/>
          <w:szCs w:val="21"/>
          <w:lang w:val="en-US" w:eastAsia="zh-CN"/>
        </w:rPr>
        <w:t>5、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手机礼仪</w:t>
      </w:r>
    </w:p>
    <w:p>
      <w:pPr>
        <w:spacing w:line="360" w:lineRule="auto"/>
        <w:rPr>
          <w:rFonts w:hint="eastAsia"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第</w:t>
      </w:r>
      <w:r>
        <w:rPr>
          <w:rFonts w:hint="eastAsia" w:asciiTheme="minorEastAsia" w:hAnsiTheme="minorEastAsia" w:eastAsiaTheme="minorEastAsia"/>
          <w:b/>
          <w:szCs w:val="21"/>
          <w:lang w:val="en-US" w:eastAsia="zh-CN"/>
        </w:rPr>
        <w:t>五</w:t>
      </w:r>
      <w:r>
        <w:rPr>
          <w:rFonts w:hint="eastAsia" w:asciiTheme="minorEastAsia" w:hAnsiTheme="minorEastAsia" w:eastAsiaTheme="minorEastAsia"/>
          <w:b/>
          <w:szCs w:val="21"/>
        </w:rPr>
        <w:t>模块：商务人士沟通礼仪----------建立有效沟通渠道</w:t>
      </w:r>
    </w:p>
    <w:p>
      <w:pPr>
        <w:numPr>
          <w:ilvl w:val="0"/>
          <w:numId w:val="5"/>
        </w:numPr>
        <w:tabs>
          <w:tab w:val="left" w:pos="1683"/>
        </w:tabs>
        <w:spacing w:line="400" w:lineRule="exact"/>
        <w:ind w:left="425" w:leftChars="0" w:hanging="425" w:firstLineChars="0"/>
        <w:rPr>
          <w:rFonts w:hint="eastAsia"/>
        </w:rPr>
      </w:pPr>
      <w:r>
        <w:rPr>
          <w:rFonts w:hint="eastAsia"/>
        </w:rPr>
        <w:t>有效沟通的定义</w:t>
      </w:r>
    </w:p>
    <w:p>
      <w:pPr>
        <w:numPr>
          <w:ilvl w:val="0"/>
          <w:numId w:val="5"/>
        </w:numPr>
        <w:tabs>
          <w:tab w:val="left" w:pos="1683"/>
        </w:tabs>
        <w:spacing w:line="400" w:lineRule="exact"/>
        <w:ind w:left="425" w:leftChars="0" w:hanging="425" w:firstLineChars="0"/>
        <w:rPr>
          <w:rFonts w:hint="eastAsia"/>
        </w:rPr>
      </w:pPr>
      <w:r>
        <w:rPr>
          <w:rFonts w:hint="eastAsia"/>
        </w:rPr>
        <w:t>沟通的两个渠道：有声语言及无声语言</w:t>
      </w:r>
    </w:p>
    <w:p>
      <w:pPr>
        <w:numPr>
          <w:ilvl w:val="0"/>
          <w:numId w:val="5"/>
        </w:numPr>
        <w:tabs>
          <w:tab w:val="left" w:pos="1683"/>
        </w:tabs>
        <w:spacing w:line="400" w:lineRule="exact"/>
        <w:ind w:left="425" w:leftChars="0" w:hanging="425" w:firstLineChars="0"/>
        <w:rPr>
          <w:rFonts w:hint="eastAsia"/>
        </w:rPr>
      </w:pPr>
      <w:r>
        <w:rPr>
          <w:rFonts w:hint="eastAsia"/>
        </w:rPr>
        <w:t>语言沟通过程模拟导图</w:t>
      </w:r>
    </w:p>
    <w:p>
      <w:pPr>
        <w:numPr>
          <w:ilvl w:val="0"/>
          <w:numId w:val="5"/>
        </w:numPr>
        <w:tabs>
          <w:tab w:val="left" w:pos="1683"/>
        </w:tabs>
        <w:spacing w:line="400" w:lineRule="exact"/>
        <w:ind w:left="425" w:leftChars="0" w:hanging="425" w:firstLineChars="0"/>
        <w:rPr>
          <w:rFonts w:hint="eastAsia"/>
        </w:rPr>
      </w:pPr>
      <w:r>
        <w:rPr>
          <w:rFonts w:hint="eastAsia"/>
        </w:rPr>
        <w:t>沟通过程中的三个行为：说的技巧、听的学问、问的艺术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  <w:lang w:val="en-US" w:eastAsia="zh-CN"/>
        </w:rPr>
        <w:t>说的技巧:语音、语调、语速、十字礼貌用语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  <w:lang w:val="en-US" w:eastAsia="zh-CN"/>
        </w:rPr>
        <w:t>听的学问：倾听的重要性及肢体语言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  <w:lang w:val="en-US" w:eastAsia="zh-CN"/>
        </w:rPr>
        <w:t>问的艺术：如何有效发问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  <w:lang w:val="en-US" w:eastAsia="zh-CN"/>
        </w:rPr>
        <w:t>日常沟通障碍分析</w:t>
      </w:r>
    </w:p>
    <w:p>
      <w:pPr>
        <w:tabs>
          <w:tab w:val="left" w:pos="1260"/>
        </w:tabs>
        <w:spacing w:before="50" w:line="400" w:lineRule="exact"/>
        <w:ind w:firstLine="379" w:firstLineChars="180"/>
        <w:rPr>
          <w:b/>
        </w:rPr>
      </w:pPr>
      <w:r>
        <w:rPr>
          <w:rFonts w:hint="eastAsia"/>
          <w:b/>
        </w:rPr>
        <w:t>第</w:t>
      </w:r>
      <w:r>
        <w:rPr>
          <w:rFonts w:hint="eastAsia"/>
          <w:b/>
          <w:lang w:val="en-US" w:eastAsia="zh-CN"/>
        </w:rPr>
        <w:t>六</w:t>
      </w:r>
      <w:r>
        <w:rPr>
          <w:rFonts w:hint="eastAsia"/>
          <w:b/>
        </w:rPr>
        <w:t>模块：课程的总结与回顾</w:t>
      </w:r>
    </w:p>
    <w:p>
      <w:pPr>
        <w:tabs>
          <w:tab w:val="left" w:pos="1260"/>
        </w:tabs>
        <w:spacing w:before="50" w:line="400" w:lineRule="exact"/>
        <w:ind w:left="576"/>
        <w:rPr>
          <w:rFonts w:hint="eastAsia" w:ascii="宋体" w:hAnsi="宋体" w:cs="宋体"/>
          <w:bCs/>
          <w:color w:val="0000FF"/>
          <w:kern w:val="0"/>
          <w:sz w:val="20"/>
        </w:rPr>
      </w:pPr>
    </w:p>
    <w:p>
      <w:pPr>
        <w:spacing w:line="360" w:lineRule="auto"/>
        <w:rPr>
          <w:rFonts w:hint="eastAsia"/>
          <w:b/>
        </w:rPr>
      </w:pPr>
    </w:p>
    <w:p>
      <w:pPr>
        <w:numPr>
          <w:ilvl w:val="0"/>
          <w:numId w:val="0"/>
        </w:numPr>
        <w:tabs>
          <w:tab w:val="left" w:pos="1260"/>
        </w:tabs>
        <w:spacing w:before="50" w:line="400" w:lineRule="exact"/>
        <w:ind w:leftChars="0"/>
        <w:rPr>
          <w:rFonts w:hint="eastAsia" w:ascii="Calibri" w:hAnsi="Calibri" w:eastAsia="宋体" w:cs="Times New Roman"/>
        </w:rPr>
      </w:pPr>
    </w:p>
    <w:p>
      <w:pPr>
        <w:numPr>
          <w:ilvl w:val="0"/>
          <w:numId w:val="0"/>
        </w:numPr>
        <w:spacing w:line="400" w:lineRule="exact"/>
        <w:rPr>
          <w:rFonts w:hint="eastAsia"/>
        </w:rPr>
      </w:pPr>
    </w:p>
    <w:bookmarkEnd w:id="0"/>
    <w:p>
      <w:pPr>
        <w:widowControl/>
        <w:spacing w:before="100" w:beforeAutospacing="1" w:after="100" w:afterAutospacing="1" w:line="400" w:lineRule="exact"/>
        <w:jc w:val="left"/>
        <w:rPr>
          <w:rFonts w:hint="eastAsia" w:ascii="宋体" w:hAnsi="宋体"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C2A217"/>
    <w:multiLevelType w:val="singleLevel"/>
    <w:tmpl w:val="81C2A217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CE14EE9"/>
    <w:multiLevelType w:val="singleLevel"/>
    <w:tmpl w:val="9CE14EE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0D3E9F89"/>
    <w:multiLevelType w:val="singleLevel"/>
    <w:tmpl w:val="0D3E9F8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50BFDA54"/>
    <w:multiLevelType w:val="singleLevel"/>
    <w:tmpl w:val="50BFDA5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766E2C62"/>
    <w:multiLevelType w:val="singleLevel"/>
    <w:tmpl w:val="766E2C6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10735"/>
    <w:rsid w:val="14810735"/>
    <w:rsid w:val="21661F83"/>
    <w:rsid w:val="3EF73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列出段落"/>
    <w:basedOn w:val="1"/>
    <w:uiPriority w:val="0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1548</Words>
  <Characters>1605</Characters>
  <Lines>0</Lines>
  <Paragraphs>0</Paragraphs>
  <TotalTime>4</TotalTime>
  <ScaleCrop>false</ScaleCrop>
  <LinksUpToDate>false</LinksUpToDate>
  <CharactersWithSpaces>1616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2020-06-28T11:43:00Z</dcterms:created>
  <dc:creator>王巧红</dc:creator>
  <cp:lastModifiedBy>王巧红</cp:lastModifiedBy>
  <dcterms:modified xsi:type="dcterms:W3CDTF">2021-12-16T02:26:13Z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4CB8E02B83D8420FBAE508F8618D072F</vt:lpwstr>
  </property>
</Properties>
</file>