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hint="eastAsia" w:ascii="黑体" w:hAnsi="Arial" w:eastAsia="黑体" w:cs="Arial"/>
          <w:b/>
          <w:color w:val="0000FF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Arial" w:eastAsia="黑体" w:cs="Arial"/>
          <w:b/>
          <w:color w:val="0000FF"/>
          <w:kern w:val="0"/>
          <w:sz w:val="28"/>
          <w:szCs w:val="28"/>
        </w:rPr>
        <w:t>《 ＴＱＭ－全面质量管理 》</w:t>
      </w:r>
    </w:p>
    <w:p>
      <w:pPr>
        <w:widowControl/>
        <w:spacing w:line="500" w:lineRule="exact"/>
        <w:jc w:val="left"/>
        <w:rPr>
          <w:rFonts w:hint="eastAsia" w:ascii="黑体" w:hAnsi="Arial" w:eastAsia="黑体" w:cs="Arial"/>
          <w:color w:val="0000FF"/>
          <w:kern w:val="0"/>
          <w:sz w:val="24"/>
        </w:rPr>
      </w:pPr>
      <w:r>
        <w:rPr>
          <w:rFonts w:hint="eastAsia" w:ascii="黑体" w:hAnsi="Arial" w:eastAsia="黑体" w:cs="Arial"/>
          <w:color w:val="0000FF"/>
          <w:kern w:val="0"/>
          <w:sz w:val="24"/>
        </w:rPr>
        <w:t>一、课程背景</w:t>
      </w:r>
    </w:p>
    <w:p>
      <w:pPr>
        <w:widowControl/>
        <w:spacing w:line="480" w:lineRule="auto"/>
        <w:ind w:firstLine="420" w:firstLineChars="200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>21世纪，质量面临着空前的机遇与挑战；以顾客满意为标准意味着：组织的运营、经营、战略都围绕着质量展开，质量的地位达到了历史上前所未有的高度，必将受到认真的对待；信息技术的高速发展使得国际间的竞争日趋激烈，生活的节奏不断加快，顾客的要求向多样化、个性化发展，达到顾客满意将日益困难，这又向质量提出了严峻的挑战。</w:t>
      </w:r>
    </w:p>
    <w:p>
      <w:pPr>
        <w:widowControl/>
        <w:spacing w:line="480" w:lineRule="auto"/>
        <w:jc w:val="left"/>
        <w:rPr>
          <w:rFonts w:hint="eastAsia" w:ascii="黑体" w:hAnsi="Arial" w:eastAsia="黑体" w:cs="Arial"/>
          <w:color w:val="0000FF"/>
          <w:kern w:val="0"/>
          <w:sz w:val="24"/>
        </w:rPr>
      </w:pPr>
      <w:r>
        <w:rPr>
          <w:rFonts w:hint="eastAsia" w:ascii="黑体" w:hAnsi="Arial" w:eastAsia="黑体" w:cs="Arial"/>
          <w:color w:val="0000FF"/>
          <w:kern w:val="0"/>
          <w:sz w:val="24"/>
        </w:rPr>
        <w:t>二、课程目的</w:t>
      </w:r>
    </w:p>
    <w:p>
      <w:pPr>
        <w:widowControl/>
        <w:spacing w:line="5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>1．质量经理的角色认知和管理技巧；</w:t>
      </w:r>
    </w:p>
    <w:p>
      <w:pPr>
        <w:widowControl/>
        <w:spacing w:line="5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>2．掌握TQM的管理技巧；</w:t>
      </w:r>
    </w:p>
    <w:p>
      <w:pPr>
        <w:widowControl/>
        <w:spacing w:line="5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>3．熟悉和掌握常用的TQM管理工具；</w:t>
      </w:r>
    </w:p>
    <w:p>
      <w:pPr>
        <w:widowControl/>
        <w:spacing w:line="5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>4．如何进行QC小组的管理；</w:t>
      </w:r>
    </w:p>
    <w:p>
      <w:pPr>
        <w:widowControl/>
        <w:spacing w:line="5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>5．深入了解和掌握生产制造过程的TQM管理技术；</w:t>
      </w:r>
    </w:p>
    <w:p>
      <w:pPr>
        <w:widowControl/>
        <w:spacing w:line="5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>6．如何运作和管理QCC品管圈。</w:t>
      </w:r>
    </w:p>
    <w:p>
      <w:pPr>
        <w:widowControl/>
        <w:spacing w:line="500" w:lineRule="exact"/>
        <w:jc w:val="left"/>
        <w:rPr>
          <w:rFonts w:hint="eastAsia" w:ascii="Arial" w:hAnsi="Arial" w:cs="Arial"/>
          <w:kern w:val="0"/>
          <w:szCs w:val="21"/>
        </w:rPr>
      </w:pPr>
    </w:p>
    <w:p>
      <w:pPr>
        <w:widowControl/>
        <w:spacing w:line="520" w:lineRule="exact"/>
        <w:jc w:val="left"/>
        <w:rPr>
          <w:rFonts w:hint="eastAsia" w:ascii="黑体" w:hAnsi="Arial" w:eastAsia="黑体" w:cs="Arial"/>
          <w:color w:val="0000FF"/>
          <w:kern w:val="0"/>
          <w:sz w:val="24"/>
        </w:rPr>
      </w:pPr>
      <w:r>
        <w:rPr>
          <w:rFonts w:hint="eastAsia" w:ascii="黑体" w:hAnsi="Arial" w:eastAsia="黑体" w:cs="Arial"/>
          <w:color w:val="0000FF"/>
          <w:kern w:val="0"/>
          <w:sz w:val="24"/>
        </w:rPr>
        <w:t>三、课程大纲</w:t>
      </w:r>
      <w:r>
        <w:rPr>
          <w:rFonts w:hint="eastAsia" w:ascii="宋体" w:hAnsi="宋体"/>
          <w:b/>
          <w:color w:val="0000FF"/>
        </w:rPr>
        <w:t>（2天，12小时）</w:t>
      </w:r>
    </w:p>
    <w:p>
      <w:pPr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第一讲 全面质量发展历史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1、全面质量管理发展历史概述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2、世界范围内TQM的实施状况和代表人物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3、TQM八大原则 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第二讲 全面质量管理原理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1、TQM的特点和关键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2、TQM的思想基础和方法依据 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3、全面质量管理的地位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第三讲 TQM的任务和内容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1、TQM的目标和任务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2、TQM的工程和内容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第四讲 TQM的管理基础工作（上）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1、标准化工作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2、计量化工作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3、质量信息工作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4、质量责任制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第五讲 TQM的管理基础工作（下）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1、质量培训工作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2、质量目标管理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3、看相管理 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4、实验室管理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第六讲 全面任务管理的成本管理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1、质量成本项目设置和分类 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2、质量成本管理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3、全面质量成本管理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第七讲 TQM的常用方法（上）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1、排列图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2、因果分机图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3、对策表示法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4、分层法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5、相关图法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第八讲 TQM的常用方法（下）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1、统计分析方法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2、直方图法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3、工序能力指数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4、控制图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第九讲 QC小组和管理（上）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1、QC小组建设和管理现状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2、如何组建QC小组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3、QC小组活动管理</w:t>
      </w:r>
    </w:p>
    <w:p>
      <w:pPr>
        <w:snapToGrid w:val="0"/>
        <w:spacing w:line="5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第十讲 QC小组和管理（下）</w:t>
      </w:r>
    </w:p>
    <w:p>
      <w:pPr>
        <w:snapToGrid w:val="0"/>
        <w:spacing w:line="5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1、QC小组活动成果管理 </w:t>
      </w:r>
    </w:p>
    <w:p>
      <w:pPr>
        <w:snapToGrid w:val="0"/>
        <w:spacing w:line="5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2、QC小组成果和激励</w:t>
      </w:r>
    </w:p>
    <w:p>
      <w:pPr>
        <w:snapToGrid w:val="0"/>
        <w:spacing w:line="400" w:lineRule="exact"/>
        <w:rPr>
          <w:rFonts w:hint="eastAsia" w:ascii="宋体" w:hAnsi="宋体"/>
          <w:szCs w:val="21"/>
        </w:rPr>
      </w:pPr>
    </w:p>
    <w:p>
      <w:pPr>
        <w:spacing w:line="4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 w:val="24"/>
        </w:rPr>
        <w:t>授课方式：</w:t>
      </w:r>
      <w:r>
        <w:rPr>
          <w:rFonts w:hint="eastAsia" w:ascii="宋体" w:hAnsi="宋体"/>
          <w:szCs w:val="21"/>
        </w:rPr>
        <w:t>演讲，互动，问题讨论和实战案例分析。</w:t>
      </w:r>
    </w:p>
    <w:p>
      <w:pPr>
        <w:widowControl/>
        <w:adjustRightInd w:val="0"/>
        <w:snapToGrid w:val="0"/>
        <w:spacing w:line="340" w:lineRule="exact"/>
        <w:ind w:left="210" w:hanging="210" w:hangingChars="100"/>
        <w:rPr>
          <w:rFonts w:hint="eastAsia" w:ascii="宋体" w:hAnsi="宋体"/>
          <w:color w:val="0000FF"/>
        </w:rPr>
      </w:pPr>
    </w:p>
    <w:p>
      <w:pPr>
        <w:widowControl/>
        <w:adjustRightInd w:val="0"/>
        <w:snapToGrid w:val="0"/>
        <w:spacing w:line="340" w:lineRule="exact"/>
        <w:ind w:left="241" w:hanging="241" w:hangingChars="100"/>
        <w:rPr>
          <w:rFonts w:hint="eastAsia"/>
        </w:rPr>
      </w:pPr>
      <w:r>
        <w:rPr>
          <w:rFonts w:hint="eastAsia" w:ascii="宋体" w:hAnsi="宋体"/>
          <w:b/>
          <w:color w:val="000000"/>
          <w:sz w:val="24"/>
        </w:rPr>
        <w:t>参加对象：</w:t>
      </w:r>
      <w:r>
        <w:rPr>
          <w:rFonts w:hint="eastAsia" w:ascii="宋体" w:hAnsi="宋体"/>
        </w:rPr>
        <w:t>品质经理、技术/工程/研发经理、生产经理、工程师等专业人士</w:t>
      </w:r>
    </w:p>
    <w:sectPr>
      <w:pgSz w:w="11906" w:h="16838"/>
      <w:pgMar w:top="0" w:right="926" w:bottom="19" w:left="900" w:header="468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8E48A5"/>
    <w:rsid w:val="000401E0"/>
    <w:rsid w:val="00072E08"/>
    <w:rsid w:val="00083C27"/>
    <w:rsid w:val="000A0C43"/>
    <w:rsid w:val="000B235B"/>
    <w:rsid w:val="001E311B"/>
    <w:rsid w:val="002A1C36"/>
    <w:rsid w:val="002D01E1"/>
    <w:rsid w:val="002E6D77"/>
    <w:rsid w:val="0036079A"/>
    <w:rsid w:val="003D0453"/>
    <w:rsid w:val="003D38B0"/>
    <w:rsid w:val="003E50BB"/>
    <w:rsid w:val="0041215A"/>
    <w:rsid w:val="00461445"/>
    <w:rsid w:val="004C38B3"/>
    <w:rsid w:val="004F17B6"/>
    <w:rsid w:val="00522B97"/>
    <w:rsid w:val="0054099C"/>
    <w:rsid w:val="005720C6"/>
    <w:rsid w:val="00620977"/>
    <w:rsid w:val="00664382"/>
    <w:rsid w:val="00672911"/>
    <w:rsid w:val="006C4F38"/>
    <w:rsid w:val="006E365D"/>
    <w:rsid w:val="00710FCF"/>
    <w:rsid w:val="00715D00"/>
    <w:rsid w:val="00782E0D"/>
    <w:rsid w:val="008557B8"/>
    <w:rsid w:val="008762D3"/>
    <w:rsid w:val="008E48A5"/>
    <w:rsid w:val="008F2082"/>
    <w:rsid w:val="0091512C"/>
    <w:rsid w:val="009263F1"/>
    <w:rsid w:val="00931611"/>
    <w:rsid w:val="009554C5"/>
    <w:rsid w:val="0098772F"/>
    <w:rsid w:val="00A301C2"/>
    <w:rsid w:val="00A36FCD"/>
    <w:rsid w:val="00A73EB0"/>
    <w:rsid w:val="00AE4679"/>
    <w:rsid w:val="00AF4186"/>
    <w:rsid w:val="00AF4F2F"/>
    <w:rsid w:val="00B94AB2"/>
    <w:rsid w:val="00BF3119"/>
    <w:rsid w:val="00C118A3"/>
    <w:rsid w:val="00C647BA"/>
    <w:rsid w:val="00CA0235"/>
    <w:rsid w:val="00CD5A78"/>
    <w:rsid w:val="00E41D3B"/>
    <w:rsid w:val="00ED61D5"/>
    <w:rsid w:val="00ED69FE"/>
    <w:rsid w:val="00EE2862"/>
    <w:rsid w:val="00F0483F"/>
    <w:rsid w:val="00FA6446"/>
    <w:rsid w:val="00FE2DFB"/>
    <w:rsid w:val="24A1141B"/>
    <w:rsid w:val="61C7504E"/>
    <w:rsid w:val="79A169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Body Text Indent 2"/>
    <w:basedOn w:val="1"/>
    <w:uiPriority w:val="0"/>
    <w:pPr>
      <w:ind w:firstLine="504"/>
    </w:pPr>
    <w:rPr>
      <w:rFonts w:ascii="宋体"/>
      <w:sz w:val="24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7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character" w:styleId="12">
    <w:name w:val="HTML Typewriter"/>
    <w:basedOn w:val="10"/>
    <w:uiPriority w:val="0"/>
    <w:rPr>
      <w:rFonts w:ascii="宋体" w:hAnsi="宋体" w:eastAsia="宋体" w:cs="宋体"/>
      <w:sz w:val="24"/>
      <w:szCs w:val="24"/>
    </w:rPr>
  </w:style>
  <w:style w:type="character" w:styleId="13">
    <w:name w:val="Hyperlink"/>
    <w:basedOn w:val="10"/>
    <w:uiPriority w:val="0"/>
    <w:rPr>
      <w:color w:val="0000FF"/>
      <w:u w:val="single"/>
    </w:rPr>
  </w:style>
  <w:style w:type="paragraph" w:customStyle="1" w:styleId="14">
    <w:name w:val=" 字元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styleId="15">
    <w:name w:val=""/>
    <w:basedOn w:val="1"/>
    <w:next w:val="1"/>
    <w:link w:val="16"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16">
    <w:name w:val="z-窗体底端 Char"/>
    <w:basedOn w:val="10"/>
    <w:link w:val="15"/>
    <w:uiPriority w:val="0"/>
    <w:rPr>
      <w:rFonts w:ascii="Arial" w:hAnsi="Arial" w:eastAsia="宋体" w:cs="Arial"/>
      <w:vanish/>
      <w:kern w:val="2"/>
      <w:sz w:val="16"/>
      <w:szCs w:val="16"/>
      <w:lang w:val="en-US" w:eastAsia="zh-CN" w:bidi="ar-SA"/>
    </w:rPr>
  </w:style>
  <w:style w:type="paragraph" w:styleId="17">
    <w:name w:val=""/>
    <w:basedOn w:val="1"/>
    <w:next w:val="1"/>
    <w:link w:val="18"/>
    <w:uiPriority w:val="0"/>
    <w:pPr>
      <w:pBdr>
        <w:bottom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18">
    <w:name w:val="z-窗体顶端 Char"/>
    <w:basedOn w:val="10"/>
    <w:link w:val="17"/>
    <w:uiPriority w:val="0"/>
    <w:rPr>
      <w:rFonts w:ascii="Arial" w:hAnsi="Arial" w:eastAsia="宋体" w:cs="Arial"/>
      <w:vanish/>
      <w:kern w:val="2"/>
      <w:sz w:val="16"/>
      <w:szCs w:val="1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750</Words>
  <Characters>790</Characters>
  <Lines>6</Lines>
  <Paragraphs>1</Paragraphs>
  <TotalTime>0</TotalTime>
  <ScaleCrop>false</ScaleCrop>
  <LinksUpToDate>false</LinksUpToDate>
  <CharactersWithSpaces>807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2014-01-21T08:11:00Z</dcterms:created>
  <dc:creator>User</dc:creator>
  <cp:lastModifiedBy>蓉儿</cp:lastModifiedBy>
  <dcterms:modified xsi:type="dcterms:W3CDTF">2023-05-05T05:54:09Z</dcterms:modified>
  <dc:title>《 企业过程质量控制管理实务 》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200CDF37187C4DDF8912271FB5C99347_13</vt:lpwstr>
  </property>
</Properties>
</file>