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>《</w:t>
      </w:r>
      <w:r>
        <w:rPr>
          <w:rFonts w:hint="eastAsia"/>
          <w:b/>
          <w:bCs/>
          <w:sz w:val="32"/>
          <w:szCs w:val="32"/>
          <w:lang w:val="en-US" w:eastAsia="zh-CN"/>
        </w:rPr>
        <w:t>左圆右方</w:t>
      </w:r>
      <w:r>
        <w:rPr>
          <w:rFonts w:hint="eastAsia"/>
          <w:b/>
          <w:bCs/>
          <w:sz w:val="32"/>
          <w:szCs w:val="32"/>
        </w:rPr>
        <w:t>®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创新思维与问题解决</w:t>
      </w:r>
      <w:r>
        <w:rPr>
          <w:rFonts w:hint="eastAsia"/>
          <w:b/>
          <w:bCs/>
          <w:sz w:val="32"/>
          <w:szCs w:val="32"/>
        </w:rPr>
        <w:t>》</w:t>
      </w:r>
      <w:r>
        <w:rPr>
          <w:rFonts w:hint="eastAsia"/>
          <w:b/>
          <w:bCs/>
          <w:sz w:val="32"/>
          <w:szCs w:val="32"/>
          <w:lang w:val="en-US" w:eastAsia="zh-CN"/>
        </w:rPr>
        <w:t>课程大纲</w:t>
      </w:r>
    </w:p>
    <w:p>
      <w:pPr>
        <w:numPr>
          <w:ilvl w:val="0"/>
          <w:numId w:val="1"/>
        </w:numPr>
        <w:ind w:leftChars="0"/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课程背景：</w:t>
      </w:r>
    </w:p>
    <w:p>
      <w:pPr>
        <w:numPr>
          <w:ilvl w:val="0"/>
          <w:numId w:val="0"/>
        </w:numPr>
        <w:ind w:firstLine="420" w:firstLineChars="200"/>
        <w:jc w:val="left"/>
        <w:outlineLvl w:val="9"/>
        <w:rPr>
          <w:rFonts w:hint="eastAsia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创新是趋势，人人继续创新竞争，日益激烈的今天，国家政策，市场环境，客户需求，甚至员工，特点都在不断地发生变化。为此组织需要不断传承过往好的经验做法和工具，同时也需要根据环境变化进行快速反应，有效的针对产品技术，服务管理方式和工作方式进行有效的迭代和创新。</w:t>
      </w:r>
    </w:p>
    <w:p>
      <w:pPr>
        <w:numPr>
          <w:ilvl w:val="0"/>
          <w:numId w:val="0"/>
        </w:numPr>
        <w:ind w:firstLine="420" w:firstLineChars="200"/>
        <w:jc w:val="left"/>
        <w:outlineLvl w:val="9"/>
        <w:rPr>
          <w:rFonts w:hint="eastAsia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在今天组织的创新职能不再由少数天才来承担，他呼唤每一个组织成员都要具备主动进取的创新精神，具备独创思考的创新本领，今天全员创新是移动互联网大变革时代对中国企业发展的必然要求，是决定组织生死存亡的核心竞争力。</w:t>
      </w:r>
    </w:p>
    <w:p>
      <w:pPr>
        <w:numPr>
          <w:ilvl w:val="0"/>
          <w:numId w:val="0"/>
        </w:numPr>
        <w:ind w:firstLine="420" w:firstLineChars="200"/>
        <w:jc w:val="left"/>
        <w:outlineLvl w:val="9"/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本课程旨在解决企业问题为根本出发点，以专业创新技术培训方式指导客户研发，具备落地能力和执行力的创新式问题解决方案。产品研发以来，左圆右方创新产品已经历时了8代迭代，能够从不同维度帮助企业客户快速攻克痛点问题，掌握创新密码从而突破经营困境，达到降本增效，业绩倍增的培训目标企业，助力企业及客户更好的激发组织活力，为实现基业常青打下坚实的基础。</w:t>
      </w:r>
    </w:p>
    <w:p>
      <w:pPr>
        <w:numPr>
          <w:ilvl w:val="0"/>
          <w:numId w:val="1"/>
        </w:numPr>
        <w:ind w:leftChars="0"/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课程收益：</w:t>
      </w:r>
    </w:p>
    <w:p>
      <w:pPr>
        <w:numPr>
          <w:ilvl w:val="0"/>
          <w:numId w:val="2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对于企业或组织</w:t>
      </w:r>
    </w:p>
    <w:p>
      <w:pPr>
        <w:numPr>
          <w:ilvl w:val="0"/>
          <w:numId w:val="0"/>
        </w:numPr>
        <w:jc w:val="left"/>
        <w:outlineLvl w:val="9"/>
        <w:rPr>
          <w:rFonts w:hint="eastAsia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1、转观念：以训练提升思维，学习创新思维观念，改进和开拓工作思路，有了系统创新思维，学员会惊呼用创新来解决工作和生活中的问题，太好用了。</w:t>
      </w:r>
    </w:p>
    <w:p>
      <w:pPr>
        <w:numPr>
          <w:ilvl w:val="0"/>
          <w:numId w:val="0"/>
        </w:numPr>
        <w:jc w:val="left"/>
        <w:outlineLvl w:val="9"/>
        <w:rPr>
          <w:rFonts w:hint="eastAsia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2、解难题：挑战和解决工作中的难题，在培训学员的过程中深度思考和实践，帮助学员从多种方式中找到最适合的创新解决方案，输出基于五小场景（小发明，小革新，小改造，小设计，小建议。）的具体创新解决方案。</w:t>
      </w:r>
    </w:p>
    <w:p>
      <w:pPr>
        <w:numPr>
          <w:ilvl w:val="0"/>
          <w:numId w:val="0"/>
        </w:numPr>
        <w:jc w:val="left"/>
        <w:outlineLvl w:val="9"/>
        <w:rPr>
          <w:rFonts w:hint="eastAsia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3、破困局：引入新的推动创新实现的学习模式，创造式的解决组织发展中的问题，改变学员现有的思维习惯与模式，突破自己，提升组织与团队的竞争力。</w:t>
      </w:r>
    </w:p>
    <w:p>
      <w:pPr>
        <w:numPr>
          <w:ilvl w:val="0"/>
          <w:numId w:val="0"/>
        </w:numPr>
        <w:ind w:leftChars="0"/>
        <w:jc w:val="left"/>
        <w:outlineLvl w:val="9"/>
        <w:rPr>
          <w:rFonts w:hint="eastAsia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4、知识资产，帮助团队产出一批汇报知识成果，N个创新成果，批量产出解决实际问题的创新方案。</w:t>
      </w:r>
    </w:p>
    <w:p>
      <w:pPr>
        <w:numPr>
          <w:ilvl w:val="0"/>
          <w:numId w:val="0"/>
        </w:numPr>
        <w:ind w:leftChars="0"/>
        <w:jc w:val="left"/>
        <w:outlineLvl w:val="9"/>
        <w:rPr>
          <w:rFonts w:hint="eastAsia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5、全员共识，快速达成一套全员创新思维认知。</w:t>
      </w:r>
    </w:p>
    <w:p>
      <w:pPr>
        <w:numPr>
          <w:ilvl w:val="0"/>
          <w:numId w:val="2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对参训者</w:t>
      </w:r>
    </w:p>
    <w:p>
      <w:pPr>
        <w:numPr>
          <w:ilvl w:val="0"/>
          <w:numId w:val="0"/>
        </w:numPr>
        <w:ind w:leftChars="0"/>
        <w:jc w:val="left"/>
        <w:outlineLvl w:val="9"/>
        <w:rPr>
          <w:rFonts w:hint="eastAsia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1、一套落地工具，快速复制一套全员可执行的执行工具。</w:t>
      </w:r>
    </w:p>
    <w:p>
      <w:pPr>
        <w:numPr>
          <w:ilvl w:val="0"/>
          <w:numId w:val="0"/>
        </w:numPr>
        <w:ind w:leftChars="0"/>
        <w:jc w:val="left"/>
        <w:outlineLvl w:val="9"/>
        <w:rPr>
          <w:rFonts w:hint="default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2、五个方向：小发明，小革新，小改进，小设计，小建议</w:t>
      </w:r>
    </w:p>
    <w:p>
      <w:pPr>
        <w:numPr>
          <w:ilvl w:val="0"/>
          <w:numId w:val="0"/>
        </w:numPr>
        <w:ind w:leftChars="0"/>
        <w:jc w:val="left"/>
        <w:outlineLvl w:val="9"/>
        <w:rPr>
          <w:rFonts w:hint="default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3、五个策略：加法，减法，乘法，除法，系统。</w:t>
      </w:r>
    </w:p>
    <w:p>
      <w:pPr>
        <w:numPr>
          <w:ilvl w:val="0"/>
          <w:numId w:val="0"/>
        </w:numPr>
        <w:ind w:leftChars="0"/>
        <w:jc w:val="left"/>
        <w:outlineLvl w:val="9"/>
        <w:rPr>
          <w:rFonts w:hint="default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4、五个步骤：明确方向，要素分析，探寻可能、可行分析，落实达成。</w:t>
      </w:r>
    </w:p>
    <w:p>
      <w:pPr>
        <w:numPr>
          <w:ilvl w:val="0"/>
          <w:numId w:val="0"/>
        </w:numPr>
        <w:ind w:leftChars="0"/>
        <w:jc w:val="left"/>
        <w:outlineLvl w:val="9"/>
        <w:rPr>
          <w:rFonts w:hint="default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5、五个成果：创新定位表、要素分析表，创意策略图，创意解决方案，落地行动表。</w:t>
      </w:r>
    </w:p>
    <w:p>
      <w:pPr>
        <w:numPr>
          <w:ilvl w:val="0"/>
          <w:numId w:val="0"/>
        </w:numPr>
        <w:ind w:leftChars="0"/>
        <w:jc w:val="left"/>
        <w:outlineLvl w:val="9"/>
        <w:rPr>
          <w:rFonts w:hint="default"/>
          <w:b w:val="0"/>
          <w:bCs w:val="0"/>
          <w:u w:val="none"/>
          <w:lang w:val="en-US" w:eastAsia="zh-CN"/>
        </w:rPr>
      </w:pPr>
      <w:r>
        <w:rPr>
          <w:rFonts w:hint="eastAsia"/>
          <w:b w:val="0"/>
          <w:bCs w:val="0"/>
          <w:u w:val="none"/>
          <w:lang w:val="en-US" w:eastAsia="zh-CN"/>
        </w:rPr>
        <w:t>6、五个能力：洞察力，分析力，独创力，共实力，推进力。</w:t>
      </w:r>
    </w:p>
    <w:p>
      <w:pPr>
        <w:numPr>
          <w:ilvl w:val="0"/>
          <w:numId w:val="1"/>
        </w:numPr>
        <w:ind w:leftChars="0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课程时长：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2天，6小时/天</w:t>
      </w:r>
    </w:p>
    <w:p>
      <w:pPr>
        <w:numPr>
          <w:ilvl w:val="0"/>
          <w:numId w:val="3"/>
        </w:numPr>
        <w:ind w:left="420" w:leftChars="0" w:hanging="420" w:firstLineChars="0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课程对象：</w:t>
      </w:r>
      <w:r>
        <w:rPr>
          <w:rFonts w:hint="eastAsia"/>
          <w:b w:val="0"/>
          <w:bCs w:val="0"/>
          <w:lang w:val="en-US" w:eastAsia="zh-CN"/>
        </w:rPr>
        <w:t>希望提升创新解决问题能力的管理者和骨干员工</w:t>
      </w:r>
    </w:p>
    <w:p>
      <w:pPr>
        <w:numPr>
          <w:ilvl w:val="0"/>
          <w:numId w:val="1"/>
        </w:numPr>
        <w:ind w:leftChars="0"/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课程方式：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理论讲解+案例分析+行为引导+内容共创+汇报总结</w:t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课程大纲：</w:t>
      </w: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一、 寻找契机</w:t>
      </w:r>
      <w:r>
        <w:rPr>
          <w:rFonts w:hint="eastAsia"/>
          <w:b/>
          <w:bCs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1、 千头万绪但只有一个针眼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2、 商业的本质是价值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3、 三种基本模型角色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4、 契机分析九宫格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5、 问题思维到目标思维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6、 制定目标的SMART原则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二、 分析关键</w:t>
      </w:r>
      <w:r>
        <w:rPr>
          <w:rFonts w:hint="eastAsia"/>
          <w:b/>
          <w:bCs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1、 永远相信二八定律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2、 清华博士的创造生活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3、 抓不到关键点就是徒劳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4、 产品/技术类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5、 任务/服务/营销类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三、 激发创意</w:t>
      </w:r>
      <w:r>
        <w:rPr>
          <w:rFonts w:hint="eastAsia"/>
          <w:b/>
          <w:bCs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1、 等分四边形游戏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2、 美第奇效应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3、 创意借用法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4、 奥斯本检查法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5、 举一能反三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5.1替代方案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5.2如何举一反三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5、第一性原理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四、 达成共识</w:t>
      </w:r>
      <w:r>
        <w:rPr>
          <w:rFonts w:hint="eastAsia"/>
          <w:b/>
          <w:bCs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1、 统一标准的重要性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2、 制定决策矩阵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3、 屁股决定脑袋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4、 大哥思维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5、 六顶思考帽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五、制定计划</w:t>
      </w:r>
      <w:r>
        <w:rPr>
          <w:rFonts w:hint="eastAsia"/>
          <w:b/>
          <w:bCs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1、创新方案可执行吗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2、 行为设计学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3、 把问题落在设计上（ASK）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4、 事先避免是最高级的行为设计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5、 成果落地执行表（甘特图）</w:t>
      </w:r>
      <w:r>
        <w:rPr>
          <w:rFonts w:hint="eastAsia"/>
          <w:b/>
          <w:bCs/>
          <w:sz w:val="21"/>
          <w:szCs w:val="21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ab/>
      </w:r>
      <w:r>
        <w:rPr>
          <w:rFonts w:hint="eastAsia"/>
          <w:b w:val="0"/>
          <w:bCs w:val="0"/>
          <w:lang w:val="en-US" w:eastAsia="zh-CN"/>
        </w:rPr>
        <w:drawing>
          <wp:inline distT="0" distB="0" distL="114300" distR="114300">
            <wp:extent cx="3914140" cy="2469515"/>
            <wp:effectExtent l="0" t="0" r="10160" b="6985"/>
            <wp:docPr id="30" name="图片 30" descr="微信截图_20230404132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微信截图_202304041321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414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1"/>
        <w:gridCol w:w="41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  <w:b/>
                <w:bCs/>
                <w:lang w:val="en-US" w:eastAsia="zh-CN"/>
              </w:rPr>
              <w:t>职业企业培训师：</w:t>
            </w:r>
            <w:r>
              <w:rPr>
                <w:rFonts w:hint="eastAsia"/>
                <w:b/>
                <w:bCs/>
              </w:rPr>
              <w:t>刘波</w:t>
            </w:r>
            <w:r>
              <w:rPr>
                <w:rFonts w:hint="eastAsia"/>
                <w:b/>
                <w:bCs/>
                <w:lang w:eastAsia="zh-CN"/>
              </w:rPr>
              <w:t>—</w:t>
            </w:r>
            <w:r>
              <w:rPr>
                <w:rFonts w:hint="eastAsia"/>
                <w:b/>
                <w:bCs/>
                <w:lang w:val="en-US" w:eastAsia="zh-CN"/>
              </w:rPr>
              <w:t>专业的企业</w:t>
            </w:r>
            <w:r>
              <w:rPr>
                <w:rFonts w:hint="eastAsia"/>
                <w:b/>
                <w:bCs/>
                <w:u w:val="single"/>
                <w:lang w:val="en-US" w:eastAsia="zh-CN"/>
              </w:rPr>
              <w:t>知识传承</w:t>
            </w:r>
            <w:r>
              <w:rPr>
                <w:rFonts w:hint="eastAsia"/>
                <w:b/>
                <w:bCs/>
                <w:lang w:val="en-US" w:eastAsia="zh-CN"/>
              </w:rPr>
              <w:t>和</w:t>
            </w:r>
            <w:r>
              <w:rPr>
                <w:rFonts w:hint="eastAsia"/>
                <w:b/>
                <w:bCs/>
                <w:u w:val="single"/>
                <w:lang w:val="en-US" w:eastAsia="zh-CN"/>
              </w:rPr>
              <w:t>创新突破</w:t>
            </w:r>
            <w:r>
              <w:rPr>
                <w:rFonts w:hint="eastAsia"/>
                <w:b/>
                <w:bCs/>
                <w:lang w:val="en-US" w:eastAsia="zh-CN"/>
              </w:rPr>
              <w:t>训练导师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1" w:type="dxa"/>
          </w:tcPr>
          <w:p>
            <w:pPr>
              <w:rPr>
                <w:rFonts w:hint="default"/>
                <w:b/>
                <w:bCs/>
                <w:lang w:val="en-US" w:eastAsia="zh-CN"/>
              </w:rPr>
            </w:pPr>
          </w:p>
          <w:p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讲师简介：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中国管理科学学会创新引导师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中国管理科学学会经验萃取师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中国管理科学学会学习设计师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ISFAL&amp;CSAL认证PALF专业行动学习催化引导师（MP）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ISFAL&amp;CSAL认证PALF专业行动学习催化引导师（SP）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BTCC商业讲师技能认证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AACTP翻转教练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中国讲师网认证</w:t>
            </w:r>
            <w:r>
              <w:rPr>
                <w:rFonts w:hint="eastAsia"/>
              </w:rPr>
              <w:t>TTT教练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毕业：211双一流研究生毕业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曾任：央企10年高管经验</w:t>
            </w:r>
          </w:p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经典</w:t>
            </w:r>
            <w:r>
              <w:rPr>
                <w:rFonts w:hint="eastAsia"/>
                <w:b/>
                <w:bCs/>
              </w:rPr>
              <w:t>课程：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《炼经成金®-经验萃取》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《左圆右方创新®思维与问题解决》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《职场局中局™新晋管理者的技能修炼》（剧本杀）</w:t>
            </w:r>
          </w:p>
        </w:tc>
        <w:tc>
          <w:tcPr>
            <w:tcW w:w="4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534920" cy="4004945"/>
                  <wp:effectExtent l="0" t="0" r="17780" b="14605"/>
                  <wp:docPr id="2" name="图片 1" descr="王琳修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王琳修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11131" t="17174" r="6061" b="104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920" cy="4004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授课五大特色：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实战性：贴近企业真实场景，解决企业实际问题，训练后能够有效提升企业绩效。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实用性：所训练内容皆为企业常用工具、模式、方法，具有很强的实用性。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工具化：集合世上企业运转智慧工具，大量的实用经典工具传授给学员使用。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体验式：学员以沉浸式投入实践和使用为主，以必要的程序性知识输入为辅。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针对性：针对企业真实的痛点、盲点、卡点有针对性的设计教学内容。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7"/>
        <w:gridCol w:w="4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36190" cy="1901825"/>
                  <wp:effectExtent l="0" t="0" r="16510" b="3175"/>
                  <wp:docPr id="3" name="图片 3" descr="IMG_20210419_113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10419_11381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19831" b="239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190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5" name="图片 5" descr="mmexport1617785411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mmexport161778541186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苏州建工集团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中体产业集团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6" name="图片 6" descr="mmexport1617785419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mmexport161778541984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7" name="图片 7" descr="mmexport1617785428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mmexport161778542814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天津华润分公司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平安银行山东济南分行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8" name="图片 8" descr="mmexport1618049975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mmexport161804997557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56865" cy="1923415"/>
                  <wp:effectExtent l="0" t="0" r="635" b="635"/>
                  <wp:docPr id="9" name="图片 9" descr="mmexport1616936372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mmexport161693637247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16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6865" cy="192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海底捞年会培训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鲁能化工集团山西晋中分公司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0" cy="0"/>
                  <wp:effectExtent l="0" t="0" r="0" b="0"/>
                  <wp:docPr id="10" name="图片 10" descr="mmexport1616938885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mmexport161693888521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416175" cy="2304415"/>
                  <wp:effectExtent l="0" t="0" r="3175" b="635"/>
                  <wp:docPr id="11" name="图片 11" descr="mmexport1616938885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mmexport161693888521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t="20287" b="356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175" cy="2304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726690" cy="2193290"/>
                  <wp:effectExtent l="0" t="0" r="16510" b="16510"/>
                  <wp:docPr id="12" name="图片 12" descr="4b56297a9ca926dd4e48e02b72728b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4b56297a9ca926dd4e48e02b72728b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b="438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6690" cy="2193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雪花啤酒北京朝阳分部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中国烟草山东滕州分局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412365" cy="1810385"/>
                  <wp:effectExtent l="0" t="0" r="6985" b="18415"/>
                  <wp:docPr id="13" name="图片 13" descr="3bf1aa73ee87ddf0515e495e77d9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3bf1aa73ee87ddf0515e495e77d911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365" cy="181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514725" cy="1976755"/>
                  <wp:effectExtent l="0" t="0" r="9525" b="4445"/>
                  <wp:docPr id="17" name="图片 17" descr="4844c079a6cd1af24b6732a966e30e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4844c079a6cd1af24b6732a966e30e8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4725" cy="1976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天津培训师俱乐部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线上虚拟引导催化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672080" cy="1905000"/>
                  <wp:effectExtent l="0" t="0" r="13970" b="0"/>
                  <wp:docPr id="15" name="图片 15" descr="ba9d2e76e6b6877db1b301bf8dbf0e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ba9d2e76e6b6877db1b301bf8dbf0ec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l="21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208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048000" cy="1779270"/>
                  <wp:effectExtent l="0" t="0" r="0" b="11430"/>
                  <wp:docPr id="16" name="图片 16" descr="f4e4a2f5ba9f9962b8203e3981f4e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f4e4a2f5ba9f9962b8203e3981f4e6e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 t="28348" b="278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779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天津左圆右方创新课程</w:t>
            </w:r>
          </w:p>
        </w:tc>
        <w:tc>
          <w:tcPr>
            <w:tcW w:w="43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北京小米创新思维引导课程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4D186D"/>
    <w:multiLevelType w:val="singleLevel"/>
    <w:tmpl w:val="BE4D18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FED0DC6"/>
    <w:multiLevelType w:val="singleLevel"/>
    <w:tmpl w:val="BFED0DC6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1111376"/>
    <w:multiLevelType w:val="singleLevel"/>
    <w:tmpl w:val="11111376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4E4F5891"/>
    <w:multiLevelType w:val="singleLevel"/>
    <w:tmpl w:val="4E4F589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1MDFhNDVkYzhkMmJlYTZlOWEzZWY2MzQ2NzI5YjYifQ=="/>
  </w:docVars>
  <w:rsids>
    <w:rsidRoot w:val="00000000"/>
    <w:rsid w:val="013F179C"/>
    <w:rsid w:val="21E8782D"/>
    <w:rsid w:val="55901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1780</Words>
  <Characters>1829</Characters>
  <Lines>0</Lines>
  <Paragraphs>0</Paragraphs>
  <TotalTime>0</TotalTime>
  <ScaleCrop>false</ScaleCrop>
  <LinksUpToDate>false</LinksUpToDate>
  <CharactersWithSpaces>1888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2023-05-15T09:12:00Z</dcterms:created>
  <dc:creator>Administrator</dc:creator>
  <cp:lastModifiedBy>刘波Pop</cp:lastModifiedBy>
  <dcterms:modified xsi:type="dcterms:W3CDTF">2023-05-15T11:38:28Z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ECAA26A003694E8BA50445303BB3C118_12</vt:lpwstr>
  </property>
</Properties>
</file>