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《重走长征路》沙盘演练实战课程</w:t>
      </w:r>
    </w:p>
    <w:tbl>
      <w:tblPr>
        <w:tblW w:w="8680" w:type="dxa"/>
        <w:tblCellSpacing w:w="0" w:type="dxa"/>
        <w:tblInd w:w="15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2125"/>
        <w:gridCol w:w="5773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</w:trPr>
        <w:tc>
          <w:tcPr>
            <w:tcW w:w="78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212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E3000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b/>
                <w:bCs/>
                <w:color w:val="FFFFFF"/>
                <w:sz w:val="36"/>
                <w:szCs w:val="36"/>
                <w:bdr w:val="none" w:color="auto" w:sz="0" w:space="0"/>
              </w:rPr>
              <w:t>学党史 讲党史 悟思想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</w:trPr>
        <w:tc>
          <w:tcPr>
            <w:tcW w:w="78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一</w:t>
            </w:r>
          </w:p>
        </w:tc>
        <w:tc>
          <w:tcPr>
            <w:tcW w:w="212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32"/>
                <w:szCs w:val="32"/>
                <w:bdr w:val="none" w:color="auto" w:sz="0" w:space="0"/>
              </w:rPr>
              <w:t>导入</w:t>
            </w: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2019-2023年全国党员教育培训工作规划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2021年2月20日党史学习教育动员大会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二</w:t>
            </w:r>
          </w:p>
        </w:tc>
        <w:tc>
          <w:tcPr>
            <w:tcW w:w="2120" w:type="dxa"/>
            <w:vMerge w:val="restart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30"/>
                <w:szCs w:val="30"/>
                <w:bdr w:val="none" w:color="auto" w:sz="0" w:space="0"/>
              </w:rPr>
              <w:t>长征精神解读</w:t>
            </w: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E3000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FFFFFF"/>
                <w:sz w:val="40"/>
                <w:szCs w:val="40"/>
                <w:bdr w:val="none" w:color="auto" w:sz="0" w:space="0"/>
              </w:rPr>
              <w:t>长征五大精神理论</w:t>
            </w:r>
            <w:r>
              <w:rPr>
                <w:rFonts w:hint="default" w:ascii="方正粗宋简体" w:hAnsi="方正粗宋简体" w:eastAsia="方正粗宋简体" w:cs="方正粗宋简体"/>
                <w:color w:val="595959"/>
                <w:sz w:val="40"/>
                <w:szCs w:val="40"/>
                <w:bdr w:val="none" w:color="auto" w:sz="0" w:space="0"/>
              </w:rPr>
              <w:t>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把全国人民和中华民族的根本利益看得高于一切，坚定革命的理想和信念，坚信正义事业必然胜利的精神；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为了救国救民，不怕任何艰难险阻，不惜付出一切牺牲的精神；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坚持独立自主、实事求是，一切从实际出发的精神；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顾全大局、严守纪律、紧密团结的精神；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紧紧依靠人民群众，同人民群众生死相依、患难与共、艰苦奋斗的精神。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三</w:t>
            </w:r>
          </w:p>
        </w:tc>
        <w:tc>
          <w:tcPr>
            <w:tcW w:w="2120" w:type="dxa"/>
            <w:vMerge w:val="restart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32"/>
                <w:szCs w:val="32"/>
                <w:bdr w:val="none" w:color="auto" w:sz="0" w:space="0"/>
              </w:rPr>
              <w:t>长征沙盘</w:t>
            </w: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E3000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FFFFFF"/>
                <w:sz w:val="40"/>
                <w:szCs w:val="40"/>
                <w:bdr w:val="none" w:color="auto" w:sz="0" w:space="0"/>
              </w:rPr>
              <w:t>长征之路：重走长征沙盘模拟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3.1 红色军团组建、开启长征之路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3.2 经历艰难险阻、体验长征险阻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3.3 战胜一切困难、长征胜利荣誉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湘江战役、通道会议 、遵义会议、四渡赤水、强渡乌江、巧渡金沙、抢渡大渡河、飞夺卢定桥、翻雪山、过草地、翻越腊子口、三军会师。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780" w:type="dxa"/>
            <w:vMerge w:val="restart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30"/>
                <w:szCs w:val="30"/>
                <w:bdr w:val="none" w:color="auto" w:sz="0" w:space="0"/>
              </w:rPr>
              <w:t>四</w:t>
            </w:r>
          </w:p>
        </w:tc>
        <w:tc>
          <w:tcPr>
            <w:tcW w:w="2120" w:type="dxa"/>
            <w:vMerge w:val="restart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30"/>
                <w:szCs w:val="30"/>
                <w:bdr w:val="none" w:color="auto" w:sz="0" w:space="0"/>
              </w:rPr>
              <w:t>践行长征精神</w:t>
            </w: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E30000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40"/>
                <w:szCs w:val="40"/>
                <w:bdr w:val="none" w:color="auto" w:sz="0" w:space="0"/>
              </w:rPr>
              <w:t>    </w:t>
            </w:r>
            <w:r>
              <w:rPr>
                <w:rFonts w:hint="default" w:ascii="方正粗宋简体" w:hAnsi="方正粗宋简体" w:eastAsia="方正粗宋简体" w:cs="方正粗宋简体"/>
                <w:color w:val="FFFFFF"/>
                <w:sz w:val="40"/>
                <w:szCs w:val="40"/>
                <w:bdr w:val="none" w:color="auto" w:sz="0" w:space="0"/>
              </w:rPr>
              <w:t>行动计划         </w:t>
            </w:r>
            <w:r>
              <w:rPr>
                <w:rFonts w:hint="default" w:ascii="方正粗宋简体" w:hAnsi="方正粗宋简体" w:eastAsia="方正粗宋简体" w:cs="方正粗宋简体"/>
                <w:color w:val="595959"/>
                <w:sz w:val="40"/>
                <w:szCs w:val="40"/>
                <w:bdr w:val="none" w:color="auto" w:sz="0" w:space="0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</w:trPr>
        <w:tc>
          <w:tcPr>
            <w:tcW w:w="780" w:type="dxa"/>
            <w:vMerge w:val="continue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20" w:type="dxa"/>
            <w:vMerge w:val="continue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60" w:type="dxa"/>
            <w:tcBorders>
              <w:top w:val="single" w:color="C0504D" w:sz="6" w:space="0"/>
              <w:left w:val="single" w:color="C0504D" w:sz="6" w:space="0"/>
              <w:bottom w:val="single" w:color="C0504D" w:sz="12" w:space="0"/>
              <w:right w:val="single" w:color="C0504D" w:sz="6" w:space="0"/>
            </w:tcBorders>
            <w:shd w:val="clear" w:color="auto" w:fill="C0504D"/>
            <w:tcMar>
              <w:top w:w="72" w:type="dxa"/>
              <w:left w:w="144" w:type="dxa"/>
              <w:bottom w:w="72" w:type="dxa"/>
              <w:right w:w="14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方正粗宋简体" w:hAnsi="方正粗宋简体" w:eastAsia="方正粗宋简体" w:cs="方正粗宋简体"/>
                <w:color w:val="595959"/>
                <w:sz w:val="28"/>
                <w:szCs w:val="28"/>
                <w:bdr w:val="none" w:color="auto" w:sz="0" w:space="0"/>
              </w:rPr>
              <w:t>新时期长征精神： 落地行动方案3新时期长征精神：工作实践案例</w:t>
            </w:r>
          </w:p>
        </w:tc>
      </w:tr>
    </w:tbl>
    <w:p>
      <w:pPr>
        <w:jc w:val="both"/>
        <w:rPr>
          <w:rFonts w:hint="eastAsia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96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2021-06-23T08:53:57Z</dcterms:created>
  <dc:creator>shizi06</dc:creator>
  <cp:lastModifiedBy>中国讲师网尹老师</cp:lastModifiedBy>
  <dcterms:modified xsi:type="dcterms:W3CDTF">2021-06-23T08:54:23Z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D79BDB42B7144396BDC7C172B2952803</vt:lpwstr>
  </property>
</Properties>
</file>