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7703A" w14:textId="6289F171" w:rsidR="000A3428" w:rsidRPr="00533CE5" w:rsidRDefault="000A3428">
      <w:pPr>
        <w:jc w:val="center"/>
        <w:rPr>
          <w:rFonts w:ascii="微软雅黑" w:eastAsia="微软雅黑" w:hAnsi="微软雅黑" w:hint="eastAsia"/>
          <w:b/>
          <w:sz w:val="28"/>
          <w:szCs w:val="28"/>
        </w:rPr>
      </w:pPr>
      <w:r w:rsidRPr="00533CE5">
        <w:rPr>
          <w:rFonts w:ascii="微软雅黑" w:eastAsia="微软雅黑" w:hAnsi="微软雅黑" w:hint="eastAsia"/>
          <w:b/>
          <w:sz w:val="28"/>
          <w:szCs w:val="28"/>
        </w:rPr>
        <w:t>《人才梯队建设》</w:t>
      </w:r>
    </w:p>
    <w:p w14:paraId="27293AE9" w14:textId="77777777" w:rsidR="000A3428" w:rsidRPr="00C60A2D" w:rsidRDefault="000A3428">
      <w:pPr>
        <w:spacing w:line="320" w:lineRule="exact"/>
        <w:rPr>
          <w:rFonts w:ascii="微软雅黑" w:eastAsia="微软雅黑" w:hAnsi="微软雅黑" w:hint="eastAsia"/>
          <w:bCs/>
          <w:color w:val="000000"/>
          <w:sz w:val="24"/>
        </w:rPr>
      </w:pPr>
      <w:r w:rsidRPr="00533CE5">
        <w:rPr>
          <w:rFonts w:ascii="微软雅黑" w:eastAsia="微软雅黑" w:hAnsi="微软雅黑" w:hint="eastAsia"/>
          <w:b/>
          <w:color w:val="000000"/>
          <w:sz w:val="24"/>
        </w:rPr>
        <w:t xml:space="preserve">                               </w:t>
      </w:r>
      <w:r w:rsidR="00A50873" w:rsidRPr="00533CE5">
        <w:rPr>
          <w:rFonts w:ascii="微软雅黑" w:eastAsia="微软雅黑" w:hAnsi="微软雅黑"/>
          <w:b/>
          <w:color w:val="000000"/>
          <w:sz w:val="24"/>
        </w:rPr>
        <w:t xml:space="preserve">   </w:t>
      </w:r>
      <w:r w:rsidRPr="00533CE5">
        <w:rPr>
          <w:rFonts w:ascii="微软雅黑" w:eastAsia="微软雅黑" w:hAnsi="微软雅黑" w:hint="eastAsia"/>
          <w:b/>
          <w:color w:val="000000"/>
          <w:sz w:val="24"/>
        </w:rPr>
        <w:t xml:space="preserve"> </w:t>
      </w:r>
      <w:r w:rsidR="003C01E1" w:rsidRPr="00C60A2D">
        <w:rPr>
          <w:rFonts w:ascii="微软雅黑" w:eastAsia="微软雅黑" w:hAnsi="微软雅黑" w:hint="eastAsia"/>
          <w:bCs/>
          <w:color w:val="000000"/>
          <w:sz w:val="24"/>
        </w:rPr>
        <w:t>聂振亚</w:t>
      </w:r>
    </w:p>
    <w:p w14:paraId="73C5CE50" w14:textId="77777777" w:rsidR="000A3428" w:rsidRPr="00533CE5" w:rsidRDefault="000A3428">
      <w:pPr>
        <w:spacing w:line="320" w:lineRule="exact"/>
        <w:rPr>
          <w:rFonts w:ascii="微软雅黑" w:eastAsia="微软雅黑" w:hAnsi="微软雅黑" w:hint="eastAsia"/>
          <w:b/>
          <w:color w:val="000000"/>
          <w:sz w:val="24"/>
        </w:rPr>
      </w:pPr>
      <w:r w:rsidRPr="00533CE5">
        <w:rPr>
          <w:rFonts w:ascii="微软雅黑" w:eastAsia="微软雅黑" w:hAnsi="微软雅黑" w:hint="eastAsia"/>
          <w:b/>
          <w:color w:val="000000"/>
          <w:sz w:val="24"/>
        </w:rPr>
        <w:t>课程介绍</w:t>
      </w:r>
      <w:r w:rsidRPr="00533CE5">
        <w:rPr>
          <w:rFonts w:ascii="微软雅黑" w:eastAsia="微软雅黑" w:hAnsi="微软雅黑"/>
          <w:b/>
          <w:color w:val="000000"/>
          <w:sz w:val="24"/>
        </w:rPr>
        <w:t>:</w:t>
      </w:r>
    </w:p>
    <w:p w14:paraId="0688D2D2" w14:textId="77777777" w:rsidR="000A3428" w:rsidRPr="00533CE5" w:rsidRDefault="000A3428">
      <w:pPr>
        <w:spacing w:line="320" w:lineRule="exact"/>
        <w:rPr>
          <w:rFonts w:ascii="微软雅黑" w:eastAsia="微软雅黑" w:hAnsi="微软雅黑" w:hint="eastAsia"/>
          <w:sz w:val="24"/>
        </w:rPr>
      </w:pPr>
      <w:r w:rsidRPr="00533CE5">
        <w:rPr>
          <w:rFonts w:ascii="微软雅黑" w:eastAsia="微软雅黑" w:hAnsi="微软雅黑" w:hint="eastAsia"/>
          <w:sz w:val="24"/>
        </w:rPr>
        <w:t xml:space="preserve">    人才是创造企业价值的源泉，人才的选、育、用、留是企业人本管理的核心。具备先进的人才理念，制定科学的人才战略，掌握正确的人才选、育、用、留方法，是现代企业家和企业各级管理者致胜商场的法宝。对于快速发展的成长型企业而言，业务的快速发展和滞后的人才培养已经形成极大的瓶颈，如何从战略的高度出发，通过系统的规划建设完善的企业人才梯队已经成为成长型企业面临的普遍问题。本课程从战略角度出发，倡导打造创新核心竞争优势----关键是核心人才的培养及人才梯队建设。帮助成长型企业建立个性化、针对性的后备人才培养发展体系，解决企业未来发展的人才储备和培养问题。</w:t>
      </w:r>
      <w:r w:rsidRPr="00533CE5">
        <w:rPr>
          <w:rFonts w:ascii="微软雅黑" w:eastAsia="微软雅黑" w:hAnsi="微软雅黑" w:hint="eastAsia"/>
          <w:sz w:val="24"/>
        </w:rPr>
        <w:br/>
      </w:r>
    </w:p>
    <w:p w14:paraId="4A0C6A3A" w14:textId="77777777" w:rsidR="000A3428" w:rsidRPr="00533CE5" w:rsidRDefault="000A3428">
      <w:pPr>
        <w:spacing w:line="320" w:lineRule="exact"/>
        <w:rPr>
          <w:rFonts w:ascii="微软雅黑" w:eastAsia="微软雅黑" w:hAnsi="微软雅黑" w:hint="eastAsia"/>
          <w:b/>
          <w:color w:val="000000"/>
          <w:sz w:val="24"/>
        </w:rPr>
      </w:pPr>
      <w:r w:rsidRPr="00533CE5">
        <w:rPr>
          <w:rFonts w:ascii="微软雅黑" w:eastAsia="微软雅黑" w:hAnsi="微软雅黑" w:hint="eastAsia"/>
          <w:b/>
          <w:color w:val="000000"/>
          <w:sz w:val="24"/>
        </w:rPr>
        <w:t>课程收益</w:t>
      </w:r>
      <w:r w:rsidRPr="00533CE5">
        <w:rPr>
          <w:rFonts w:ascii="微软雅黑" w:eastAsia="微软雅黑" w:hAnsi="微软雅黑"/>
          <w:b/>
          <w:color w:val="000000"/>
          <w:sz w:val="24"/>
        </w:rPr>
        <w:t>:</w:t>
      </w:r>
    </w:p>
    <w:p w14:paraId="595405CA" w14:textId="77777777" w:rsidR="000A3428" w:rsidRPr="00533CE5" w:rsidRDefault="000A3428">
      <w:pPr>
        <w:spacing w:line="320" w:lineRule="exact"/>
        <w:ind w:firstLineChars="149" w:firstLine="358"/>
        <w:rPr>
          <w:rFonts w:ascii="微软雅黑" w:eastAsia="微软雅黑" w:hAnsi="微软雅黑" w:hint="eastAsia"/>
          <w:color w:val="000000"/>
          <w:sz w:val="24"/>
        </w:rPr>
      </w:pPr>
      <w:r w:rsidRPr="00533CE5">
        <w:rPr>
          <w:rFonts w:ascii="微软雅黑" w:eastAsia="微软雅黑" w:hAnsi="微软雅黑" w:hint="eastAsia"/>
          <w:color w:val="000000"/>
          <w:sz w:val="24"/>
        </w:rPr>
        <w:t>1、透析人才梯队管理存在的主要问题</w:t>
      </w:r>
    </w:p>
    <w:p w14:paraId="076F049B" w14:textId="77777777" w:rsidR="000A3428" w:rsidRPr="00533CE5" w:rsidRDefault="000A3428">
      <w:pPr>
        <w:spacing w:line="320" w:lineRule="exact"/>
        <w:ind w:firstLineChars="149" w:firstLine="358"/>
        <w:rPr>
          <w:rFonts w:ascii="微软雅黑" w:eastAsia="微软雅黑" w:hAnsi="微软雅黑" w:hint="eastAsia"/>
          <w:color w:val="000000"/>
          <w:sz w:val="24"/>
        </w:rPr>
      </w:pPr>
      <w:r w:rsidRPr="00533CE5">
        <w:rPr>
          <w:rFonts w:ascii="微软雅黑" w:eastAsia="微软雅黑" w:hAnsi="微软雅黑" w:hint="eastAsia"/>
          <w:color w:val="000000"/>
          <w:sz w:val="24"/>
        </w:rPr>
        <w:t>2、掌</w:t>
      </w:r>
      <w:r w:rsidRPr="00533CE5">
        <w:rPr>
          <w:rFonts w:ascii="微软雅黑" w:eastAsia="微软雅黑" w:hAnsi="微软雅黑"/>
          <w:sz w:val="24"/>
        </w:rPr>
        <w:t>握企业人才梯队建设</w:t>
      </w:r>
      <w:r w:rsidRPr="00533CE5">
        <w:rPr>
          <w:rFonts w:ascii="微软雅黑" w:eastAsia="微软雅黑" w:hAnsi="微软雅黑" w:hint="eastAsia"/>
          <w:sz w:val="24"/>
        </w:rPr>
        <w:t>的方法、</w:t>
      </w:r>
      <w:r w:rsidRPr="00533CE5">
        <w:rPr>
          <w:rFonts w:ascii="微软雅黑" w:eastAsia="微软雅黑" w:hAnsi="微软雅黑"/>
          <w:sz w:val="24"/>
        </w:rPr>
        <w:t xml:space="preserve">精髓 </w:t>
      </w:r>
    </w:p>
    <w:p w14:paraId="49106934" w14:textId="77777777" w:rsidR="000A3428" w:rsidRPr="00533CE5" w:rsidRDefault="000A3428">
      <w:pPr>
        <w:spacing w:line="320" w:lineRule="exact"/>
        <w:rPr>
          <w:rFonts w:ascii="微软雅黑" w:eastAsia="微软雅黑" w:hAnsi="微软雅黑" w:hint="eastAsia"/>
          <w:b/>
          <w:color w:val="000000"/>
          <w:sz w:val="24"/>
        </w:rPr>
      </w:pPr>
    </w:p>
    <w:p w14:paraId="15A0C0E4" w14:textId="77777777" w:rsidR="000A3428" w:rsidRPr="00533CE5" w:rsidRDefault="000A3428">
      <w:pPr>
        <w:spacing w:line="320" w:lineRule="exact"/>
        <w:rPr>
          <w:rFonts w:ascii="微软雅黑" w:eastAsia="微软雅黑" w:hAnsi="微软雅黑" w:hint="eastAsia"/>
          <w:b/>
          <w:color w:val="000000"/>
          <w:sz w:val="24"/>
        </w:rPr>
      </w:pPr>
      <w:r w:rsidRPr="00533CE5">
        <w:rPr>
          <w:rFonts w:ascii="微软雅黑" w:eastAsia="微软雅黑" w:hAnsi="微软雅黑" w:hint="eastAsia"/>
          <w:b/>
          <w:color w:val="000000"/>
          <w:sz w:val="24"/>
        </w:rPr>
        <w:t>授课方法</w:t>
      </w:r>
      <w:r w:rsidR="006044B2" w:rsidRPr="00533CE5">
        <w:rPr>
          <w:rFonts w:ascii="微软雅黑" w:eastAsia="微软雅黑" w:hAnsi="微软雅黑" w:hint="eastAsia"/>
          <w:b/>
          <w:color w:val="000000"/>
          <w:sz w:val="24"/>
        </w:rPr>
        <w:t>：</w:t>
      </w:r>
    </w:p>
    <w:p w14:paraId="5314ABDD" w14:textId="77777777" w:rsidR="000A3428" w:rsidRPr="00533CE5" w:rsidRDefault="006044B2" w:rsidP="006044B2">
      <w:pPr>
        <w:spacing w:line="320" w:lineRule="exact"/>
        <w:ind w:firstLineChars="200" w:firstLine="480"/>
        <w:rPr>
          <w:rFonts w:ascii="微软雅黑" w:eastAsia="微软雅黑" w:hAnsi="微软雅黑" w:hint="eastAsia"/>
          <w:color w:val="000000"/>
          <w:sz w:val="24"/>
        </w:rPr>
      </w:pPr>
      <w:r w:rsidRPr="00533CE5">
        <w:rPr>
          <w:rFonts w:ascii="微软雅黑" w:eastAsia="微软雅黑" w:hAnsi="微软雅黑" w:hint="eastAsia"/>
          <w:color w:val="000000"/>
          <w:sz w:val="24"/>
        </w:rPr>
        <w:t>主题讲授、案例研讨、</w:t>
      </w:r>
      <w:r w:rsidR="000A3428" w:rsidRPr="00533CE5">
        <w:rPr>
          <w:rFonts w:ascii="微软雅黑" w:eastAsia="微软雅黑" w:hAnsi="微软雅黑" w:hint="eastAsia"/>
          <w:color w:val="000000"/>
          <w:sz w:val="24"/>
        </w:rPr>
        <w:t>实操练习；</w:t>
      </w:r>
    </w:p>
    <w:p w14:paraId="5B123099" w14:textId="77777777" w:rsidR="000A3428" w:rsidRPr="00533CE5" w:rsidRDefault="000A3428">
      <w:pPr>
        <w:spacing w:line="320" w:lineRule="exact"/>
        <w:rPr>
          <w:rFonts w:ascii="微软雅黑" w:eastAsia="微软雅黑" w:hAnsi="微软雅黑" w:hint="eastAsia"/>
          <w:color w:val="000000"/>
          <w:sz w:val="24"/>
        </w:rPr>
      </w:pPr>
    </w:p>
    <w:p w14:paraId="63DF4C53" w14:textId="77777777" w:rsidR="000A3428" w:rsidRPr="00533CE5" w:rsidRDefault="000A3428">
      <w:pPr>
        <w:spacing w:line="320" w:lineRule="exact"/>
        <w:rPr>
          <w:rFonts w:ascii="微软雅黑" w:eastAsia="微软雅黑" w:hAnsi="微软雅黑" w:hint="eastAsia"/>
          <w:b/>
          <w:bCs/>
          <w:color w:val="000000"/>
          <w:sz w:val="24"/>
        </w:rPr>
      </w:pPr>
      <w:r w:rsidRPr="00533CE5">
        <w:rPr>
          <w:rFonts w:ascii="微软雅黑" w:eastAsia="微软雅黑" w:hAnsi="微软雅黑" w:hint="eastAsia"/>
          <w:b/>
          <w:bCs/>
          <w:color w:val="000000"/>
          <w:sz w:val="24"/>
        </w:rPr>
        <w:t>适合对象:</w:t>
      </w:r>
    </w:p>
    <w:p w14:paraId="087FF7D4" w14:textId="77777777" w:rsidR="000A3428" w:rsidRPr="00533CE5" w:rsidRDefault="000A3428" w:rsidP="006044B2">
      <w:pPr>
        <w:spacing w:line="320" w:lineRule="exact"/>
        <w:ind w:firstLineChars="200" w:firstLine="480"/>
        <w:rPr>
          <w:rFonts w:ascii="微软雅黑" w:eastAsia="微软雅黑" w:hAnsi="微软雅黑" w:hint="eastAsia"/>
          <w:sz w:val="24"/>
        </w:rPr>
      </w:pPr>
      <w:r w:rsidRPr="00533CE5">
        <w:rPr>
          <w:rFonts w:ascii="微软雅黑" w:eastAsia="微软雅黑" w:hAnsi="微软雅黑" w:hint="eastAsia"/>
          <w:sz w:val="24"/>
        </w:rPr>
        <w:t>公司中高层管理者、HR管理人员等</w:t>
      </w:r>
    </w:p>
    <w:p w14:paraId="3053342B" w14:textId="77777777" w:rsidR="000A3428" w:rsidRPr="00533CE5" w:rsidRDefault="000A3428">
      <w:pPr>
        <w:spacing w:line="320" w:lineRule="exact"/>
        <w:rPr>
          <w:rFonts w:ascii="微软雅黑" w:eastAsia="微软雅黑" w:hAnsi="微软雅黑" w:hint="eastAsia"/>
          <w:b/>
          <w:bCs/>
          <w:color w:val="000000"/>
          <w:sz w:val="24"/>
        </w:rPr>
      </w:pPr>
    </w:p>
    <w:p w14:paraId="03051949" w14:textId="77777777" w:rsidR="000A3428" w:rsidRPr="00533CE5" w:rsidRDefault="000A3428">
      <w:pPr>
        <w:spacing w:line="320" w:lineRule="exact"/>
        <w:rPr>
          <w:rFonts w:ascii="微软雅黑" w:eastAsia="微软雅黑" w:hAnsi="微软雅黑" w:hint="eastAsia"/>
          <w:b/>
          <w:bCs/>
          <w:color w:val="000000"/>
          <w:sz w:val="24"/>
        </w:rPr>
      </w:pPr>
      <w:r w:rsidRPr="00533CE5">
        <w:rPr>
          <w:rFonts w:ascii="微软雅黑" w:eastAsia="微软雅黑" w:hAnsi="微软雅黑" w:hint="eastAsia"/>
          <w:b/>
          <w:bCs/>
          <w:color w:val="000000"/>
          <w:sz w:val="24"/>
        </w:rPr>
        <w:t>课时:</w:t>
      </w:r>
    </w:p>
    <w:p w14:paraId="75A7B9D1" w14:textId="77777777" w:rsidR="000A3428" w:rsidRPr="00533CE5" w:rsidRDefault="000A3428">
      <w:pPr>
        <w:spacing w:line="320" w:lineRule="exact"/>
        <w:rPr>
          <w:rFonts w:ascii="微软雅黑" w:eastAsia="微软雅黑" w:hAnsi="微软雅黑" w:hint="eastAsia"/>
          <w:bCs/>
          <w:color w:val="000000"/>
          <w:sz w:val="24"/>
        </w:rPr>
      </w:pPr>
      <w:r w:rsidRPr="00533CE5">
        <w:rPr>
          <w:rFonts w:ascii="微软雅黑" w:eastAsia="微软雅黑" w:hAnsi="微软雅黑" w:hint="eastAsia"/>
          <w:bCs/>
          <w:color w:val="000000"/>
          <w:sz w:val="24"/>
        </w:rPr>
        <w:t>2天,每天6小时(上午9:00-12:00,下午14:00-17:00)</w:t>
      </w:r>
    </w:p>
    <w:p w14:paraId="3E907EE4" w14:textId="77777777" w:rsidR="000A3428" w:rsidRPr="00533CE5" w:rsidRDefault="000A3428">
      <w:pPr>
        <w:spacing w:line="320" w:lineRule="exact"/>
        <w:rPr>
          <w:rFonts w:ascii="微软雅黑" w:eastAsia="微软雅黑" w:hAnsi="微软雅黑" w:hint="eastAsia"/>
          <w:color w:val="000000"/>
          <w:sz w:val="24"/>
        </w:rPr>
      </w:pPr>
    </w:p>
    <w:p w14:paraId="4860B3E4"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课程大纲</w:t>
      </w:r>
      <w:r w:rsidR="006044B2" w:rsidRPr="00533CE5">
        <w:rPr>
          <w:rFonts w:ascii="微软雅黑" w:eastAsia="微软雅黑" w:hAnsi="微软雅黑" w:hint="eastAsia"/>
          <w:b/>
          <w:bCs/>
          <w:sz w:val="24"/>
        </w:rPr>
        <w:t>：</w:t>
      </w:r>
    </w:p>
    <w:p w14:paraId="40E1FB1C" w14:textId="77777777" w:rsidR="000A3428" w:rsidRPr="00533CE5" w:rsidRDefault="000A3428">
      <w:pPr>
        <w:spacing w:line="320" w:lineRule="exact"/>
        <w:rPr>
          <w:rFonts w:ascii="微软雅黑" w:eastAsia="微软雅黑" w:hAnsi="微软雅黑" w:hint="eastAsia"/>
          <w:b/>
          <w:bCs/>
          <w:sz w:val="24"/>
        </w:rPr>
      </w:pPr>
    </w:p>
    <w:p w14:paraId="386B2D60"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一、何谓人才、</w:t>
      </w:r>
      <w:proofErr w:type="gramStart"/>
      <w:r w:rsidRPr="00533CE5">
        <w:rPr>
          <w:rFonts w:ascii="微软雅黑" w:eastAsia="微软雅黑" w:hAnsi="微软雅黑" w:hint="eastAsia"/>
          <w:b/>
          <w:bCs/>
          <w:sz w:val="24"/>
        </w:rPr>
        <w:t>关健</w:t>
      </w:r>
      <w:proofErr w:type="gramEnd"/>
      <w:r w:rsidRPr="00533CE5">
        <w:rPr>
          <w:rFonts w:ascii="微软雅黑" w:eastAsia="微软雅黑" w:hAnsi="微软雅黑" w:hint="eastAsia"/>
          <w:b/>
          <w:bCs/>
          <w:sz w:val="24"/>
        </w:rPr>
        <w:t>人才、人才梯队？</w:t>
      </w:r>
    </w:p>
    <w:p w14:paraId="02B88B4E"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 w:val="24"/>
        </w:rPr>
        <w:t xml:space="preserve">    </w:t>
      </w:r>
      <w:r w:rsidRPr="00533CE5">
        <w:rPr>
          <w:rFonts w:ascii="微软雅黑" w:eastAsia="微软雅黑" w:hAnsi="微软雅黑" w:hint="eastAsia"/>
          <w:szCs w:val="21"/>
        </w:rPr>
        <w:t>1、</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人才的识别： 什么是人才？</w:t>
      </w:r>
    </w:p>
    <w:p w14:paraId="7CC4D120"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2、什么是</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w:t>
      </w:r>
    </w:p>
    <w:p w14:paraId="2597B5C2"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3、何谓人才梯队？</w:t>
      </w:r>
    </w:p>
    <w:p w14:paraId="4824AB11"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4、</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人才管理模型</w:t>
      </w:r>
    </w:p>
    <w:p w14:paraId="41C391FA"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5、案例：什么使GE成为成功的企业？</w:t>
      </w:r>
    </w:p>
    <w:p w14:paraId="06C405C1"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6、关键人才的</w:t>
      </w:r>
      <w:proofErr w:type="gramStart"/>
      <w:r w:rsidRPr="00533CE5">
        <w:rPr>
          <w:rFonts w:ascii="微软雅黑" w:eastAsia="微软雅黑" w:hAnsi="微软雅黑" w:hint="eastAsia"/>
          <w:szCs w:val="21"/>
        </w:rPr>
        <w:t>三强三高</w:t>
      </w:r>
      <w:proofErr w:type="gramEnd"/>
    </w:p>
    <w:p w14:paraId="291D801A"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7、</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人才标准—“四度人才”</w:t>
      </w:r>
    </w:p>
    <w:p w14:paraId="6BC827C1"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8、惠普对关键人才的素质要求</w:t>
      </w:r>
    </w:p>
    <w:p w14:paraId="78AA0DCC"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9、联想的人才标准</w:t>
      </w:r>
    </w:p>
    <w:p w14:paraId="2EE04086"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10、富士康的人才标准</w:t>
      </w:r>
    </w:p>
    <w:p w14:paraId="6C18206E"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11、 IBM “长板凳计划”</w:t>
      </w:r>
    </w:p>
    <w:p w14:paraId="74A10E4C"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12、比尔·盖茨、郭台铭、曾国藩论</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w:t>
      </w:r>
    </w:p>
    <w:p w14:paraId="61AE8101"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13、企业管理转型的趋势</w:t>
      </w:r>
    </w:p>
    <w:p w14:paraId="7E97E5E4" w14:textId="77777777" w:rsidR="000A3428" w:rsidRPr="00533CE5" w:rsidRDefault="000A3428" w:rsidP="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 xml:space="preserve">  14、人力资源为什么重要</w:t>
      </w:r>
      <w:r w:rsidR="006044B2" w:rsidRPr="00533CE5">
        <w:rPr>
          <w:rFonts w:ascii="微软雅黑" w:eastAsia="微软雅黑" w:hAnsi="微软雅黑"/>
          <w:szCs w:val="21"/>
        </w:rPr>
        <w:br/>
      </w:r>
      <w:r w:rsidR="006044B2" w:rsidRPr="00533CE5">
        <w:rPr>
          <w:rFonts w:ascii="微软雅黑" w:eastAsia="微软雅黑" w:hAnsi="微软雅黑" w:hint="eastAsia"/>
          <w:szCs w:val="21"/>
        </w:rPr>
        <w:t xml:space="preserve"> </w:t>
      </w:r>
      <w:r w:rsidR="006044B2" w:rsidRPr="00533CE5">
        <w:rPr>
          <w:rFonts w:ascii="微软雅黑" w:eastAsia="微软雅黑" w:hAnsi="微软雅黑"/>
          <w:szCs w:val="21"/>
        </w:rPr>
        <w:t xml:space="preserve">    </w:t>
      </w:r>
      <w:r w:rsidRPr="00533CE5">
        <w:rPr>
          <w:rFonts w:ascii="微软雅黑" w:eastAsia="微软雅黑" w:hAnsi="微软雅黑" w:hint="eastAsia"/>
          <w:szCs w:val="21"/>
        </w:rPr>
        <w:t>15、构建人力资源管理体系大厦</w:t>
      </w:r>
    </w:p>
    <w:p w14:paraId="245B5690" w14:textId="77777777" w:rsidR="000A3428" w:rsidRPr="00533CE5" w:rsidRDefault="000A3428">
      <w:pPr>
        <w:spacing w:line="320" w:lineRule="exact"/>
        <w:ind w:firstLineChars="200" w:firstLine="480"/>
        <w:rPr>
          <w:rFonts w:ascii="微软雅黑" w:eastAsia="微软雅黑" w:hAnsi="微软雅黑" w:hint="eastAsia"/>
          <w:sz w:val="24"/>
        </w:rPr>
      </w:pPr>
    </w:p>
    <w:p w14:paraId="5F149A2B"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lastRenderedPageBreak/>
        <w:t>二、必备的十大人才素养</w:t>
      </w:r>
    </w:p>
    <w:p w14:paraId="346B44E1"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三、必知的人才战略</w:t>
      </w:r>
    </w:p>
    <w:p w14:paraId="123E3CBD"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1、战略定位：以人为本、利益驱动</w:t>
      </w:r>
    </w:p>
    <w:p w14:paraId="78ACDFB2"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2、战略原则与核心</w:t>
      </w:r>
    </w:p>
    <w:p w14:paraId="1B0EA2FB"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3、选聘的硬机制与</w:t>
      </w:r>
      <w:proofErr w:type="gramStart"/>
      <w:r w:rsidRPr="00533CE5">
        <w:rPr>
          <w:rFonts w:ascii="微软雅黑" w:eastAsia="微软雅黑" w:hAnsi="微软雅黑" w:hint="eastAsia"/>
          <w:szCs w:val="21"/>
        </w:rPr>
        <w:t>软机制</w:t>
      </w:r>
      <w:proofErr w:type="gramEnd"/>
      <w:r w:rsidRPr="00533CE5">
        <w:rPr>
          <w:rFonts w:ascii="微软雅黑" w:eastAsia="微软雅黑" w:hAnsi="微软雅黑" w:hint="eastAsia"/>
          <w:szCs w:val="21"/>
        </w:rPr>
        <w:t>是企业最为重要机制的一环</w:t>
      </w:r>
    </w:p>
    <w:p w14:paraId="1B8F3FA4"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4、</w:t>
      </w:r>
      <w:proofErr w:type="gramStart"/>
      <w:r w:rsidRPr="00533CE5">
        <w:rPr>
          <w:rFonts w:ascii="微软雅黑" w:eastAsia="微软雅黑" w:hAnsi="微软雅黑" w:hint="eastAsia"/>
          <w:szCs w:val="21"/>
        </w:rPr>
        <w:t>能岗匹配</w:t>
      </w:r>
      <w:proofErr w:type="gramEnd"/>
      <w:r w:rsidRPr="00533CE5">
        <w:rPr>
          <w:rFonts w:ascii="微软雅黑" w:eastAsia="微软雅黑" w:hAnsi="微软雅黑" w:hint="eastAsia"/>
          <w:szCs w:val="21"/>
        </w:rPr>
        <w:t>的重要性</w:t>
      </w:r>
    </w:p>
    <w:p w14:paraId="618942DA"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5、案例：某公司的人力资源工作的宗旨</w:t>
      </w:r>
    </w:p>
    <w:p w14:paraId="69D6A1F3"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6、案例：某公司人力资源战略SWOT分析</w:t>
      </w:r>
    </w:p>
    <w:p w14:paraId="6A0FD1AC"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7、谁更聪明：中国企业主 VS 外国企业主</w:t>
      </w:r>
    </w:p>
    <w:p w14:paraId="7BEBB0FC" w14:textId="77777777" w:rsidR="000A3428" w:rsidRPr="00533CE5" w:rsidRDefault="000A3428">
      <w:pPr>
        <w:spacing w:line="320" w:lineRule="exact"/>
        <w:rPr>
          <w:rFonts w:ascii="微软雅黑" w:eastAsia="微软雅黑" w:hAnsi="微软雅黑" w:hint="eastAsia"/>
          <w:sz w:val="24"/>
        </w:rPr>
      </w:pPr>
    </w:p>
    <w:p w14:paraId="1BF1BD45"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四、企业发展与人才梯队建设</w:t>
      </w:r>
    </w:p>
    <w:p w14:paraId="23F6AE26"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1、如何提升整体团队效能，让企业持续成功？</w:t>
      </w:r>
    </w:p>
    <w:p w14:paraId="4983B67B"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2、案例讨论：由韩信的命运想到</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人才的选育用留</w:t>
      </w:r>
    </w:p>
    <w:p w14:paraId="5CFC5BE2"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3、人才梯队建设的核心任务</w:t>
      </w:r>
    </w:p>
    <w:p w14:paraId="585DC6B7"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4、人力资本管理的发展趋势</w:t>
      </w:r>
    </w:p>
    <w:p w14:paraId="209D3D9D"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5、人才梯队建设秘</w:t>
      </w:r>
      <w:proofErr w:type="gramStart"/>
      <w:r w:rsidRPr="00533CE5">
        <w:rPr>
          <w:rFonts w:ascii="微软雅黑" w:eastAsia="微软雅黑" w:hAnsi="微软雅黑" w:hint="eastAsia"/>
          <w:szCs w:val="21"/>
        </w:rPr>
        <w:t>笈</w:t>
      </w:r>
      <w:proofErr w:type="gramEnd"/>
      <w:r w:rsidRPr="00533CE5">
        <w:rPr>
          <w:rFonts w:ascii="微软雅黑" w:eastAsia="微软雅黑" w:hAnsi="微软雅黑" w:hint="eastAsia"/>
          <w:szCs w:val="21"/>
        </w:rPr>
        <w:t xml:space="preserve"> </w:t>
      </w:r>
    </w:p>
    <w:p w14:paraId="4B516F6D" w14:textId="77777777" w:rsidR="000A3428" w:rsidRPr="00533CE5" w:rsidRDefault="000A3428">
      <w:pPr>
        <w:spacing w:line="320" w:lineRule="exact"/>
        <w:rPr>
          <w:rFonts w:ascii="微软雅黑" w:eastAsia="微软雅黑" w:hAnsi="微软雅黑" w:hint="eastAsia"/>
          <w:sz w:val="24"/>
        </w:rPr>
      </w:pPr>
      <w:r w:rsidRPr="00533CE5">
        <w:rPr>
          <w:rFonts w:ascii="微软雅黑" w:eastAsia="微软雅黑" w:hAnsi="微软雅黑" w:hint="eastAsia"/>
          <w:szCs w:val="21"/>
        </w:rPr>
        <w:t xml:space="preserve">      案例：某集团人才梯队建设系统方案</w:t>
      </w:r>
      <w:r w:rsidRPr="00533CE5">
        <w:rPr>
          <w:rFonts w:ascii="微软雅黑" w:eastAsia="微软雅黑" w:hAnsi="微软雅黑" w:hint="eastAsia"/>
          <w:sz w:val="24"/>
        </w:rPr>
        <w:t xml:space="preserve"> </w:t>
      </w:r>
    </w:p>
    <w:p w14:paraId="0E2C75B4" w14:textId="77777777" w:rsidR="000A3428" w:rsidRPr="00533CE5" w:rsidRDefault="000A3428">
      <w:pPr>
        <w:spacing w:line="320" w:lineRule="exact"/>
        <w:rPr>
          <w:rFonts w:ascii="微软雅黑" w:eastAsia="微软雅黑" w:hAnsi="微软雅黑" w:hint="eastAsia"/>
          <w:sz w:val="24"/>
        </w:rPr>
      </w:pPr>
    </w:p>
    <w:p w14:paraId="5AAC2A58"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五、人才梯队的培育</w:t>
      </w:r>
    </w:p>
    <w:p w14:paraId="19E15567"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 w:val="24"/>
        </w:rPr>
        <w:t xml:space="preserve">   </w:t>
      </w: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1、培养机制如何做</w:t>
      </w:r>
    </w:p>
    <w:p w14:paraId="74960551"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2、</w:t>
      </w:r>
      <w:proofErr w:type="gramStart"/>
      <w:r w:rsidR="000A3428" w:rsidRPr="00533CE5">
        <w:rPr>
          <w:rFonts w:ascii="微软雅黑" w:eastAsia="微软雅黑" w:hAnsi="微软雅黑" w:hint="eastAsia"/>
          <w:szCs w:val="21"/>
        </w:rPr>
        <w:t>某世界</w:t>
      </w:r>
      <w:proofErr w:type="gramEnd"/>
      <w:r w:rsidR="000A3428" w:rsidRPr="00533CE5">
        <w:rPr>
          <w:rFonts w:ascii="微软雅黑" w:eastAsia="微软雅黑" w:hAnsi="微软雅黑" w:hint="eastAsia"/>
          <w:szCs w:val="21"/>
        </w:rPr>
        <w:t>500强企业人才培育政策</w:t>
      </w:r>
    </w:p>
    <w:p w14:paraId="3A56D768"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3、视频案例点评：曹操如何培育历练人才</w:t>
      </w:r>
    </w:p>
    <w:p w14:paraId="309288AC"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4、人才的阶梯计划</w:t>
      </w:r>
    </w:p>
    <w:p w14:paraId="00920ACD"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5、人才能力差距分析</w:t>
      </w:r>
    </w:p>
    <w:p w14:paraId="7DB5058E"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6、人才发展-3E模型（70/20/10法则）</w:t>
      </w:r>
    </w:p>
    <w:p w14:paraId="24A30370"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7、</w:t>
      </w:r>
      <w:proofErr w:type="gramStart"/>
      <w:r w:rsidR="000A3428" w:rsidRPr="00533CE5">
        <w:rPr>
          <w:rFonts w:ascii="微软雅黑" w:eastAsia="微软雅黑" w:hAnsi="微软雅黑" w:hint="eastAsia"/>
          <w:szCs w:val="21"/>
        </w:rPr>
        <w:t>关健</w:t>
      </w:r>
      <w:proofErr w:type="gramEnd"/>
      <w:r w:rsidR="000A3428" w:rsidRPr="00533CE5">
        <w:rPr>
          <w:rFonts w:ascii="微软雅黑" w:eastAsia="微软雅黑" w:hAnsi="微软雅黑" w:hint="eastAsia"/>
          <w:szCs w:val="21"/>
        </w:rPr>
        <w:t>人才能力发展模型</w:t>
      </w:r>
    </w:p>
    <w:p w14:paraId="1CC79F74"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8、管理境界：扁鹊论医术</w:t>
      </w:r>
    </w:p>
    <w:p w14:paraId="313CEEB9"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9、人才培养的内容确定</w:t>
      </w:r>
    </w:p>
    <w:p w14:paraId="099EF0EC"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10、人才培养方式—7种培训方式</w:t>
      </w:r>
    </w:p>
    <w:p w14:paraId="318D4CAD"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11、管理者在培训中的角色</w:t>
      </w:r>
    </w:p>
    <w:p w14:paraId="14C35281"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12、辅导</w:t>
      </w:r>
      <w:proofErr w:type="gramStart"/>
      <w:r w:rsidR="000A3428" w:rsidRPr="00533CE5">
        <w:rPr>
          <w:rFonts w:ascii="微软雅黑" w:eastAsia="微软雅黑" w:hAnsi="微软雅黑" w:hint="eastAsia"/>
          <w:szCs w:val="21"/>
        </w:rPr>
        <w:t>关健</w:t>
      </w:r>
      <w:proofErr w:type="gramEnd"/>
      <w:r w:rsidR="000A3428" w:rsidRPr="00533CE5">
        <w:rPr>
          <w:rFonts w:ascii="微软雅黑" w:eastAsia="微软雅黑" w:hAnsi="微软雅黑" w:hint="eastAsia"/>
          <w:szCs w:val="21"/>
        </w:rPr>
        <w:t xml:space="preserve">人才的核心技巧 </w:t>
      </w:r>
    </w:p>
    <w:p w14:paraId="2440E78C"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13、避免培训八大后遗症</w:t>
      </w:r>
    </w:p>
    <w:p w14:paraId="68FFA0AD"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14、人才培养与发展的六大误区</w:t>
      </w:r>
    </w:p>
    <w:p w14:paraId="31C3FD3E"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15、人才培养者扮演的五个角色</w:t>
      </w:r>
    </w:p>
    <w:p w14:paraId="46D6F8AF"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16、人才培养与发展的具体方法</w:t>
      </w:r>
    </w:p>
    <w:p w14:paraId="400F1E27"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17、培养未来领导人的四种方法</w:t>
      </w:r>
    </w:p>
    <w:p w14:paraId="1F048A13" w14:textId="77777777" w:rsidR="000A3428" w:rsidRPr="00533CE5" w:rsidRDefault="006044B2">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0A3428" w:rsidRPr="00533CE5">
        <w:rPr>
          <w:rFonts w:ascii="微软雅黑" w:eastAsia="微软雅黑" w:hAnsi="微软雅黑" w:hint="eastAsia"/>
          <w:szCs w:val="21"/>
        </w:rPr>
        <w:t>18、 IBM “长板凳计划”</w:t>
      </w:r>
    </w:p>
    <w:p w14:paraId="0C31AE75" w14:textId="77777777" w:rsidR="000A3428" w:rsidRPr="00533CE5" w:rsidRDefault="006044B2">
      <w:pPr>
        <w:spacing w:line="320" w:lineRule="exact"/>
        <w:rPr>
          <w:rFonts w:ascii="微软雅黑" w:eastAsia="微软雅黑" w:hAnsi="微软雅黑" w:hint="eastAsia"/>
          <w:sz w:val="24"/>
        </w:rPr>
      </w:pPr>
      <w:r w:rsidRPr="00533CE5">
        <w:rPr>
          <w:rFonts w:ascii="微软雅黑" w:eastAsia="微软雅黑" w:hAnsi="微软雅黑" w:hint="eastAsia"/>
          <w:sz w:val="24"/>
        </w:rPr>
        <w:t xml:space="preserve">     </w:t>
      </w:r>
    </w:p>
    <w:p w14:paraId="68FE70C7" w14:textId="77777777" w:rsidR="000A3428" w:rsidRPr="00533CE5" w:rsidRDefault="000A3428">
      <w:pPr>
        <w:spacing w:line="320" w:lineRule="exact"/>
        <w:rPr>
          <w:rFonts w:ascii="微软雅黑" w:eastAsia="微软雅黑" w:hAnsi="微软雅黑" w:hint="eastAsia"/>
          <w:sz w:val="24"/>
        </w:rPr>
      </w:pPr>
      <w:r w:rsidRPr="00533CE5">
        <w:rPr>
          <w:rFonts w:ascii="微软雅黑" w:eastAsia="微软雅黑" w:hAnsi="微软雅黑" w:hint="eastAsia"/>
          <w:sz w:val="24"/>
        </w:rPr>
        <w:t xml:space="preserve"> </w:t>
      </w:r>
      <w:r w:rsidRPr="00533CE5">
        <w:rPr>
          <w:rFonts w:ascii="微软雅黑" w:eastAsia="微软雅黑" w:hAnsi="微软雅黑" w:hint="eastAsia"/>
          <w:b/>
          <w:bCs/>
          <w:sz w:val="24"/>
        </w:rPr>
        <w:t>六、各梯队人才的使用</w:t>
      </w:r>
    </w:p>
    <w:p w14:paraId="04397DEE"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1、人才管理策略</w:t>
      </w:r>
    </w:p>
    <w:p w14:paraId="2CA0BBB3"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2、人才管理体系与管理工具</w:t>
      </w:r>
    </w:p>
    <w:p w14:paraId="2D4D8A42"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3、人才管理工作步骤</w:t>
      </w:r>
    </w:p>
    <w:p w14:paraId="12BDE3B7"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4、提高部下工作成效的方法</w:t>
      </w:r>
    </w:p>
    <w:p w14:paraId="19D59FE0"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5、企业用人的</w:t>
      </w:r>
      <w:proofErr w:type="gramStart"/>
      <w:r w:rsidRPr="00533CE5">
        <w:rPr>
          <w:rFonts w:ascii="微软雅黑" w:eastAsia="微软雅黑" w:hAnsi="微软雅黑" w:hint="eastAsia"/>
          <w:szCs w:val="21"/>
        </w:rPr>
        <w:t>“</w:t>
      </w:r>
      <w:proofErr w:type="gramEnd"/>
      <w:r w:rsidRPr="00533CE5">
        <w:rPr>
          <w:rFonts w:ascii="微软雅黑" w:eastAsia="微软雅黑" w:hAnsi="微软雅黑" w:hint="eastAsia"/>
          <w:szCs w:val="21"/>
        </w:rPr>
        <w:t>轻</w:t>
      </w:r>
      <w:proofErr w:type="gramStart"/>
      <w:r w:rsidRPr="00533CE5">
        <w:rPr>
          <w:rFonts w:ascii="微软雅黑" w:eastAsia="微软雅黑" w:hAnsi="微软雅黑" w:hint="eastAsia"/>
          <w:szCs w:val="21"/>
        </w:rPr>
        <w:t>“</w:t>
      </w:r>
      <w:proofErr w:type="gramEnd"/>
      <w:r w:rsidRPr="00533CE5">
        <w:rPr>
          <w:rFonts w:ascii="微软雅黑" w:eastAsia="微软雅黑" w:hAnsi="微软雅黑" w:hint="eastAsia"/>
          <w:szCs w:val="21"/>
        </w:rPr>
        <w:t>和“重”</w:t>
      </w:r>
    </w:p>
    <w:p w14:paraId="33631749"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6、某职业经理人的用人原则</w:t>
      </w:r>
    </w:p>
    <w:p w14:paraId="7B812D39"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lastRenderedPageBreak/>
        <w:t xml:space="preserve">      7、汉朝刘邦用人经验总结</w:t>
      </w:r>
    </w:p>
    <w:p w14:paraId="25B0DE84"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8、由孟尝君用“鸡鸣狗盗”之</w:t>
      </w:r>
      <w:proofErr w:type="gramStart"/>
      <w:r w:rsidRPr="00533CE5">
        <w:rPr>
          <w:rFonts w:ascii="微软雅黑" w:eastAsia="微软雅黑" w:hAnsi="微软雅黑" w:hint="eastAsia"/>
          <w:szCs w:val="21"/>
        </w:rPr>
        <w:t>徒想到</w:t>
      </w:r>
      <w:proofErr w:type="gramEnd"/>
      <w:r w:rsidRPr="00533CE5">
        <w:rPr>
          <w:rFonts w:ascii="微软雅黑" w:eastAsia="微软雅黑" w:hAnsi="微软雅黑" w:hint="eastAsia"/>
          <w:szCs w:val="21"/>
        </w:rPr>
        <w:t>的</w:t>
      </w:r>
    </w:p>
    <w:p w14:paraId="0D553CB5"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9、案例：诸葛亮用人 VS 孙权用人</w:t>
      </w:r>
    </w:p>
    <w:p w14:paraId="1A069B90"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10、企业不能重用的18种人</w:t>
      </w:r>
    </w:p>
    <w:p w14:paraId="0A8A9272"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11、用人应坚持的6个标准</w:t>
      </w:r>
    </w:p>
    <w:p w14:paraId="0120DC8F" w14:textId="77777777" w:rsidR="000A3428" w:rsidRPr="00533CE5" w:rsidRDefault="000A3428">
      <w:pPr>
        <w:spacing w:line="320" w:lineRule="exact"/>
        <w:rPr>
          <w:rFonts w:ascii="微软雅黑" w:eastAsia="微软雅黑" w:hAnsi="微软雅黑" w:hint="eastAsia"/>
          <w:sz w:val="24"/>
        </w:rPr>
      </w:pPr>
      <w:r w:rsidRPr="00533CE5">
        <w:rPr>
          <w:rFonts w:ascii="微软雅黑" w:eastAsia="微软雅黑" w:hAnsi="微软雅黑" w:hint="eastAsia"/>
          <w:sz w:val="24"/>
        </w:rPr>
        <w:t xml:space="preserve">      </w:t>
      </w:r>
    </w:p>
    <w:p w14:paraId="64BA15D1" w14:textId="77777777" w:rsidR="000A3428" w:rsidRPr="00533CE5" w:rsidRDefault="000A3428">
      <w:pPr>
        <w:spacing w:line="320" w:lineRule="exact"/>
        <w:rPr>
          <w:rFonts w:ascii="微软雅黑" w:eastAsia="微软雅黑" w:hAnsi="微软雅黑" w:hint="eastAsia"/>
          <w:b/>
          <w:bCs/>
          <w:sz w:val="24"/>
        </w:rPr>
      </w:pPr>
      <w:r w:rsidRPr="00533CE5">
        <w:rPr>
          <w:rFonts w:ascii="微软雅黑" w:eastAsia="微软雅黑" w:hAnsi="微软雅黑" w:hint="eastAsia"/>
          <w:b/>
          <w:bCs/>
          <w:sz w:val="24"/>
        </w:rPr>
        <w:t xml:space="preserve"> 七、各梯队人才的慰留</w:t>
      </w:r>
    </w:p>
    <w:p w14:paraId="51E3D1C9"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 w:val="24"/>
        </w:rPr>
        <w:t xml:space="preserve">  </w:t>
      </w:r>
      <w:r w:rsidRPr="00533CE5">
        <w:rPr>
          <w:rFonts w:ascii="微软雅黑" w:eastAsia="微软雅黑" w:hAnsi="微软雅黑" w:hint="eastAsia"/>
          <w:szCs w:val="21"/>
        </w:rPr>
        <w:t xml:space="preserve">    1、非物质激励的十个方法</w:t>
      </w:r>
    </w:p>
    <w:p w14:paraId="2BF3EFAD"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2、阻碍人才自我激励的十大障碍</w:t>
      </w:r>
    </w:p>
    <w:p w14:paraId="483E89A7"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3、年薪制和股权激励</w:t>
      </w:r>
    </w:p>
    <w:p w14:paraId="2233A24A"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4、人才管理问题症结与解决思路</w:t>
      </w:r>
    </w:p>
    <w:p w14:paraId="31E5A376"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5、知识型员工的激励管理策略</w:t>
      </w:r>
    </w:p>
    <w:p w14:paraId="51BCB0A5"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6、留住人才的三个策略</w:t>
      </w:r>
    </w:p>
    <w:p w14:paraId="4ED18E6B"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7、企业留人的4个黄金管理思维</w:t>
      </w:r>
    </w:p>
    <w:p w14:paraId="58518EF6"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8、</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人才管理常出现的问题</w:t>
      </w:r>
    </w:p>
    <w:p w14:paraId="4BE66961"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9、</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人才管理成功的四</w:t>
      </w:r>
      <w:proofErr w:type="gramStart"/>
      <w:r w:rsidRPr="00533CE5">
        <w:rPr>
          <w:rFonts w:ascii="微软雅黑" w:eastAsia="微软雅黑" w:hAnsi="微软雅黑" w:hint="eastAsia"/>
          <w:szCs w:val="21"/>
        </w:rPr>
        <w:t>关健</w:t>
      </w:r>
      <w:proofErr w:type="gramEnd"/>
    </w:p>
    <w:p w14:paraId="61658B4C"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10、如何留住</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w:t>
      </w:r>
    </w:p>
    <w:p w14:paraId="0F9DD361"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A、没有规矩不成方圆</w:t>
      </w:r>
      <w:proofErr w:type="gramStart"/>
      <w:r w:rsidRPr="00533CE5">
        <w:rPr>
          <w:rFonts w:ascii="微软雅黑" w:eastAsia="微软雅黑" w:hAnsi="微软雅黑" w:hint="eastAsia"/>
          <w:szCs w:val="21"/>
        </w:rPr>
        <w:t>—制度</w:t>
      </w:r>
      <w:proofErr w:type="gramEnd"/>
      <w:r w:rsidRPr="00533CE5">
        <w:rPr>
          <w:rFonts w:ascii="微软雅黑" w:eastAsia="微软雅黑" w:hAnsi="微软雅黑" w:hint="eastAsia"/>
          <w:szCs w:val="21"/>
        </w:rPr>
        <w:t>留人</w:t>
      </w:r>
      <w:r w:rsidRPr="00533CE5">
        <w:rPr>
          <w:rFonts w:ascii="微软雅黑" w:eastAsia="微软雅黑" w:hAnsi="微软雅黑" w:hint="eastAsia"/>
          <w:szCs w:val="21"/>
        </w:rPr>
        <w:br/>
        <w:t xml:space="preserve">            1）储备人才培养制度</w:t>
      </w:r>
    </w:p>
    <w:p w14:paraId="34C2F1E0"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2）培训管理制度</w:t>
      </w:r>
    </w:p>
    <w:p w14:paraId="35C5FCB6"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3）讲师管理制度</w:t>
      </w:r>
    </w:p>
    <w:p w14:paraId="077C9FE6"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4）课程开发制度</w:t>
      </w:r>
    </w:p>
    <w:p w14:paraId="530EDC7F"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w:t>
      </w:r>
      <w:proofErr w:type="gramStart"/>
      <w:r w:rsidRPr="00533CE5">
        <w:rPr>
          <w:rFonts w:ascii="微软雅黑" w:eastAsia="微软雅黑" w:hAnsi="微软雅黑" w:hint="eastAsia"/>
          <w:szCs w:val="21"/>
        </w:rPr>
        <w:t>……</w:t>
      </w:r>
      <w:proofErr w:type="gramEnd"/>
    </w:p>
    <w:p w14:paraId="7C2DD8D6"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B、工作着是快乐的</w:t>
      </w:r>
      <w:proofErr w:type="gramStart"/>
      <w:r w:rsidRPr="00533CE5">
        <w:rPr>
          <w:rFonts w:ascii="微软雅黑" w:eastAsia="微软雅黑" w:hAnsi="微软雅黑" w:hint="eastAsia"/>
          <w:szCs w:val="21"/>
        </w:rPr>
        <w:t>—事业</w:t>
      </w:r>
      <w:proofErr w:type="gramEnd"/>
      <w:r w:rsidRPr="00533CE5">
        <w:rPr>
          <w:rFonts w:ascii="微软雅黑" w:eastAsia="微软雅黑" w:hAnsi="微软雅黑" w:hint="eastAsia"/>
          <w:szCs w:val="21"/>
        </w:rPr>
        <w:t>留人</w:t>
      </w:r>
    </w:p>
    <w:p w14:paraId="05E48EBE"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C、家的感觉真好—企业文化留人</w:t>
      </w:r>
    </w:p>
    <w:p w14:paraId="2C44D263"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D、得人心者得天下—感情留人</w:t>
      </w:r>
    </w:p>
    <w:p w14:paraId="6747DEC1"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E、有钱用在刀刃上—薪酬福利留人</w:t>
      </w:r>
    </w:p>
    <w:p w14:paraId="4B397432"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案例：猎人与猎狗</w:t>
      </w:r>
    </w:p>
    <w:p w14:paraId="762B7315"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视频案例点评：汉武帝如何激励重用</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w:t>
      </w:r>
    </w:p>
    <w:p w14:paraId="7BEAF36C"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11、激励的六大策略</w:t>
      </w:r>
    </w:p>
    <w:p w14:paraId="7F896DBE"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12、联想谈激励</w:t>
      </w:r>
    </w:p>
    <w:p w14:paraId="5644076F"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13、保留人才26招</w:t>
      </w:r>
    </w:p>
    <w:p w14:paraId="0ADE1F72" w14:textId="77777777" w:rsidR="000A3428" w:rsidRPr="00533CE5" w:rsidRDefault="000A3428" w:rsidP="00A96BBA">
      <w:pPr>
        <w:spacing w:line="320" w:lineRule="exact"/>
        <w:jc w:val="left"/>
        <w:rPr>
          <w:rFonts w:ascii="微软雅黑" w:eastAsia="微软雅黑" w:hAnsi="微软雅黑" w:hint="eastAsia"/>
          <w:szCs w:val="21"/>
        </w:rPr>
      </w:pPr>
      <w:r w:rsidRPr="00533CE5">
        <w:rPr>
          <w:rFonts w:ascii="微软雅黑" w:eastAsia="微软雅黑" w:hAnsi="微软雅黑" w:hint="eastAsia"/>
          <w:szCs w:val="21"/>
        </w:rPr>
        <w:t xml:space="preserve">         案例：华为、富士康、海尔等名</w:t>
      </w:r>
      <w:proofErr w:type="gramStart"/>
      <w:r w:rsidRPr="00533CE5">
        <w:rPr>
          <w:rFonts w:ascii="微软雅黑" w:eastAsia="微软雅黑" w:hAnsi="微软雅黑" w:hint="eastAsia"/>
          <w:szCs w:val="21"/>
        </w:rPr>
        <w:t>企如何</w:t>
      </w:r>
      <w:proofErr w:type="gramEnd"/>
      <w:r w:rsidRPr="00533CE5">
        <w:rPr>
          <w:rFonts w:ascii="微软雅黑" w:eastAsia="微软雅黑" w:hAnsi="微软雅黑" w:hint="eastAsia"/>
          <w:szCs w:val="21"/>
        </w:rPr>
        <w:t>激励</w:t>
      </w:r>
      <w:proofErr w:type="gramStart"/>
      <w:r w:rsidRPr="00533CE5">
        <w:rPr>
          <w:rFonts w:ascii="微软雅黑" w:eastAsia="微软雅黑" w:hAnsi="微软雅黑" w:hint="eastAsia"/>
          <w:szCs w:val="21"/>
        </w:rPr>
        <w:t>关健</w:t>
      </w:r>
      <w:proofErr w:type="gramEnd"/>
      <w:r w:rsidRPr="00533CE5">
        <w:rPr>
          <w:rFonts w:ascii="微软雅黑" w:eastAsia="微软雅黑" w:hAnsi="微软雅黑" w:hint="eastAsia"/>
          <w:szCs w:val="21"/>
        </w:rPr>
        <w:t>人才</w:t>
      </w:r>
    </w:p>
    <w:p w14:paraId="0668FE08" w14:textId="77777777" w:rsidR="000A3428" w:rsidRPr="00533CE5" w:rsidRDefault="000A3428">
      <w:pPr>
        <w:spacing w:line="320" w:lineRule="exact"/>
        <w:rPr>
          <w:rFonts w:ascii="微软雅黑" w:eastAsia="微软雅黑" w:hAnsi="微软雅黑" w:hint="eastAsia"/>
          <w:sz w:val="24"/>
        </w:rPr>
      </w:pPr>
    </w:p>
    <w:p w14:paraId="04E6336E" w14:textId="77777777" w:rsidR="000A3428" w:rsidRPr="00533CE5" w:rsidRDefault="000A3428">
      <w:pPr>
        <w:spacing w:line="320" w:lineRule="exact"/>
        <w:rPr>
          <w:rFonts w:ascii="微软雅黑" w:eastAsia="微软雅黑" w:hAnsi="微软雅黑" w:hint="eastAsia"/>
          <w:sz w:val="24"/>
        </w:rPr>
      </w:pPr>
      <w:r w:rsidRPr="00533CE5">
        <w:rPr>
          <w:rFonts w:ascii="微软雅黑" w:eastAsia="微软雅黑" w:hAnsi="微软雅黑" w:hint="eastAsia"/>
          <w:sz w:val="24"/>
        </w:rPr>
        <w:t xml:space="preserve"> </w:t>
      </w:r>
      <w:r w:rsidRPr="00533CE5">
        <w:rPr>
          <w:rFonts w:ascii="微软雅黑" w:eastAsia="微软雅黑" w:hAnsi="微软雅黑" w:hint="eastAsia"/>
          <w:b/>
          <w:bCs/>
          <w:sz w:val="24"/>
        </w:rPr>
        <w:t xml:space="preserve"> 八、人才的职业生涯</w:t>
      </w:r>
    </w:p>
    <w:p w14:paraId="0E4FB11F"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 w:val="24"/>
        </w:rPr>
        <w:t xml:space="preserve">      </w:t>
      </w:r>
      <w:r w:rsidRPr="00533CE5">
        <w:rPr>
          <w:rFonts w:ascii="微软雅黑" w:eastAsia="微软雅黑" w:hAnsi="微软雅黑" w:hint="eastAsia"/>
          <w:szCs w:val="21"/>
        </w:rPr>
        <w:t>1、职业发展需要9商</w:t>
      </w:r>
    </w:p>
    <w:p w14:paraId="224AA18B"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A96BBA" w:rsidRPr="00533CE5">
        <w:rPr>
          <w:rFonts w:ascii="微软雅黑" w:eastAsia="微软雅黑" w:hAnsi="微软雅黑"/>
          <w:szCs w:val="21"/>
        </w:rPr>
        <w:t xml:space="preserve"> </w:t>
      </w:r>
      <w:r w:rsidRPr="00533CE5">
        <w:rPr>
          <w:rFonts w:ascii="微软雅黑" w:eastAsia="微软雅黑" w:hAnsi="微软雅黑" w:hint="eastAsia"/>
          <w:szCs w:val="21"/>
        </w:rPr>
        <w:t>2、人生六项精进</w:t>
      </w:r>
    </w:p>
    <w:p w14:paraId="24241C94" w14:textId="77777777" w:rsidR="000A3428" w:rsidRPr="00533CE5" w:rsidRDefault="000A3428">
      <w:pPr>
        <w:spacing w:line="320" w:lineRule="exact"/>
        <w:rPr>
          <w:rFonts w:ascii="微软雅黑" w:eastAsia="微软雅黑" w:hAnsi="微软雅黑" w:hint="eastAsia"/>
          <w:szCs w:val="21"/>
        </w:rPr>
      </w:pPr>
      <w:r w:rsidRPr="00533CE5">
        <w:rPr>
          <w:rFonts w:ascii="微软雅黑" w:eastAsia="微软雅黑" w:hAnsi="微软雅黑" w:hint="eastAsia"/>
          <w:szCs w:val="21"/>
        </w:rPr>
        <w:t xml:space="preserve">      </w:t>
      </w:r>
      <w:r w:rsidR="00A96BBA" w:rsidRPr="00533CE5">
        <w:rPr>
          <w:rFonts w:ascii="微软雅黑" w:eastAsia="微软雅黑" w:hAnsi="微软雅黑"/>
          <w:szCs w:val="21"/>
        </w:rPr>
        <w:t xml:space="preserve"> </w:t>
      </w:r>
      <w:r w:rsidRPr="00533CE5">
        <w:rPr>
          <w:rFonts w:ascii="微软雅黑" w:eastAsia="微软雅黑" w:hAnsi="微软雅黑" w:hint="eastAsia"/>
          <w:szCs w:val="21"/>
        </w:rPr>
        <w:t>3、播种与收获</w:t>
      </w:r>
    </w:p>
    <w:p w14:paraId="18690D65" w14:textId="77777777" w:rsidR="000A3428" w:rsidRPr="00533CE5" w:rsidRDefault="000A3428">
      <w:pPr>
        <w:spacing w:line="320" w:lineRule="exact"/>
        <w:rPr>
          <w:rFonts w:ascii="微软雅黑" w:eastAsia="微软雅黑" w:hAnsi="微软雅黑" w:hint="eastAsia"/>
          <w:sz w:val="24"/>
        </w:rPr>
      </w:pPr>
    </w:p>
    <w:sectPr w:rsidR="000A3428" w:rsidRPr="00533CE5">
      <w:pgSz w:w="11906" w:h="16838"/>
      <w:pgMar w:top="1091" w:right="1286" w:bottom="1091"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47A58F" w14:textId="77777777" w:rsidR="00257D00" w:rsidRDefault="00257D00" w:rsidP="00D05884">
      <w:r>
        <w:separator/>
      </w:r>
    </w:p>
  </w:endnote>
  <w:endnote w:type="continuationSeparator" w:id="0">
    <w:p w14:paraId="029EDF06" w14:textId="77777777" w:rsidR="00257D00" w:rsidRDefault="00257D00" w:rsidP="00D05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FBC9C" w14:textId="77777777" w:rsidR="00257D00" w:rsidRDefault="00257D00" w:rsidP="00D05884">
      <w:r>
        <w:separator/>
      </w:r>
    </w:p>
  </w:footnote>
  <w:footnote w:type="continuationSeparator" w:id="0">
    <w:p w14:paraId="466D2A93" w14:textId="77777777" w:rsidR="00257D00" w:rsidRDefault="00257D00" w:rsidP="00D058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A3428"/>
    <w:rsid w:val="000F3E2E"/>
    <w:rsid w:val="00257D00"/>
    <w:rsid w:val="003C01E1"/>
    <w:rsid w:val="00533CE5"/>
    <w:rsid w:val="006044B2"/>
    <w:rsid w:val="00672685"/>
    <w:rsid w:val="00A50873"/>
    <w:rsid w:val="00A96BBA"/>
    <w:rsid w:val="00C5023C"/>
    <w:rsid w:val="00C60A2D"/>
    <w:rsid w:val="00D05884"/>
    <w:rsid w:val="00E45A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4D9223A4"/>
  <w15:chartTrackingRefBased/>
  <w15:docId w15:val="{E0E72200-7B62-4A4F-B26B-C007C697F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line-content2">
    <w:name w:val="headline-content2"/>
    <w:basedOn w:val="a0"/>
  </w:style>
  <w:style w:type="paragraph" w:customStyle="1" w:styleId="Char">
    <w:name w:val=" Char"/>
    <w:basedOn w:val="a"/>
    <w:pPr>
      <w:widowControl/>
      <w:spacing w:before="100" w:beforeAutospacing="1" w:after="100" w:afterAutospacing="1" w:line="360" w:lineRule="auto"/>
      <w:ind w:left="360" w:firstLine="624"/>
      <w:jc w:val="left"/>
    </w:pPr>
    <w:rPr>
      <w:rFonts w:ascii="ˎ̥" w:eastAsia="仿宋_GB2312" w:hAnsi="ˎ̥" w:cs="宋体"/>
      <w:color w:val="51585D"/>
      <w:kern w:val="0"/>
      <w:sz w:val="32"/>
      <w:szCs w:val="18"/>
    </w:rPr>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345</Words>
  <Characters>1972</Characters>
  <Application>Microsoft Office Word</Application>
  <DocSecurity>0</DocSecurity>
  <PresentationFormat/>
  <Lines>16</Lines>
  <Paragraphs>4</Paragraphs>
  <Slides>0</Slides>
  <Notes>0</Notes>
  <HiddenSlides>0</HiddenSlides>
  <MMClips>0</MMClips>
  <ScaleCrop>false</ScaleCrop>
  <Manager/>
  <Company>abc</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《基于企业大学的培训体系建设》</dc:title>
  <dc:subject/>
  <dc:creator>PC Chen</dc:creator>
  <cp:keywords/>
  <dc:description/>
  <cp:lastModifiedBy> </cp:lastModifiedBy>
  <cp:revision>2</cp:revision>
  <dcterms:created xsi:type="dcterms:W3CDTF">2022-08-28T01:18:00Z</dcterms:created>
  <dcterms:modified xsi:type="dcterms:W3CDTF">2022-08-28T01:18:00Z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