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A90E0" w14:textId="2F3DDBC0" w:rsidR="00DB2494" w:rsidRPr="00CE15D7" w:rsidRDefault="00CE15D7" w:rsidP="00DB2494">
      <w:pPr>
        <w:spacing w:line="460" w:lineRule="exact"/>
        <w:jc w:val="center"/>
        <w:rPr>
          <w:rFonts w:ascii="微软雅黑" w:eastAsia="微软雅黑" w:hAnsi="微软雅黑" w:cs="微软雅黑"/>
          <w:b/>
          <w:color w:val="000000" w:themeColor="text1"/>
          <w:sz w:val="28"/>
          <w:szCs w:val="28"/>
        </w:rPr>
      </w:pPr>
      <w:r>
        <w:rPr>
          <w:rFonts w:ascii="微软雅黑" w:eastAsia="微软雅黑" w:hAnsi="微软雅黑" w:cs="微软雅黑" w:hint="eastAsia"/>
          <w:b/>
          <w:color w:val="000000" w:themeColor="text1"/>
          <w:sz w:val="28"/>
          <w:szCs w:val="28"/>
        </w:rPr>
        <w:t>《</w:t>
      </w:r>
      <w:r w:rsidR="00F366E0" w:rsidRPr="00CE15D7">
        <w:rPr>
          <w:rFonts w:ascii="微软雅黑" w:eastAsia="微软雅黑" w:hAnsi="微软雅黑" w:cs="微软雅黑" w:hint="eastAsia"/>
          <w:b/>
          <w:color w:val="000000" w:themeColor="text1"/>
          <w:sz w:val="28"/>
          <w:szCs w:val="28"/>
        </w:rPr>
        <w:t>企业</w:t>
      </w:r>
      <w:r w:rsidR="00BF253A" w:rsidRPr="00CE15D7">
        <w:rPr>
          <w:rFonts w:ascii="微软雅黑" w:eastAsia="微软雅黑" w:hAnsi="微软雅黑" w:cs="微软雅黑" w:hint="eastAsia"/>
          <w:b/>
          <w:color w:val="000000" w:themeColor="text1"/>
          <w:sz w:val="28"/>
          <w:szCs w:val="28"/>
        </w:rPr>
        <w:t>人才盘点</w:t>
      </w:r>
      <w:r w:rsidR="00C84C65" w:rsidRPr="00CE15D7">
        <w:rPr>
          <w:rFonts w:ascii="微软雅黑" w:eastAsia="微软雅黑" w:hAnsi="微软雅黑" w:cs="微软雅黑" w:hint="eastAsia"/>
          <w:b/>
          <w:color w:val="000000" w:themeColor="text1"/>
          <w:sz w:val="28"/>
          <w:szCs w:val="28"/>
        </w:rPr>
        <w:t>实</w:t>
      </w:r>
      <w:r w:rsidR="00B91451" w:rsidRPr="00CE15D7">
        <w:rPr>
          <w:rFonts w:ascii="微软雅黑" w:eastAsia="微软雅黑" w:hAnsi="微软雅黑" w:cs="微软雅黑" w:hint="eastAsia"/>
          <w:b/>
          <w:color w:val="000000" w:themeColor="text1"/>
          <w:sz w:val="28"/>
          <w:szCs w:val="28"/>
        </w:rPr>
        <w:t>务</w:t>
      </w:r>
      <w:r>
        <w:rPr>
          <w:rFonts w:ascii="微软雅黑" w:eastAsia="微软雅黑" w:hAnsi="微软雅黑" w:cs="微软雅黑" w:hint="eastAsia"/>
          <w:b/>
          <w:color w:val="000000" w:themeColor="text1"/>
          <w:sz w:val="28"/>
          <w:szCs w:val="28"/>
        </w:rPr>
        <w:t>》</w:t>
      </w:r>
    </w:p>
    <w:p w14:paraId="2364A663" w14:textId="7324339B" w:rsidR="00DB2494" w:rsidRPr="005E2CC7" w:rsidRDefault="00C84C65" w:rsidP="00DB2494">
      <w:pPr>
        <w:spacing w:line="460" w:lineRule="exact"/>
        <w:rPr>
          <w:rFonts w:ascii="微软雅黑" w:eastAsia="微软雅黑" w:hAnsi="微软雅黑" w:cs="微软雅黑"/>
          <w:bCs/>
          <w:color w:val="000000" w:themeColor="text1"/>
          <w:szCs w:val="21"/>
        </w:rPr>
      </w:pPr>
      <w:r w:rsidRPr="002738AA">
        <w:rPr>
          <w:rFonts w:ascii="微软雅黑" w:eastAsia="微软雅黑" w:hAnsi="微软雅黑" w:cs="微软雅黑" w:hint="eastAsia"/>
          <w:b/>
          <w:color w:val="000000" w:themeColor="text1"/>
          <w:szCs w:val="21"/>
        </w:rPr>
        <w:t xml:space="preserve"> </w:t>
      </w:r>
      <w:r w:rsidRPr="002738AA">
        <w:rPr>
          <w:rFonts w:ascii="微软雅黑" w:eastAsia="微软雅黑" w:hAnsi="微软雅黑" w:cs="微软雅黑"/>
          <w:b/>
          <w:color w:val="000000" w:themeColor="text1"/>
          <w:szCs w:val="21"/>
        </w:rPr>
        <w:t xml:space="preserve">                                    </w:t>
      </w:r>
      <w:r w:rsidR="002738AA">
        <w:rPr>
          <w:rFonts w:ascii="微软雅黑" w:eastAsia="微软雅黑" w:hAnsi="微软雅黑" w:cs="微软雅黑"/>
          <w:b/>
          <w:color w:val="000000" w:themeColor="text1"/>
          <w:szCs w:val="21"/>
        </w:rPr>
        <w:t xml:space="preserve">    </w:t>
      </w:r>
      <w:r w:rsidRPr="002738AA">
        <w:rPr>
          <w:rFonts w:ascii="微软雅黑" w:eastAsia="微软雅黑" w:hAnsi="微软雅黑" w:cs="微软雅黑"/>
          <w:b/>
          <w:color w:val="000000" w:themeColor="text1"/>
          <w:szCs w:val="21"/>
        </w:rPr>
        <w:t xml:space="preserve"> </w:t>
      </w:r>
      <w:r w:rsidR="005E2CC7">
        <w:rPr>
          <w:rFonts w:ascii="微软雅黑" w:eastAsia="微软雅黑" w:hAnsi="微软雅黑" w:cs="微软雅黑" w:hint="eastAsia"/>
          <w:bCs/>
          <w:color w:val="000000" w:themeColor="text1"/>
          <w:szCs w:val="21"/>
        </w:rPr>
        <w:t>聂振亚</w:t>
      </w:r>
    </w:p>
    <w:p w14:paraId="674FE29A" w14:textId="77777777" w:rsidR="00BF253A" w:rsidRPr="002738AA" w:rsidRDefault="00BF253A" w:rsidP="00DB2494">
      <w:pPr>
        <w:spacing w:line="460" w:lineRule="exact"/>
        <w:rPr>
          <w:rFonts w:ascii="微软雅黑" w:eastAsia="微软雅黑" w:hAnsi="微软雅黑" w:cs="微软雅黑"/>
          <w:b/>
          <w:color w:val="000000" w:themeColor="text1"/>
          <w:szCs w:val="21"/>
        </w:rPr>
      </w:pPr>
      <w:r w:rsidRPr="002738AA">
        <w:rPr>
          <w:rFonts w:ascii="微软雅黑" w:eastAsia="微软雅黑" w:hAnsi="微软雅黑" w:cs="微软雅黑" w:hint="eastAsia"/>
          <w:b/>
          <w:color w:val="000000" w:themeColor="text1"/>
          <w:szCs w:val="21"/>
        </w:rPr>
        <w:t>课程背景</w:t>
      </w:r>
      <w:r w:rsidR="00DB2494" w:rsidRPr="002738AA">
        <w:rPr>
          <w:rFonts w:ascii="微软雅黑" w:eastAsia="微软雅黑" w:hAnsi="微软雅黑" w:cs="微软雅黑" w:hint="eastAsia"/>
          <w:b/>
          <w:color w:val="000000" w:themeColor="text1"/>
          <w:szCs w:val="21"/>
        </w:rPr>
        <w:t>：</w:t>
      </w:r>
    </w:p>
    <w:p w14:paraId="4641DA4F" w14:textId="77777777" w:rsidR="00810741" w:rsidRPr="002738AA" w:rsidRDefault="00810741" w:rsidP="00810741">
      <w:pPr>
        <w:widowControl/>
        <w:spacing w:line="460" w:lineRule="exact"/>
        <w:ind w:firstLineChars="200" w:firstLine="420"/>
        <w:jc w:val="left"/>
        <w:rPr>
          <w:rFonts w:ascii="微软雅黑" w:eastAsia="微软雅黑" w:hAnsi="微软雅黑" w:cs="微软雅黑"/>
          <w:bCs/>
          <w:szCs w:val="21"/>
        </w:rPr>
      </w:pPr>
      <w:r w:rsidRPr="002738AA">
        <w:rPr>
          <w:rFonts w:ascii="微软雅黑" w:eastAsia="微软雅黑" w:hAnsi="微软雅黑" w:cs="微软雅黑" w:hint="eastAsia"/>
          <w:bCs/>
          <w:szCs w:val="21"/>
        </w:rPr>
        <w:t>对HR来说，跟老板列举繁重的苦劳容易，但清晰地呈现自身价值却很难，若要在此基础上论证下一年人力资源工作计划的合理性，就更是挑战了。舆论的光环和现实的残酷，加剧了HR的苦楚。人力资源管理的价值如何有效呈现？这种价值又如何逐步获得提升？只有弄清这些问题，HR才能在企业发展中真正赢得战略地位和价值。</w:t>
      </w:r>
    </w:p>
    <w:p w14:paraId="630E7DEA" w14:textId="77777777" w:rsidR="00810741" w:rsidRPr="002738AA" w:rsidRDefault="00810741" w:rsidP="00810741">
      <w:pPr>
        <w:widowControl/>
        <w:spacing w:line="460" w:lineRule="exact"/>
        <w:ind w:firstLineChars="200" w:firstLine="420"/>
        <w:jc w:val="left"/>
        <w:rPr>
          <w:rFonts w:ascii="微软雅黑" w:eastAsia="微软雅黑" w:hAnsi="微软雅黑" w:cs="微软雅黑"/>
          <w:bCs/>
          <w:szCs w:val="21"/>
        </w:rPr>
      </w:pPr>
      <w:r w:rsidRPr="002738AA">
        <w:rPr>
          <w:rFonts w:ascii="微软雅黑" w:eastAsia="微软雅黑" w:hAnsi="微软雅黑" w:cs="微软雅黑" w:hint="eastAsia"/>
          <w:bCs/>
          <w:szCs w:val="21"/>
        </w:rPr>
        <w:t>作为人才管理的引擎，人才盘点能够较好地体现并持续提升人力资源管理的价值。人才盘点有着承上启下的作用——往上承接企业战略目标的人才需求，往下决定了人才管理行动计划的必要性和价值。行动计划的应用几乎涉及传统人力资源管理的全部业务模块，如招聘、培训、薪酬、员工关系等。这也正是现代人才管理远胜于传统人力资源管理的价值所在。HR不再是从事相互割裂的事务性工作模块，而是从一体化的角度来解决企业发展的人力资本问题，从而支撑企业战略目标的达成。</w:t>
      </w:r>
    </w:p>
    <w:p w14:paraId="7EB52873" w14:textId="23893DA4" w:rsidR="00BF253A" w:rsidRPr="002738AA" w:rsidRDefault="00BF253A" w:rsidP="00810741">
      <w:pPr>
        <w:widowControl/>
        <w:spacing w:line="460" w:lineRule="exact"/>
        <w:ind w:firstLineChars="200" w:firstLine="420"/>
        <w:jc w:val="left"/>
        <w:rPr>
          <w:rFonts w:ascii="微软雅黑" w:eastAsia="微软雅黑" w:hAnsi="微软雅黑" w:cs="微软雅黑"/>
          <w:bCs/>
          <w:szCs w:val="21"/>
        </w:rPr>
      </w:pPr>
      <w:r w:rsidRPr="002738AA">
        <w:rPr>
          <w:rFonts w:ascii="微软雅黑" w:eastAsia="微软雅黑" w:hAnsi="微软雅黑" w:cs="微软雅黑" w:hint="eastAsia"/>
          <w:bCs/>
          <w:szCs w:val="21"/>
        </w:rPr>
        <w:t>对于企业而言，业务的快速发展和滞后的人才培养已经形成显著地矛盾，如何从战略的高度出发，进行科学、高效的人才盘点、培养工作，并通过系统的规划建设完善的企业人才梯队已经成为中国绝大多数成长型企业面临的普遍问题。如何进行</w:t>
      </w:r>
      <w:r w:rsidRPr="002738AA">
        <w:rPr>
          <w:rFonts w:ascii="微软雅黑" w:eastAsia="微软雅黑" w:hAnsi="微软雅黑" w:cs="微软雅黑" w:hint="eastAsia"/>
          <w:bCs/>
          <w:color w:val="28292A"/>
          <w:kern w:val="0"/>
          <w:szCs w:val="21"/>
        </w:rPr>
        <w:t>核心人才的培养及人才梯队建设，持续地为企业带来“人才红利”？</w:t>
      </w:r>
    </w:p>
    <w:p w14:paraId="06DDC34F" w14:textId="6401E408" w:rsidR="00BF253A" w:rsidRPr="002738AA" w:rsidRDefault="00BF253A" w:rsidP="007833DF">
      <w:pPr>
        <w:widowControl/>
        <w:spacing w:line="460" w:lineRule="exact"/>
        <w:ind w:firstLineChars="200" w:firstLine="420"/>
        <w:jc w:val="left"/>
        <w:rPr>
          <w:rFonts w:ascii="微软雅黑" w:eastAsia="微软雅黑" w:hAnsi="微软雅黑" w:cs="微软雅黑"/>
          <w:bCs/>
          <w:color w:val="28292A"/>
          <w:kern w:val="0"/>
          <w:szCs w:val="21"/>
        </w:rPr>
      </w:pPr>
      <w:r w:rsidRPr="002738AA">
        <w:rPr>
          <w:rFonts w:ascii="微软雅黑" w:eastAsia="微软雅黑" w:hAnsi="微软雅黑" w:cs="微软雅黑" w:hint="eastAsia"/>
          <w:bCs/>
          <w:color w:val="28292A"/>
          <w:kern w:val="0"/>
          <w:szCs w:val="21"/>
        </w:rPr>
        <w:t>本课程</w:t>
      </w:r>
      <w:r w:rsidR="007833DF" w:rsidRPr="002738AA">
        <w:rPr>
          <w:rFonts w:ascii="微软雅黑" w:eastAsia="微软雅黑" w:hAnsi="微软雅黑" w:cs="微软雅黑" w:hint="eastAsia"/>
          <w:bCs/>
          <w:color w:val="28292A"/>
          <w:kern w:val="0"/>
          <w:szCs w:val="21"/>
        </w:rPr>
        <w:t>着力</w:t>
      </w:r>
      <w:r w:rsidRPr="002738AA">
        <w:rPr>
          <w:rFonts w:ascii="微软雅黑" w:eastAsia="微软雅黑" w:hAnsi="微软雅黑" w:cs="微软雅黑" w:hint="eastAsia"/>
          <w:bCs/>
          <w:color w:val="28292A"/>
          <w:kern w:val="0"/>
          <w:szCs w:val="21"/>
        </w:rPr>
        <w:t>为企业打造一批熟悉人才</w:t>
      </w:r>
      <w:r w:rsidR="007833DF" w:rsidRPr="002738AA">
        <w:rPr>
          <w:rFonts w:ascii="微软雅黑" w:eastAsia="微软雅黑" w:hAnsi="微软雅黑" w:cs="微软雅黑" w:hint="eastAsia"/>
          <w:bCs/>
          <w:color w:val="28292A"/>
          <w:kern w:val="0"/>
          <w:szCs w:val="21"/>
        </w:rPr>
        <w:t>盘点实务和人才梯队建设的管理者</w:t>
      </w:r>
      <w:r w:rsidRPr="002738AA">
        <w:rPr>
          <w:rFonts w:ascii="微软雅黑" w:eastAsia="微软雅黑" w:hAnsi="微软雅黑" w:cs="微软雅黑" w:hint="eastAsia"/>
          <w:bCs/>
          <w:color w:val="28292A"/>
          <w:kern w:val="0"/>
          <w:szCs w:val="21"/>
        </w:rPr>
        <w:t>，树立人才是企业第一战略资源的思维，建立重视人才、培养人才、用好人才的意识。</w:t>
      </w:r>
    </w:p>
    <w:p w14:paraId="049A672C" w14:textId="77777777" w:rsidR="00BF253A" w:rsidRPr="009B4FD3" w:rsidRDefault="00BF253A" w:rsidP="00DB2494">
      <w:pPr>
        <w:spacing w:beforeLines="100" w:before="312" w:line="460" w:lineRule="exact"/>
        <w:jc w:val="left"/>
        <w:rPr>
          <w:rFonts w:ascii="微软雅黑" w:eastAsia="微软雅黑" w:hAnsi="微软雅黑" w:cs="微软雅黑"/>
          <w:b/>
          <w:color w:val="000000" w:themeColor="text1"/>
          <w:szCs w:val="21"/>
        </w:rPr>
      </w:pPr>
      <w:r w:rsidRPr="009B4FD3">
        <w:rPr>
          <w:rFonts w:ascii="微软雅黑" w:eastAsia="微软雅黑" w:hAnsi="微软雅黑" w:cs="微软雅黑" w:hint="eastAsia"/>
          <w:b/>
          <w:color w:val="000000" w:themeColor="text1"/>
          <w:szCs w:val="21"/>
        </w:rPr>
        <w:t>课程收益</w:t>
      </w:r>
      <w:r w:rsidR="00DB2494" w:rsidRPr="009B4FD3">
        <w:rPr>
          <w:rFonts w:ascii="微软雅黑" w:eastAsia="微软雅黑" w:hAnsi="微软雅黑" w:cs="微软雅黑" w:hint="eastAsia"/>
          <w:b/>
          <w:color w:val="000000" w:themeColor="text1"/>
          <w:szCs w:val="21"/>
        </w:rPr>
        <w:t>：</w:t>
      </w:r>
    </w:p>
    <w:p w14:paraId="3274C2AD" w14:textId="56AD51C4" w:rsidR="00BF253A" w:rsidRPr="002738AA" w:rsidRDefault="00DB2494" w:rsidP="00DB2494">
      <w:pPr>
        <w:widowControl/>
        <w:spacing w:line="460" w:lineRule="exact"/>
        <w:jc w:val="left"/>
        <w:rPr>
          <w:rFonts w:ascii="微软雅黑" w:eastAsia="微软雅黑" w:hAnsi="微软雅黑" w:cs="微软雅黑"/>
          <w:bCs/>
          <w:color w:val="28292A"/>
          <w:kern w:val="0"/>
          <w:szCs w:val="21"/>
        </w:rPr>
      </w:pPr>
      <w:r w:rsidRPr="002738AA">
        <w:rPr>
          <w:rFonts w:ascii="微软雅黑" w:eastAsia="微软雅黑" w:hAnsi="微软雅黑" w:cs="微软雅黑" w:hint="eastAsia"/>
          <w:bCs/>
          <w:color w:val="28292A"/>
          <w:kern w:val="0"/>
          <w:szCs w:val="21"/>
        </w:rPr>
        <w:t>1</w:t>
      </w:r>
      <w:r w:rsidRPr="002738AA">
        <w:rPr>
          <w:rFonts w:ascii="微软雅黑" w:eastAsia="微软雅黑" w:hAnsi="微软雅黑" w:cs="微软雅黑"/>
          <w:bCs/>
          <w:color w:val="28292A"/>
          <w:kern w:val="0"/>
          <w:szCs w:val="21"/>
        </w:rPr>
        <w:t>.</w:t>
      </w:r>
      <w:r w:rsidR="00BF253A" w:rsidRPr="002738AA">
        <w:rPr>
          <w:rFonts w:ascii="微软雅黑" w:eastAsia="微软雅黑" w:hAnsi="微软雅黑" w:cs="微软雅黑" w:hint="eastAsia"/>
          <w:bCs/>
          <w:color w:val="28292A"/>
          <w:kern w:val="0"/>
          <w:szCs w:val="21"/>
        </w:rPr>
        <w:t>针对企业成长阶段人力资源现状分析与需求预测，掌握制定人才盘点方法</w:t>
      </w:r>
      <w:r w:rsidR="009B645B" w:rsidRPr="002738AA">
        <w:rPr>
          <w:rFonts w:ascii="微软雅黑" w:eastAsia="微软雅黑" w:hAnsi="微软雅黑" w:cs="微软雅黑" w:hint="eastAsia"/>
          <w:bCs/>
          <w:color w:val="28292A"/>
          <w:kern w:val="0"/>
          <w:szCs w:val="21"/>
        </w:rPr>
        <w:t>和工具</w:t>
      </w:r>
    </w:p>
    <w:p w14:paraId="445D2975" w14:textId="2B831A4C" w:rsidR="00BF253A" w:rsidRPr="002738AA" w:rsidRDefault="00DB2494" w:rsidP="00DB2494">
      <w:pPr>
        <w:widowControl/>
        <w:spacing w:line="460" w:lineRule="exact"/>
        <w:jc w:val="left"/>
        <w:rPr>
          <w:rFonts w:ascii="微软雅黑" w:eastAsia="微软雅黑" w:hAnsi="微软雅黑" w:cs="微软雅黑"/>
          <w:bCs/>
          <w:color w:val="28292A"/>
          <w:kern w:val="0"/>
          <w:szCs w:val="21"/>
        </w:rPr>
      </w:pPr>
      <w:r w:rsidRPr="002738AA">
        <w:rPr>
          <w:rFonts w:ascii="微软雅黑" w:eastAsia="微软雅黑" w:hAnsi="微软雅黑" w:cs="微软雅黑" w:hint="eastAsia"/>
          <w:bCs/>
          <w:color w:val="28292A"/>
          <w:kern w:val="0"/>
          <w:szCs w:val="21"/>
        </w:rPr>
        <w:t>2</w:t>
      </w:r>
      <w:r w:rsidRPr="002738AA">
        <w:rPr>
          <w:rFonts w:ascii="微软雅黑" w:eastAsia="微软雅黑" w:hAnsi="微软雅黑" w:cs="微软雅黑"/>
          <w:bCs/>
          <w:color w:val="28292A"/>
          <w:kern w:val="0"/>
          <w:szCs w:val="21"/>
        </w:rPr>
        <w:t>.</w:t>
      </w:r>
      <w:r w:rsidR="00BF253A" w:rsidRPr="002738AA">
        <w:rPr>
          <w:rFonts w:ascii="微软雅黑" w:eastAsia="微软雅黑" w:hAnsi="微软雅黑" w:cs="微软雅黑" w:hint="eastAsia"/>
          <w:bCs/>
          <w:color w:val="28292A"/>
          <w:kern w:val="0"/>
          <w:szCs w:val="21"/>
        </w:rPr>
        <w:t>掌握多种有效的员工素质评估方法</w:t>
      </w:r>
    </w:p>
    <w:p w14:paraId="5CB821FF" w14:textId="6471263C" w:rsidR="00BF253A" w:rsidRPr="002738AA" w:rsidRDefault="00DB2494" w:rsidP="009B645B">
      <w:pPr>
        <w:widowControl/>
        <w:spacing w:line="460" w:lineRule="exact"/>
        <w:jc w:val="left"/>
        <w:rPr>
          <w:rFonts w:ascii="微软雅黑" w:eastAsia="微软雅黑" w:hAnsi="微软雅黑" w:cs="微软雅黑"/>
          <w:bCs/>
          <w:color w:val="28292A"/>
          <w:kern w:val="0"/>
          <w:szCs w:val="21"/>
        </w:rPr>
      </w:pPr>
      <w:r w:rsidRPr="002738AA">
        <w:rPr>
          <w:rFonts w:ascii="微软雅黑" w:eastAsia="微软雅黑" w:hAnsi="微软雅黑" w:cs="微软雅黑" w:hint="eastAsia"/>
          <w:bCs/>
          <w:color w:val="28292A"/>
          <w:kern w:val="0"/>
          <w:szCs w:val="21"/>
        </w:rPr>
        <w:t>3</w:t>
      </w:r>
      <w:r w:rsidRPr="002738AA">
        <w:rPr>
          <w:rFonts w:ascii="微软雅黑" w:eastAsia="微软雅黑" w:hAnsi="微软雅黑" w:cs="微软雅黑"/>
          <w:bCs/>
          <w:color w:val="28292A"/>
          <w:kern w:val="0"/>
          <w:szCs w:val="21"/>
        </w:rPr>
        <w:t>.</w:t>
      </w:r>
      <w:r w:rsidR="009B645B" w:rsidRPr="002738AA">
        <w:rPr>
          <w:rFonts w:ascii="微软雅黑" w:eastAsia="微软雅黑" w:hAnsi="微软雅黑" w:hint="eastAsia"/>
          <w:szCs w:val="21"/>
        </w:rPr>
        <w:t xml:space="preserve"> </w:t>
      </w:r>
      <w:r w:rsidR="009B645B" w:rsidRPr="002738AA">
        <w:rPr>
          <w:rFonts w:ascii="微软雅黑" w:eastAsia="微软雅黑" w:hAnsi="微软雅黑" w:cs="微软雅黑" w:hint="eastAsia"/>
          <w:bCs/>
          <w:color w:val="28292A"/>
          <w:kern w:val="0"/>
          <w:szCs w:val="21"/>
        </w:rPr>
        <w:t xml:space="preserve">评估组织内部关键人才的数量和质量、促进组织拥有足够数量质量人才的业务流程 </w:t>
      </w:r>
    </w:p>
    <w:p w14:paraId="1EFD12F3" w14:textId="77777777" w:rsidR="00DB2494" w:rsidRPr="002738AA" w:rsidRDefault="00DB2494" w:rsidP="00DB2494">
      <w:pPr>
        <w:widowControl/>
        <w:spacing w:line="460" w:lineRule="exact"/>
        <w:jc w:val="left"/>
        <w:rPr>
          <w:rFonts w:ascii="微软雅黑" w:eastAsia="微软雅黑" w:hAnsi="微软雅黑" w:cs="微软雅黑"/>
          <w:b/>
          <w:bCs/>
          <w:color w:val="2F5496"/>
          <w:kern w:val="0"/>
          <w:szCs w:val="21"/>
        </w:rPr>
      </w:pPr>
    </w:p>
    <w:p w14:paraId="6DCCA98D" w14:textId="77777777" w:rsidR="00DB2494" w:rsidRPr="002738AA" w:rsidRDefault="00DB2494" w:rsidP="00DB2494">
      <w:pPr>
        <w:widowControl/>
        <w:spacing w:line="460" w:lineRule="exact"/>
        <w:jc w:val="left"/>
        <w:rPr>
          <w:rFonts w:ascii="微软雅黑" w:eastAsia="微软雅黑" w:hAnsi="微软雅黑" w:cs="微软雅黑"/>
          <w:bCs/>
          <w:color w:val="000000" w:themeColor="text1"/>
          <w:kern w:val="0"/>
          <w:szCs w:val="21"/>
        </w:rPr>
      </w:pPr>
      <w:r w:rsidRPr="002738AA">
        <w:rPr>
          <w:rFonts w:ascii="微软雅黑" w:eastAsia="微软雅黑" w:hAnsi="微软雅黑" w:cs="微软雅黑" w:hint="eastAsia"/>
          <w:b/>
          <w:bCs/>
          <w:color w:val="000000" w:themeColor="text1"/>
          <w:kern w:val="0"/>
          <w:szCs w:val="21"/>
        </w:rPr>
        <w:t>授课</w:t>
      </w:r>
      <w:r w:rsidR="00BF253A" w:rsidRPr="002738AA">
        <w:rPr>
          <w:rFonts w:ascii="微软雅黑" w:eastAsia="微软雅黑" w:hAnsi="微软雅黑" w:cs="微软雅黑" w:hint="eastAsia"/>
          <w:b/>
          <w:bCs/>
          <w:color w:val="000000" w:themeColor="text1"/>
          <w:kern w:val="0"/>
          <w:szCs w:val="21"/>
        </w:rPr>
        <w:t>对象</w:t>
      </w:r>
      <w:r w:rsidRPr="002738AA">
        <w:rPr>
          <w:rFonts w:ascii="微软雅黑" w:eastAsia="微软雅黑" w:hAnsi="微软雅黑" w:cs="微软雅黑" w:hint="eastAsia"/>
          <w:b/>
          <w:bCs/>
          <w:color w:val="000000" w:themeColor="text1"/>
          <w:kern w:val="0"/>
          <w:szCs w:val="21"/>
        </w:rPr>
        <w:t>：</w:t>
      </w:r>
      <w:r w:rsidR="00BF253A" w:rsidRPr="002738AA">
        <w:rPr>
          <w:rFonts w:ascii="微软雅黑" w:eastAsia="微软雅黑" w:hAnsi="微软雅黑" w:cs="微软雅黑" w:hint="eastAsia"/>
          <w:bCs/>
          <w:color w:val="000000" w:themeColor="text1"/>
          <w:kern w:val="0"/>
          <w:szCs w:val="21"/>
        </w:rPr>
        <w:t>企业中、高层领导者、人力资源总监、培训部门负责人等</w:t>
      </w:r>
    </w:p>
    <w:p w14:paraId="5F9165AE" w14:textId="77777777" w:rsidR="00BF253A" w:rsidRPr="002738AA" w:rsidRDefault="00BF253A" w:rsidP="00DB2494">
      <w:pPr>
        <w:widowControl/>
        <w:spacing w:line="460" w:lineRule="exact"/>
        <w:jc w:val="left"/>
        <w:rPr>
          <w:rFonts w:ascii="微软雅黑" w:eastAsia="微软雅黑" w:hAnsi="微软雅黑" w:cs="微软雅黑"/>
          <w:bCs/>
          <w:color w:val="000000" w:themeColor="text1"/>
          <w:kern w:val="0"/>
          <w:szCs w:val="21"/>
        </w:rPr>
      </w:pPr>
      <w:r w:rsidRPr="002738AA">
        <w:rPr>
          <w:rFonts w:ascii="微软雅黑" w:eastAsia="微软雅黑" w:hAnsi="微软雅黑" w:cs="微软雅黑" w:hint="eastAsia"/>
          <w:b/>
          <w:bCs/>
          <w:color w:val="000000" w:themeColor="text1"/>
          <w:kern w:val="0"/>
          <w:szCs w:val="21"/>
        </w:rPr>
        <w:t>授课方式</w:t>
      </w:r>
      <w:r w:rsidR="00DB2494" w:rsidRPr="002738AA">
        <w:rPr>
          <w:rFonts w:ascii="微软雅黑" w:eastAsia="微软雅黑" w:hAnsi="微软雅黑" w:cs="微软雅黑" w:hint="eastAsia"/>
          <w:b/>
          <w:bCs/>
          <w:color w:val="000000" w:themeColor="text1"/>
          <w:kern w:val="0"/>
          <w:szCs w:val="21"/>
        </w:rPr>
        <w:t>：</w:t>
      </w:r>
      <w:r w:rsidRPr="002738AA">
        <w:rPr>
          <w:rFonts w:ascii="微软雅黑" w:eastAsia="微软雅黑" w:hAnsi="微软雅黑" w:cs="微软雅黑" w:hint="eastAsia"/>
          <w:bCs/>
          <w:color w:val="000000" w:themeColor="text1"/>
          <w:kern w:val="0"/>
          <w:szCs w:val="21"/>
        </w:rPr>
        <w:t>课程讲授、案例分析、情景演练、管理活动、角色扮演、小组讨论</w:t>
      </w:r>
    </w:p>
    <w:p w14:paraId="67F6ADEF" w14:textId="77777777" w:rsidR="00BF253A" w:rsidRPr="002738AA" w:rsidRDefault="00BF253A" w:rsidP="00DB2494">
      <w:pPr>
        <w:widowControl/>
        <w:spacing w:line="460" w:lineRule="exact"/>
        <w:jc w:val="left"/>
        <w:rPr>
          <w:rFonts w:ascii="微软雅黑" w:eastAsia="微软雅黑" w:hAnsi="微软雅黑" w:cs="微软雅黑"/>
          <w:bCs/>
          <w:color w:val="000000" w:themeColor="text1"/>
          <w:kern w:val="0"/>
          <w:szCs w:val="21"/>
        </w:rPr>
      </w:pPr>
      <w:r w:rsidRPr="002738AA">
        <w:rPr>
          <w:rFonts w:ascii="微软雅黑" w:eastAsia="微软雅黑" w:hAnsi="微软雅黑" w:cs="微软雅黑" w:hint="eastAsia"/>
          <w:b/>
          <w:bCs/>
          <w:color w:val="000000" w:themeColor="text1"/>
          <w:kern w:val="0"/>
          <w:szCs w:val="21"/>
        </w:rPr>
        <w:t>课程时间</w:t>
      </w:r>
      <w:r w:rsidR="00DB2494" w:rsidRPr="002738AA">
        <w:rPr>
          <w:rFonts w:ascii="微软雅黑" w:eastAsia="微软雅黑" w:hAnsi="微软雅黑" w:cs="微软雅黑" w:hint="eastAsia"/>
          <w:b/>
          <w:bCs/>
          <w:color w:val="000000" w:themeColor="text1"/>
          <w:kern w:val="0"/>
          <w:szCs w:val="21"/>
        </w:rPr>
        <w:t>：</w:t>
      </w:r>
      <w:r w:rsidRPr="002738AA">
        <w:rPr>
          <w:rFonts w:ascii="微软雅黑" w:eastAsia="微软雅黑" w:hAnsi="微软雅黑" w:cs="微软雅黑" w:hint="eastAsia"/>
          <w:bCs/>
          <w:color w:val="000000" w:themeColor="text1"/>
          <w:kern w:val="0"/>
          <w:szCs w:val="21"/>
        </w:rPr>
        <w:t>1天</w:t>
      </w:r>
      <w:r w:rsidR="00DB2494" w:rsidRPr="002738AA">
        <w:rPr>
          <w:rFonts w:ascii="微软雅黑" w:eastAsia="微软雅黑" w:hAnsi="微软雅黑" w:cs="微软雅黑" w:hint="eastAsia"/>
          <w:bCs/>
          <w:color w:val="000000" w:themeColor="text1"/>
          <w:kern w:val="0"/>
          <w:szCs w:val="21"/>
        </w:rPr>
        <w:t>，</w:t>
      </w:r>
      <w:r w:rsidRPr="002738AA">
        <w:rPr>
          <w:rFonts w:ascii="微软雅黑" w:eastAsia="微软雅黑" w:hAnsi="微软雅黑" w:cs="微软雅黑" w:hint="eastAsia"/>
          <w:bCs/>
          <w:color w:val="000000" w:themeColor="text1"/>
          <w:kern w:val="0"/>
          <w:szCs w:val="21"/>
        </w:rPr>
        <w:t>6小时/天</w:t>
      </w:r>
    </w:p>
    <w:p w14:paraId="7D7B8EF9" w14:textId="77777777" w:rsidR="00DB2494" w:rsidRPr="002738AA" w:rsidRDefault="00DB2494" w:rsidP="00DB2494">
      <w:pPr>
        <w:widowControl/>
        <w:spacing w:line="460" w:lineRule="exact"/>
        <w:jc w:val="left"/>
        <w:rPr>
          <w:rFonts w:ascii="微软雅黑" w:eastAsia="微软雅黑" w:hAnsi="微软雅黑" w:cs="微软雅黑"/>
          <w:b/>
          <w:bCs/>
          <w:color w:val="000000" w:themeColor="text1"/>
          <w:kern w:val="0"/>
          <w:szCs w:val="21"/>
        </w:rPr>
      </w:pPr>
    </w:p>
    <w:p w14:paraId="0828EEE8" w14:textId="77777777" w:rsidR="00DB2494" w:rsidRPr="002738AA" w:rsidRDefault="00BF253A" w:rsidP="00DB2494">
      <w:pPr>
        <w:widowControl/>
        <w:spacing w:line="460" w:lineRule="exact"/>
        <w:jc w:val="left"/>
        <w:rPr>
          <w:rFonts w:ascii="微软雅黑" w:eastAsia="微软雅黑" w:hAnsi="微软雅黑" w:cs="微软雅黑"/>
          <w:b/>
          <w:bCs/>
          <w:color w:val="000000" w:themeColor="text1"/>
          <w:kern w:val="0"/>
          <w:szCs w:val="21"/>
        </w:rPr>
      </w:pPr>
      <w:r w:rsidRPr="002738AA">
        <w:rPr>
          <w:rFonts w:ascii="微软雅黑" w:eastAsia="微软雅黑" w:hAnsi="微软雅黑" w:cs="微软雅黑" w:hint="eastAsia"/>
          <w:b/>
          <w:bCs/>
          <w:color w:val="000000" w:themeColor="text1"/>
          <w:kern w:val="0"/>
          <w:szCs w:val="21"/>
        </w:rPr>
        <w:t>课程大纲</w:t>
      </w:r>
    </w:p>
    <w:p w14:paraId="7D1DD764" w14:textId="77777777" w:rsidR="00DB2494" w:rsidRPr="002738AA" w:rsidRDefault="00DB2494" w:rsidP="00DB2494">
      <w:pPr>
        <w:shd w:val="clear" w:color="auto" w:fill="FFFFFF"/>
        <w:snapToGrid w:val="0"/>
        <w:spacing w:line="460" w:lineRule="exact"/>
        <w:ind w:firstLineChars="202" w:firstLine="424"/>
        <w:rPr>
          <w:rFonts w:ascii="微软雅黑" w:eastAsia="微软雅黑" w:hAnsi="微软雅黑" w:cs="微软雅黑"/>
          <w:b/>
          <w:bCs/>
          <w:color w:val="000000" w:themeColor="text1"/>
          <w:szCs w:val="21"/>
        </w:rPr>
      </w:pPr>
    </w:p>
    <w:p w14:paraId="7CDD0F49" w14:textId="1C553DDE" w:rsidR="00BF253A" w:rsidRPr="002738AA" w:rsidRDefault="00323DC7" w:rsidP="00DB2494">
      <w:pPr>
        <w:shd w:val="clear" w:color="auto" w:fill="FFFFFF"/>
        <w:snapToGrid w:val="0"/>
        <w:spacing w:line="460" w:lineRule="exact"/>
        <w:rPr>
          <w:rFonts w:ascii="微软雅黑" w:eastAsia="微软雅黑" w:hAnsi="微软雅黑" w:cs="微软雅黑"/>
          <w:b/>
          <w:bCs/>
          <w:color w:val="000000" w:themeColor="text1"/>
          <w:szCs w:val="21"/>
        </w:rPr>
      </w:pPr>
      <w:r w:rsidRPr="002738AA">
        <w:rPr>
          <w:rFonts w:ascii="微软雅黑" w:eastAsia="微软雅黑" w:hAnsi="微软雅黑" w:cs="微软雅黑" w:hint="eastAsia"/>
          <w:b/>
          <w:bCs/>
          <w:color w:val="000000" w:themeColor="text1"/>
          <w:szCs w:val="21"/>
        </w:rPr>
        <w:t>前言</w:t>
      </w:r>
      <w:r w:rsidR="00DB2494" w:rsidRPr="002738AA">
        <w:rPr>
          <w:rFonts w:ascii="微软雅黑" w:eastAsia="微软雅黑" w:hAnsi="微软雅黑" w:cs="微软雅黑" w:hint="eastAsia"/>
          <w:b/>
          <w:bCs/>
          <w:color w:val="000000" w:themeColor="text1"/>
          <w:szCs w:val="21"/>
        </w:rPr>
        <w:t>：</w:t>
      </w:r>
      <w:r w:rsidR="00BF253A" w:rsidRPr="002738AA">
        <w:rPr>
          <w:rFonts w:ascii="微软雅黑" w:eastAsia="微软雅黑" w:hAnsi="微软雅黑" w:cs="微软雅黑" w:hint="eastAsia"/>
          <w:b/>
          <w:bCs/>
          <w:color w:val="000000" w:themeColor="text1"/>
          <w:szCs w:val="21"/>
        </w:rPr>
        <w:t>人才</w:t>
      </w:r>
      <w:r w:rsidR="007833DF" w:rsidRPr="002738AA">
        <w:rPr>
          <w:rFonts w:ascii="微软雅黑" w:eastAsia="微软雅黑" w:hAnsi="微软雅黑" w:cs="微软雅黑" w:hint="eastAsia"/>
          <w:b/>
          <w:bCs/>
          <w:color w:val="000000" w:themeColor="text1"/>
          <w:szCs w:val="21"/>
        </w:rPr>
        <w:t>管理的新挑战</w:t>
      </w:r>
    </w:p>
    <w:p w14:paraId="358D4616" w14:textId="7DEF35C4" w:rsidR="007833DF" w:rsidRPr="002738AA" w:rsidRDefault="007833DF" w:rsidP="00DB2494">
      <w:pPr>
        <w:shd w:val="clear" w:color="auto" w:fill="FFFFFF"/>
        <w:snapToGrid w:val="0"/>
        <w:spacing w:line="460" w:lineRule="exact"/>
        <w:rPr>
          <w:rFonts w:ascii="微软雅黑" w:eastAsia="微软雅黑" w:hAnsi="微软雅黑" w:cs="微软雅黑"/>
          <w:b/>
          <w:bCs/>
          <w:color w:val="2F5496"/>
          <w:szCs w:val="21"/>
        </w:rPr>
      </w:pPr>
    </w:p>
    <w:p w14:paraId="1E40F46B" w14:textId="016500D0" w:rsidR="007833DF" w:rsidRPr="002738AA" w:rsidRDefault="007833DF" w:rsidP="007833DF">
      <w:pPr>
        <w:shd w:val="clear" w:color="auto" w:fill="FFFFFF"/>
        <w:snapToGrid w:val="0"/>
        <w:spacing w:line="460" w:lineRule="exact"/>
        <w:rPr>
          <w:rFonts w:ascii="微软雅黑" w:eastAsia="微软雅黑" w:hAnsi="微软雅黑" w:cs="微软雅黑"/>
          <w:b/>
          <w:bCs/>
          <w:color w:val="000000" w:themeColor="text1"/>
          <w:szCs w:val="21"/>
        </w:rPr>
      </w:pPr>
      <w:r w:rsidRPr="002738AA">
        <w:rPr>
          <w:rFonts w:ascii="微软雅黑" w:eastAsia="微软雅黑" w:hAnsi="微软雅黑" w:cs="微软雅黑" w:hint="eastAsia"/>
          <w:b/>
          <w:bCs/>
          <w:color w:val="000000" w:themeColor="text1"/>
          <w:szCs w:val="21"/>
        </w:rPr>
        <w:t>第一讲：人才</w:t>
      </w:r>
      <w:r w:rsidR="00323DC7" w:rsidRPr="002738AA">
        <w:rPr>
          <w:rFonts w:ascii="微软雅黑" w:eastAsia="微软雅黑" w:hAnsi="微软雅黑" w:cs="微软雅黑" w:hint="eastAsia"/>
          <w:b/>
          <w:bCs/>
          <w:color w:val="000000" w:themeColor="text1"/>
          <w:szCs w:val="21"/>
        </w:rPr>
        <w:t>管理的新思维</w:t>
      </w:r>
    </w:p>
    <w:p w14:paraId="42F1C803" w14:textId="1D229B13" w:rsidR="00323DC7" w:rsidRPr="002738AA" w:rsidRDefault="00323DC7" w:rsidP="00323DC7">
      <w:pPr>
        <w:pStyle w:val="ad"/>
        <w:numPr>
          <w:ilvl w:val="0"/>
          <w:numId w:val="5"/>
        </w:numPr>
        <w:shd w:val="clear" w:color="auto" w:fill="FFFFFF"/>
        <w:snapToGrid w:val="0"/>
        <w:spacing w:line="460" w:lineRule="exact"/>
        <w:ind w:firstLineChars="0"/>
        <w:rPr>
          <w:rFonts w:ascii="微软雅黑" w:eastAsia="微软雅黑" w:hAnsi="微软雅黑" w:cs="微软雅黑"/>
          <w:bCs/>
          <w:szCs w:val="21"/>
        </w:rPr>
      </w:pPr>
      <w:r w:rsidRPr="002738AA">
        <w:rPr>
          <w:rFonts w:ascii="微软雅黑" w:eastAsia="微软雅黑" w:hAnsi="微软雅黑" w:cs="微软雅黑" w:hint="eastAsia"/>
          <w:bCs/>
          <w:szCs w:val="21"/>
        </w:rPr>
        <w:t>人才自主化思维</w:t>
      </w:r>
    </w:p>
    <w:p w14:paraId="453731DC" w14:textId="6274557F" w:rsidR="00323DC7" w:rsidRPr="002738AA" w:rsidRDefault="00323DC7" w:rsidP="00323DC7">
      <w:pPr>
        <w:pStyle w:val="ad"/>
        <w:numPr>
          <w:ilvl w:val="0"/>
          <w:numId w:val="5"/>
        </w:numPr>
        <w:shd w:val="clear" w:color="auto" w:fill="FFFFFF"/>
        <w:snapToGrid w:val="0"/>
        <w:spacing w:line="460" w:lineRule="exact"/>
        <w:ind w:firstLineChars="0"/>
        <w:rPr>
          <w:rFonts w:ascii="微软雅黑" w:eastAsia="微软雅黑" w:hAnsi="微软雅黑" w:cs="微软雅黑"/>
          <w:bCs/>
          <w:szCs w:val="21"/>
        </w:rPr>
      </w:pPr>
      <w:r w:rsidRPr="002738AA">
        <w:rPr>
          <w:rFonts w:ascii="微软雅黑" w:eastAsia="微软雅黑" w:hAnsi="微软雅黑" w:cs="微软雅黑" w:hint="eastAsia"/>
          <w:bCs/>
          <w:szCs w:val="21"/>
        </w:rPr>
        <w:t>人才跨界化思维</w:t>
      </w:r>
    </w:p>
    <w:p w14:paraId="2400C573" w14:textId="68B5E1F2" w:rsidR="00323DC7" w:rsidRPr="002738AA" w:rsidRDefault="00323DC7" w:rsidP="00323DC7">
      <w:pPr>
        <w:pStyle w:val="ad"/>
        <w:numPr>
          <w:ilvl w:val="0"/>
          <w:numId w:val="5"/>
        </w:numPr>
        <w:shd w:val="clear" w:color="auto" w:fill="FFFFFF"/>
        <w:snapToGrid w:val="0"/>
        <w:spacing w:line="460" w:lineRule="exact"/>
        <w:ind w:firstLineChars="0"/>
        <w:rPr>
          <w:rFonts w:ascii="微软雅黑" w:eastAsia="微软雅黑" w:hAnsi="微软雅黑" w:cs="微软雅黑"/>
          <w:bCs/>
          <w:szCs w:val="21"/>
        </w:rPr>
      </w:pPr>
      <w:r w:rsidRPr="002738AA">
        <w:rPr>
          <w:rFonts w:ascii="微软雅黑" w:eastAsia="微软雅黑" w:hAnsi="微软雅黑" w:cs="微软雅黑" w:hint="eastAsia"/>
          <w:bCs/>
          <w:szCs w:val="21"/>
        </w:rPr>
        <w:t>人才网络化思维</w:t>
      </w:r>
    </w:p>
    <w:p w14:paraId="24A9EDDD" w14:textId="547DEDA1" w:rsidR="00323DC7" w:rsidRPr="002738AA" w:rsidRDefault="00323DC7" w:rsidP="00323DC7">
      <w:pPr>
        <w:pStyle w:val="ad"/>
        <w:numPr>
          <w:ilvl w:val="0"/>
          <w:numId w:val="5"/>
        </w:numPr>
        <w:shd w:val="clear" w:color="auto" w:fill="FFFFFF"/>
        <w:snapToGrid w:val="0"/>
        <w:spacing w:line="460" w:lineRule="exact"/>
        <w:ind w:firstLineChars="0"/>
        <w:rPr>
          <w:rFonts w:ascii="微软雅黑" w:eastAsia="微软雅黑" w:hAnsi="微软雅黑" w:cs="微软雅黑"/>
          <w:bCs/>
          <w:szCs w:val="21"/>
        </w:rPr>
      </w:pPr>
      <w:r w:rsidRPr="002738AA">
        <w:rPr>
          <w:rFonts w:ascii="微软雅黑" w:eastAsia="微软雅黑" w:hAnsi="微软雅黑" w:cs="微软雅黑" w:hint="eastAsia"/>
          <w:bCs/>
          <w:szCs w:val="21"/>
        </w:rPr>
        <w:t>人才合伙化思维</w:t>
      </w:r>
    </w:p>
    <w:p w14:paraId="7E12163F" w14:textId="6CB948D7" w:rsidR="00323DC7" w:rsidRPr="002738AA" w:rsidRDefault="00323DC7" w:rsidP="00323DC7">
      <w:pPr>
        <w:pStyle w:val="ad"/>
        <w:numPr>
          <w:ilvl w:val="0"/>
          <w:numId w:val="5"/>
        </w:numPr>
        <w:shd w:val="clear" w:color="auto" w:fill="FFFFFF"/>
        <w:snapToGrid w:val="0"/>
        <w:spacing w:line="460" w:lineRule="exact"/>
        <w:ind w:firstLineChars="0"/>
        <w:rPr>
          <w:rFonts w:ascii="微软雅黑" w:eastAsia="微软雅黑" w:hAnsi="微软雅黑" w:cs="微软雅黑"/>
          <w:bCs/>
          <w:szCs w:val="21"/>
        </w:rPr>
      </w:pPr>
      <w:r w:rsidRPr="002738AA">
        <w:rPr>
          <w:rFonts w:ascii="微软雅黑" w:eastAsia="微软雅黑" w:hAnsi="微软雅黑" w:cs="微软雅黑" w:hint="eastAsia"/>
          <w:bCs/>
          <w:szCs w:val="21"/>
        </w:rPr>
        <w:t>人才聚合化思维</w:t>
      </w:r>
    </w:p>
    <w:p w14:paraId="1B2C4A35" w14:textId="15BC3093" w:rsidR="00323DC7" w:rsidRPr="002738AA" w:rsidRDefault="00323DC7" w:rsidP="00323DC7">
      <w:pPr>
        <w:pStyle w:val="ad"/>
        <w:numPr>
          <w:ilvl w:val="0"/>
          <w:numId w:val="5"/>
        </w:numPr>
        <w:shd w:val="clear" w:color="auto" w:fill="FFFFFF"/>
        <w:snapToGrid w:val="0"/>
        <w:spacing w:line="460" w:lineRule="exact"/>
        <w:ind w:firstLineChars="0"/>
        <w:rPr>
          <w:rFonts w:ascii="微软雅黑" w:eastAsia="微软雅黑" w:hAnsi="微软雅黑" w:cs="微软雅黑"/>
          <w:bCs/>
          <w:szCs w:val="21"/>
        </w:rPr>
      </w:pPr>
      <w:r w:rsidRPr="002738AA">
        <w:rPr>
          <w:rFonts w:ascii="微软雅黑" w:eastAsia="微软雅黑" w:hAnsi="微软雅黑" w:cs="微软雅黑" w:hint="eastAsia"/>
          <w:bCs/>
          <w:szCs w:val="21"/>
        </w:rPr>
        <w:t>人才客户化思维</w:t>
      </w:r>
    </w:p>
    <w:p w14:paraId="6FA02FBF" w14:textId="46D12324" w:rsidR="00323DC7" w:rsidRPr="002738AA" w:rsidRDefault="00323DC7" w:rsidP="00323DC7">
      <w:pPr>
        <w:pStyle w:val="ad"/>
        <w:numPr>
          <w:ilvl w:val="0"/>
          <w:numId w:val="5"/>
        </w:numPr>
        <w:shd w:val="clear" w:color="auto" w:fill="FFFFFF"/>
        <w:snapToGrid w:val="0"/>
        <w:spacing w:line="460" w:lineRule="exact"/>
        <w:ind w:firstLineChars="0"/>
        <w:rPr>
          <w:rFonts w:ascii="微软雅黑" w:eastAsia="微软雅黑" w:hAnsi="微软雅黑" w:cs="微软雅黑"/>
          <w:bCs/>
          <w:szCs w:val="21"/>
        </w:rPr>
      </w:pPr>
      <w:r w:rsidRPr="002738AA">
        <w:rPr>
          <w:rFonts w:ascii="微软雅黑" w:eastAsia="微软雅黑" w:hAnsi="微软雅黑" w:cs="微软雅黑" w:hint="eastAsia"/>
          <w:bCs/>
          <w:szCs w:val="21"/>
        </w:rPr>
        <w:t>人才共享化思维</w:t>
      </w:r>
    </w:p>
    <w:p w14:paraId="603DEFD9" w14:textId="5FB00824" w:rsidR="00323DC7" w:rsidRPr="002738AA" w:rsidRDefault="00323DC7" w:rsidP="00323DC7">
      <w:pPr>
        <w:pStyle w:val="ad"/>
        <w:numPr>
          <w:ilvl w:val="0"/>
          <w:numId w:val="5"/>
        </w:numPr>
        <w:shd w:val="clear" w:color="auto" w:fill="FFFFFF"/>
        <w:snapToGrid w:val="0"/>
        <w:spacing w:line="460" w:lineRule="exact"/>
        <w:ind w:firstLineChars="0"/>
        <w:rPr>
          <w:rFonts w:ascii="微软雅黑" w:eastAsia="微软雅黑" w:hAnsi="微软雅黑" w:cs="微软雅黑"/>
          <w:bCs/>
          <w:szCs w:val="21"/>
        </w:rPr>
      </w:pPr>
      <w:r w:rsidRPr="002738AA">
        <w:rPr>
          <w:rFonts w:ascii="微软雅黑" w:eastAsia="微软雅黑" w:hAnsi="微软雅黑" w:cs="微软雅黑" w:hint="eastAsia"/>
          <w:bCs/>
          <w:szCs w:val="21"/>
        </w:rPr>
        <w:t>人才灰度化思维</w:t>
      </w:r>
    </w:p>
    <w:p w14:paraId="0EC2DF98" w14:textId="7F352FAE" w:rsidR="007833DF" w:rsidRPr="002738AA" w:rsidRDefault="007833DF" w:rsidP="00DB2494">
      <w:pPr>
        <w:shd w:val="clear" w:color="auto" w:fill="FFFFFF"/>
        <w:snapToGrid w:val="0"/>
        <w:spacing w:line="460" w:lineRule="exact"/>
        <w:rPr>
          <w:rFonts w:ascii="微软雅黑" w:eastAsia="微软雅黑" w:hAnsi="微软雅黑" w:cs="微软雅黑"/>
          <w:b/>
          <w:bCs/>
          <w:color w:val="2F5496"/>
          <w:szCs w:val="21"/>
        </w:rPr>
      </w:pPr>
    </w:p>
    <w:p w14:paraId="367327EA" w14:textId="37A97941" w:rsidR="00323DC7" w:rsidRPr="002738AA" w:rsidRDefault="00323DC7" w:rsidP="00DB2494">
      <w:pPr>
        <w:shd w:val="clear" w:color="auto" w:fill="FFFFFF"/>
        <w:snapToGrid w:val="0"/>
        <w:spacing w:line="460" w:lineRule="exact"/>
        <w:rPr>
          <w:rFonts w:ascii="微软雅黑" w:eastAsia="微软雅黑" w:hAnsi="微软雅黑" w:cs="微软雅黑"/>
          <w:b/>
          <w:bCs/>
          <w:color w:val="000000" w:themeColor="text1"/>
          <w:szCs w:val="21"/>
        </w:rPr>
      </w:pPr>
      <w:r w:rsidRPr="002738AA">
        <w:rPr>
          <w:rFonts w:ascii="微软雅黑" w:eastAsia="微软雅黑" w:hAnsi="微软雅黑" w:cs="微软雅黑" w:hint="eastAsia"/>
          <w:b/>
          <w:bCs/>
          <w:color w:val="000000" w:themeColor="text1"/>
          <w:szCs w:val="21"/>
        </w:rPr>
        <w:t>第二讲：人才盘点的新思路</w:t>
      </w:r>
    </w:p>
    <w:p w14:paraId="7B9D79CB" w14:textId="3A7302BF" w:rsidR="00323DC7" w:rsidRPr="002738AA" w:rsidRDefault="00323DC7" w:rsidP="00323DC7">
      <w:pPr>
        <w:shd w:val="clear" w:color="auto" w:fill="FFFFFF"/>
        <w:snapToGrid w:val="0"/>
        <w:spacing w:line="460" w:lineRule="exact"/>
        <w:rPr>
          <w:rFonts w:ascii="微软雅黑" w:eastAsia="微软雅黑" w:hAnsi="微软雅黑" w:cs="微软雅黑"/>
          <w:bCs/>
          <w:szCs w:val="21"/>
        </w:rPr>
      </w:pPr>
      <w:r w:rsidRPr="002738AA">
        <w:rPr>
          <w:rFonts w:ascii="微软雅黑" w:eastAsia="微软雅黑" w:hAnsi="微软雅黑" w:cs="微软雅黑" w:hint="eastAsia"/>
          <w:bCs/>
          <w:szCs w:val="21"/>
        </w:rPr>
        <w:t>1.什么是人才盘点</w:t>
      </w:r>
    </w:p>
    <w:p w14:paraId="29D62B31" w14:textId="4700EA62" w:rsidR="00323DC7" w:rsidRPr="002738AA" w:rsidRDefault="00323DC7" w:rsidP="00323DC7">
      <w:pPr>
        <w:shd w:val="clear" w:color="auto" w:fill="FFFFFF"/>
        <w:snapToGrid w:val="0"/>
        <w:spacing w:line="460" w:lineRule="exact"/>
        <w:rPr>
          <w:rFonts w:ascii="微软雅黑" w:eastAsia="微软雅黑" w:hAnsi="微软雅黑" w:cs="微软雅黑"/>
          <w:bCs/>
          <w:szCs w:val="21"/>
        </w:rPr>
      </w:pPr>
      <w:r w:rsidRPr="002738AA">
        <w:rPr>
          <w:rFonts w:ascii="微软雅黑" w:eastAsia="微软雅黑" w:hAnsi="微软雅黑" w:cs="微软雅黑" w:hint="eastAsia"/>
          <w:bCs/>
          <w:szCs w:val="21"/>
        </w:rPr>
        <w:t>2.人才盘点的价值</w:t>
      </w:r>
    </w:p>
    <w:p w14:paraId="47BF05C6" w14:textId="77777777" w:rsidR="00BF253A" w:rsidRPr="002738AA" w:rsidRDefault="00DB2494" w:rsidP="003B2E77">
      <w:pPr>
        <w:shd w:val="clear" w:color="auto" w:fill="FFFFFF"/>
        <w:snapToGrid w:val="0"/>
        <w:spacing w:line="460" w:lineRule="exact"/>
        <w:ind w:firstLineChars="100" w:firstLine="210"/>
        <w:rPr>
          <w:rFonts w:ascii="微软雅黑" w:eastAsia="微软雅黑" w:hAnsi="微软雅黑" w:cs="微软雅黑"/>
          <w:bCs/>
          <w:szCs w:val="21"/>
        </w:rPr>
      </w:pPr>
      <w:r w:rsidRPr="002738AA">
        <w:rPr>
          <w:rFonts w:ascii="微软雅黑" w:eastAsia="微软雅黑" w:hAnsi="微软雅黑" w:cs="微软雅黑" w:hint="eastAsia"/>
          <w:bCs/>
          <w:szCs w:val="21"/>
        </w:rPr>
        <w:t>1）</w:t>
      </w:r>
      <w:r w:rsidR="00BF253A" w:rsidRPr="002738AA">
        <w:rPr>
          <w:rFonts w:ascii="微软雅黑" w:eastAsia="微软雅黑" w:hAnsi="微软雅黑" w:cs="微软雅黑" w:hint="eastAsia"/>
          <w:bCs/>
          <w:szCs w:val="21"/>
        </w:rPr>
        <w:t>公司角度</w:t>
      </w:r>
    </w:p>
    <w:p w14:paraId="064D5DD1" w14:textId="77777777" w:rsidR="00BF253A" w:rsidRPr="002738AA" w:rsidRDefault="00DB2494" w:rsidP="003B2E77">
      <w:pPr>
        <w:shd w:val="clear" w:color="auto" w:fill="FFFFFF"/>
        <w:snapToGrid w:val="0"/>
        <w:spacing w:line="460" w:lineRule="exact"/>
        <w:ind w:firstLineChars="100" w:firstLine="210"/>
        <w:rPr>
          <w:rFonts w:ascii="微软雅黑" w:eastAsia="微软雅黑" w:hAnsi="微软雅黑" w:cs="微软雅黑"/>
          <w:bCs/>
          <w:szCs w:val="21"/>
        </w:rPr>
      </w:pPr>
      <w:r w:rsidRPr="002738AA">
        <w:rPr>
          <w:rFonts w:ascii="微软雅黑" w:eastAsia="微软雅黑" w:hAnsi="微软雅黑" w:cs="微软雅黑"/>
          <w:bCs/>
          <w:szCs w:val="21"/>
        </w:rPr>
        <w:t>2</w:t>
      </w:r>
      <w:r w:rsidRPr="002738AA">
        <w:rPr>
          <w:rFonts w:ascii="微软雅黑" w:eastAsia="微软雅黑" w:hAnsi="微软雅黑" w:cs="微软雅黑" w:hint="eastAsia"/>
          <w:bCs/>
          <w:szCs w:val="21"/>
        </w:rPr>
        <w:t>）</w:t>
      </w:r>
      <w:r w:rsidR="00BF253A" w:rsidRPr="002738AA">
        <w:rPr>
          <w:rFonts w:ascii="微软雅黑" w:eastAsia="微软雅黑" w:hAnsi="微软雅黑" w:cs="微软雅黑" w:hint="eastAsia"/>
          <w:bCs/>
          <w:szCs w:val="21"/>
        </w:rPr>
        <w:t>个人角度</w:t>
      </w:r>
    </w:p>
    <w:p w14:paraId="7A1469FA" w14:textId="77777777" w:rsidR="003B2E77" w:rsidRPr="002738AA" w:rsidRDefault="00BF253A" w:rsidP="00DB2494">
      <w:pPr>
        <w:shd w:val="clear" w:color="auto" w:fill="FFFFFF"/>
        <w:snapToGrid w:val="0"/>
        <w:spacing w:line="460" w:lineRule="exact"/>
        <w:rPr>
          <w:rFonts w:ascii="微软雅黑" w:eastAsia="微软雅黑" w:hAnsi="微软雅黑" w:cs="微软雅黑"/>
          <w:bCs/>
          <w:szCs w:val="21"/>
        </w:rPr>
      </w:pPr>
      <w:r w:rsidRPr="002738AA">
        <w:rPr>
          <w:rFonts w:ascii="微软雅黑" w:eastAsia="微软雅黑" w:hAnsi="微软雅黑" w:cs="微软雅黑" w:hint="eastAsia"/>
          <w:bCs/>
          <w:szCs w:val="21"/>
        </w:rPr>
        <w:t>3</w:t>
      </w:r>
      <w:r w:rsidR="00DB2494" w:rsidRPr="002738AA">
        <w:rPr>
          <w:rFonts w:ascii="微软雅黑" w:eastAsia="微软雅黑" w:hAnsi="微软雅黑" w:cs="微软雅黑" w:hint="eastAsia"/>
          <w:bCs/>
          <w:szCs w:val="21"/>
        </w:rPr>
        <w:t>.</w:t>
      </w:r>
      <w:r w:rsidR="003B2E77" w:rsidRPr="002738AA">
        <w:rPr>
          <w:rFonts w:ascii="微软雅黑" w:eastAsia="微软雅黑" w:hAnsi="微软雅黑" w:cs="微软雅黑" w:hint="eastAsia"/>
          <w:bCs/>
          <w:szCs w:val="21"/>
        </w:rPr>
        <w:t>为什么要进行关键岗位的人才盘点</w:t>
      </w:r>
    </w:p>
    <w:p w14:paraId="2ECE6982" w14:textId="205D52F9" w:rsidR="003B2E77" w:rsidRPr="002738AA" w:rsidRDefault="003B2E77" w:rsidP="00DB2494">
      <w:pPr>
        <w:shd w:val="clear" w:color="auto" w:fill="FFFFFF"/>
        <w:snapToGrid w:val="0"/>
        <w:spacing w:line="460" w:lineRule="exact"/>
        <w:rPr>
          <w:rFonts w:ascii="微软雅黑" w:eastAsia="微软雅黑" w:hAnsi="微软雅黑" w:cs="微软雅黑"/>
          <w:bCs/>
          <w:szCs w:val="21"/>
        </w:rPr>
      </w:pPr>
      <w:r w:rsidRPr="002738AA">
        <w:rPr>
          <w:rFonts w:ascii="微软雅黑" w:eastAsia="微软雅黑" w:hAnsi="微软雅黑" w:cs="微软雅黑" w:hint="eastAsia"/>
          <w:bCs/>
          <w:szCs w:val="21"/>
        </w:rPr>
        <w:t>4.谁是企业应关注的关键人才？——四度模型</w:t>
      </w:r>
    </w:p>
    <w:p w14:paraId="3744E2B0" w14:textId="2EC50EBC" w:rsidR="003B2E77" w:rsidRPr="002738AA" w:rsidRDefault="003B2E77" w:rsidP="00DB2494">
      <w:pPr>
        <w:shd w:val="clear" w:color="auto" w:fill="FFFFFF"/>
        <w:snapToGrid w:val="0"/>
        <w:spacing w:line="460" w:lineRule="exact"/>
        <w:rPr>
          <w:rFonts w:ascii="微软雅黑" w:eastAsia="微软雅黑" w:hAnsi="微软雅黑" w:cs="微软雅黑"/>
          <w:bCs/>
          <w:szCs w:val="21"/>
        </w:rPr>
      </w:pPr>
      <w:r w:rsidRPr="002738AA">
        <w:rPr>
          <w:rFonts w:ascii="微软雅黑" w:eastAsia="微软雅黑" w:hAnsi="微软雅黑" w:cs="微软雅黑" w:hint="eastAsia"/>
          <w:bCs/>
          <w:szCs w:val="21"/>
        </w:rPr>
        <w:t>5、甄选高潜力人才的“九宫格法”</w:t>
      </w:r>
    </w:p>
    <w:p w14:paraId="58D31A1D" w14:textId="228041F1" w:rsidR="003B2E77" w:rsidRPr="002738AA" w:rsidRDefault="003B2E77" w:rsidP="00DB2494">
      <w:pPr>
        <w:shd w:val="clear" w:color="auto" w:fill="FFFFFF"/>
        <w:snapToGrid w:val="0"/>
        <w:spacing w:line="460" w:lineRule="exact"/>
        <w:rPr>
          <w:rFonts w:ascii="微软雅黑" w:eastAsia="微软雅黑" w:hAnsi="微软雅黑" w:cs="微软雅黑"/>
          <w:bCs/>
          <w:szCs w:val="21"/>
        </w:rPr>
      </w:pPr>
      <w:r w:rsidRPr="002738AA">
        <w:rPr>
          <w:rFonts w:ascii="微软雅黑" w:eastAsia="微软雅黑" w:hAnsi="微软雅黑" w:cs="微软雅黑" w:hint="eastAsia"/>
          <w:bCs/>
          <w:szCs w:val="21"/>
        </w:rPr>
        <w:t>6.组织环境环境分析如何与人才盘点相结合</w:t>
      </w:r>
    </w:p>
    <w:p w14:paraId="2D6E7260" w14:textId="611A2249" w:rsidR="003B2E77" w:rsidRPr="002738AA" w:rsidRDefault="003B2E77" w:rsidP="00DB2494">
      <w:pPr>
        <w:shd w:val="clear" w:color="auto" w:fill="FFFFFF"/>
        <w:snapToGrid w:val="0"/>
        <w:spacing w:line="460" w:lineRule="exact"/>
        <w:rPr>
          <w:rFonts w:ascii="微软雅黑" w:eastAsia="微软雅黑" w:hAnsi="微软雅黑" w:cs="微软雅黑"/>
          <w:bCs/>
          <w:szCs w:val="21"/>
        </w:rPr>
      </w:pPr>
      <w:r w:rsidRPr="002738AA">
        <w:rPr>
          <w:rFonts w:ascii="微软雅黑" w:eastAsia="微软雅黑" w:hAnsi="微软雅黑" w:cs="微软雅黑" w:hint="eastAsia"/>
          <w:bCs/>
          <w:szCs w:val="21"/>
        </w:rPr>
        <w:t>7.企业关键人才盘点的总体思路</w:t>
      </w:r>
    </w:p>
    <w:p w14:paraId="42A22927" w14:textId="03E6B559" w:rsidR="003B2E77" w:rsidRPr="002738AA" w:rsidRDefault="003B2E77" w:rsidP="00DB2494">
      <w:pPr>
        <w:shd w:val="clear" w:color="auto" w:fill="FFFFFF"/>
        <w:snapToGrid w:val="0"/>
        <w:spacing w:line="460" w:lineRule="exact"/>
        <w:rPr>
          <w:rFonts w:ascii="微软雅黑" w:eastAsia="微软雅黑" w:hAnsi="微软雅黑" w:cs="微软雅黑"/>
          <w:bCs/>
          <w:szCs w:val="21"/>
        </w:rPr>
      </w:pPr>
      <w:r w:rsidRPr="002738AA">
        <w:rPr>
          <w:rFonts w:ascii="微软雅黑" w:eastAsia="微软雅黑" w:hAnsi="微软雅黑" w:cs="微软雅黑" w:hint="eastAsia"/>
          <w:bCs/>
          <w:szCs w:val="21"/>
        </w:rPr>
        <w:t>8.人才盘点的分类</w:t>
      </w:r>
    </w:p>
    <w:p w14:paraId="44C7D406" w14:textId="20E31630" w:rsidR="003B2E77" w:rsidRPr="002738AA" w:rsidRDefault="003B2E77" w:rsidP="00DB2494">
      <w:pPr>
        <w:shd w:val="clear" w:color="auto" w:fill="FFFFFF"/>
        <w:snapToGrid w:val="0"/>
        <w:spacing w:line="460" w:lineRule="exact"/>
        <w:rPr>
          <w:rFonts w:ascii="微软雅黑" w:eastAsia="微软雅黑" w:hAnsi="微软雅黑" w:cs="微软雅黑"/>
          <w:b/>
          <w:color w:val="C45911"/>
          <w:szCs w:val="21"/>
        </w:rPr>
      </w:pPr>
    </w:p>
    <w:p w14:paraId="4CEDCD16" w14:textId="100B2A41" w:rsidR="003B2E77" w:rsidRPr="002738AA" w:rsidRDefault="003B2E77" w:rsidP="003B2E77">
      <w:pPr>
        <w:shd w:val="clear" w:color="auto" w:fill="FFFFFF"/>
        <w:snapToGrid w:val="0"/>
        <w:spacing w:line="460" w:lineRule="exact"/>
        <w:rPr>
          <w:rFonts w:ascii="微软雅黑" w:eastAsia="微软雅黑" w:hAnsi="微软雅黑" w:cs="微软雅黑"/>
          <w:b/>
          <w:bCs/>
          <w:color w:val="000000" w:themeColor="text1"/>
          <w:szCs w:val="21"/>
        </w:rPr>
      </w:pPr>
      <w:r w:rsidRPr="002738AA">
        <w:rPr>
          <w:rFonts w:ascii="微软雅黑" w:eastAsia="微软雅黑" w:hAnsi="微软雅黑" w:cs="微软雅黑" w:hint="eastAsia"/>
          <w:b/>
          <w:bCs/>
          <w:color w:val="000000" w:themeColor="text1"/>
          <w:szCs w:val="21"/>
        </w:rPr>
        <w:t>第三讲：人才盘点的实施流程</w:t>
      </w:r>
    </w:p>
    <w:p w14:paraId="6F544C97" w14:textId="2BBC4370" w:rsidR="003B2E77" w:rsidRPr="002738AA" w:rsidRDefault="00187C29" w:rsidP="00187C29">
      <w:pPr>
        <w:pStyle w:val="ad"/>
        <w:numPr>
          <w:ilvl w:val="0"/>
          <w:numId w:val="7"/>
        </w:numPr>
        <w:shd w:val="clear" w:color="auto" w:fill="FFFFFF"/>
        <w:snapToGrid w:val="0"/>
        <w:spacing w:line="460" w:lineRule="exact"/>
        <w:ind w:firstLineChars="0"/>
        <w:rPr>
          <w:rFonts w:ascii="微软雅黑" w:eastAsia="微软雅黑" w:hAnsi="微软雅黑" w:cs="微软雅黑"/>
          <w:b/>
          <w:bCs/>
          <w:color w:val="000000" w:themeColor="text1"/>
          <w:szCs w:val="21"/>
        </w:rPr>
      </w:pPr>
      <w:r w:rsidRPr="002738AA">
        <w:rPr>
          <w:rFonts w:ascii="微软雅黑" w:eastAsia="微软雅黑" w:hAnsi="微软雅黑" w:cs="微软雅黑" w:hint="eastAsia"/>
          <w:b/>
          <w:bCs/>
          <w:color w:val="000000" w:themeColor="text1"/>
          <w:szCs w:val="21"/>
        </w:rPr>
        <w:t>建标准</w:t>
      </w:r>
    </w:p>
    <w:p w14:paraId="7073E55E" w14:textId="4339F1B7" w:rsidR="00187C29" w:rsidRPr="002738AA" w:rsidRDefault="00187C29" w:rsidP="00187C29">
      <w:pPr>
        <w:pStyle w:val="ad"/>
        <w:numPr>
          <w:ilvl w:val="0"/>
          <w:numId w:val="8"/>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公司战略及文化解读</w:t>
      </w:r>
    </w:p>
    <w:p w14:paraId="457F645C" w14:textId="6C3E9D33" w:rsidR="00187C29" w:rsidRPr="002738AA" w:rsidRDefault="00187C29" w:rsidP="00187C29">
      <w:pPr>
        <w:pStyle w:val="ad"/>
        <w:numPr>
          <w:ilvl w:val="0"/>
          <w:numId w:val="8"/>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高管及用人部门访谈</w:t>
      </w:r>
    </w:p>
    <w:p w14:paraId="392190E2" w14:textId="55B2E3DD" w:rsidR="00187C29" w:rsidRPr="002738AA" w:rsidRDefault="00187C29" w:rsidP="00187C29">
      <w:pPr>
        <w:pStyle w:val="ad"/>
        <w:numPr>
          <w:ilvl w:val="0"/>
          <w:numId w:val="8"/>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绩优人员访谈</w:t>
      </w:r>
    </w:p>
    <w:p w14:paraId="4ADC6815" w14:textId="1FA553DB" w:rsidR="00187C29" w:rsidRPr="002738AA" w:rsidRDefault="00187C29" w:rsidP="00187C29">
      <w:pPr>
        <w:pStyle w:val="ad"/>
        <w:numPr>
          <w:ilvl w:val="0"/>
          <w:numId w:val="8"/>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岗位模型疏理</w:t>
      </w:r>
    </w:p>
    <w:p w14:paraId="248EAC43" w14:textId="77777777" w:rsidR="00187C29" w:rsidRPr="002738AA" w:rsidRDefault="00187C29" w:rsidP="00187C29">
      <w:pPr>
        <w:pStyle w:val="ad"/>
        <w:shd w:val="clear" w:color="auto" w:fill="FFFFFF"/>
        <w:snapToGrid w:val="0"/>
        <w:spacing w:line="460" w:lineRule="exact"/>
        <w:ind w:left="360" w:firstLineChars="0" w:firstLine="0"/>
        <w:rPr>
          <w:rFonts w:ascii="微软雅黑" w:eastAsia="微软雅黑" w:hAnsi="微软雅黑" w:cs="微软雅黑"/>
          <w:b/>
          <w:bCs/>
          <w:color w:val="2F5496"/>
          <w:szCs w:val="21"/>
        </w:rPr>
      </w:pPr>
    </w:p>
    <w:p w14:paraId="41D50327" w14:textId="093D764F" w:rsidR="00187C29" w:rsidRPr="002738AA" w:rsidRDefault="00187C29" w:rsidP="00187C29">
      <w:pPr>
        <w:pStyle w:val="ad"/>
        <w:numPr>
          <w:ilvl w:val="0"/>
          <w:numId w:val="7"/>
        </w:numPr>
        <w:shd w:val="clear" w:color="auto" w:fill="FFFFFF"/>
        <w:snapToGrid w:val="0"/>
        <w:spacing w:line="460" w:lineRule="exact"/>
        <w:ind w:firstLineChars="0"/>
        <w:rPr>
          <w:rFonts w:ascii="微软雅黑" w:eastAsia="微软雅黑" w:hAnsi="微软雅黑" w:cs="微软雅黑"/>
          <w:b/>
          <w:bCs/>
          <w:color w:val="000000" w:themeColor="text1"/>
          <w:szCs w:val="21"/>
        </w:rPr>
      </w:pPr>
      <w:r w:rsidRPr="002738AA">
        <w:rPr>
          <w:rFonts w:ascii="微软雅黑" w:eastAsia="微软雅黑" w:hAnsi="微软雅黑" w:cs="微软雅黑" w:hint="eastAsia"/>
          <w:b/>
          <w:bCs/>
          <w:color w:val="000000" w:themeColor="text1"/>
          <w:szCs w:val="21"/>
        </w:rPr>
        <w:t>做盘点</w:t>
      </w:r>
    </w:p>
    <w:p w14:paraId="160ED4DA" w14:textId="7F62CA98" w:rsidR="008D7704" w:rsidRPr="002738AA" w:rsidRDefault="008D7704" w:rsidP="008D7704">
      <w:pPr>
        <w:pStyle w:val="ad"/>
        <w:numPr>
          <w:ilvl w:val="0"/>
          <w:numId w:val="9"/>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lastRenderedPageBreak/>
        <w:t>人才盘点工具箱：</w:t>
      </w:r>
    </w:p>
    <w:p w14:paraId="1F5E4AA8" w14:textId="5F3C2CFD" w:rsidR="008D7704" w:rsidRPr="002738AA" w:rsidRDefault="008D7704" w:rsidP="008D7704">
      <w:pPr>
        <w:pStyle w:val="ad"/>
        <w:numPr>
          <w:ilvl w:val="0"/>
          <w:numId w:val="10"/>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人才地图</w:t>
      </w:r>
    </w:p>
    <w:p w14:paraId="338DBA98" w14:textId="20C14295" w:rsidR="008D7704" w:rsidRPr="002738AA" w:rsidRDefault="008D7704" w:rsidP="008D7704">
      <w:pPr>
        <w:pStyle w:val="ad"/>
        <w:numPr>
          <w:ilvl w:val="0"/>
          <w:numId w:val="10"/>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3</w:t>
      </w:r>
      <w:r w:rsidRPr="002738AA">
        <w:rPr>
          <w:rFonts w:ascii="微软雅黑" w:eastAsia="微软雅黑" w:hAnsi="微软雅黑" w:cs="微软雅黑"/>
          <w:color w:val="000000" w:themeColor="text1"/>
          <w:szCs w:val="21"/>
        </w:rPr>
        <w:t>60</w:t>
      </w:r>
      <w:r w:rsidRPr="002738AA">
        <w:rPr>
          <w:rFonts w:ascii="微软雅黑" w:eastAsia="微软雅黑" w:hAnsi="微软雅黑" w:cs="微软雅黑" w:hint="eastAsia"/>
          <w:color w:val="000000" w:themeColor="text1"/>
          <w:szCs w:val="21"/>
        </w:rPr>
        <w:t>度全景组织定位</w:t>
      </w:r>
    </w:p>
    <w:p w14:paraId="31241B62" w14:textId="0C8EA025" w:rsidR="008D7704" w:rsidRPr="002738AA" w:rsidRDefault="008D7704" w:rsidP="008D7704">
      <w:pPr>
        <w:pStyle w:val="ad"/>
        <w:numPr>
          <w:ilvl w:val="0"/>
          <w:numId w:val="10"/>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利益相关</w:t>
      </w:r>
      <w:proofErr w:type="gramStart"/>
      <w:r w:rsidRPr="002738AA">
        <w:rPr>
          <w:rFonts w:ascii="微软雅黑" w:eastAsia="微软雅黑" w:hAnsi="微软雅黑" w:cs="微软雅黑" w:hint="eastAsia"/>
          <w:color w:val="000000" w:themeColor="text1"/>
          <w:szCs w:val="21"/>
        </w:rPr>
        <w:t>方关键</w:t>
      </w:r>
      <w:proofErr w:type="gramEnd"/>
      <w:r w:rsidRPr="002738AA">
        <w:rPr>
          <w:rFonts w:ascii="微软雅黑" w:eastAsia="微软雅黑" w:hAnsi="微软雅黑" w:cs="微软雅黑" w:hint="eastAsia"/>
          <w:color w:val="000000" w:themeColor="text1"/>
          <w:szCs w:val="21"/>
        </w:rPr>
        <w:t>需求表</w:t>
      </w:r>
    </w:p>
    <w:p w14:paraId="56A25B52" w14:textId="771EE035" w:rsidR="008D7704" w:rsidRPr="002738AA" w:rsidRDefault="008D7704" w:rsidP="008D7704">
      <w:pPr>
        <w:pStyle w:val="ad"/>
        <w:numPr>
          <w:ilvl w:val="0"/>
          <w:numId w:val="10"/>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工作量分析及效能提升表</w:t>
      </w:r>
    </w:p>
    <w:p w14:paraId="768C495C" w14:textId="35172636" w:rsidR="008D7704" w:rsidRPr="002738AA" w:rsidRDefault="008D7704" w:rsidP="008D7704">
      <w:pPr>
        <w:pStyle w:val="ad"/>
        <w:numPr>
          <w:ilvl w:val="0"/>
          <w:numId w:val="10"/>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个人发展计划</w:t>
      </w:r>
    </w:p>
    <w:p w14:paraId="519E7999" w14:textId="37E6E03E" w:rsidR="008D7704" w:rsidRPr="002738AA" w:rsidRDefault="008D7704" w:rsidP="008D7704">
      <w:pPr>
        <w:pStyle w:val="ad"/>
        <w:numPr>
          <w:ilvl w:val="0"/>
          <w:numId w:val="9"/>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人才盘点启动会</w:t>
      </w:r>
    </w:p>
    <w:p w14:paraId="5AE25515" w14:textId="395E3129" w:rsidR="008D7704" w:rsidRPr="002738AA" w:rsidRDefault="008D7704" w:rsidP="008D7704">
      <w:pPr>
        <w:pStyle w:val="ad"/>
        <w:numPr>
          <w:ilvl w:val="0"/>
          <w:numId w:val="9"/>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组织盘点实施</w:t>
      </w:r>
    </w:p>
    <w:p w14:paraId="6D90D579" w14:textId="5186772E" w:rsidR="008D7704" w:rsidRPr="002738AA" w:rsidRDefault="008D7704" w:rsidP="008D7704">
      <w:pPr>
        <w:pStyle w:val="ad"/>
        <w:numPr>
          <w:ilvl w:val="0"/>
          <w:numId w:val="9"/>
        </w:numPr>
        <w:shd w:val="clear" w:color="auto" w:fill="FFFFFF"/>
        <w:snapToGrid w:val="0"/>
        <w:spacing w:line="460" w:lineRule="exact"/>
        <w:ind w:firstLineChars="0"/>
        <w:rPr>
          <w:rFonts w:ascii="微软雅黑" w:eastAsia="微软雅黑" w:hAnsi="微软雅黑" w:cs="微软雅黑"/>
          <w:color w:val="000000" w:themeColor="text1"/>
          <w:szCs w:val="21"/>
        </w:rPr>
      </w:pPr>
      <w:r w:rsidRPr="002738AA">
        <w:rPr>
          <w:rFonts w:ascii="微软雅黑" w:eastAsia="微软雅黑" w:hAnsi="微软雅黑" w:cs="微软雅黑" w:hint="eastAsia"/>
          <w:color w:val="000000" w:themeColor="text1"/>
          <w:szCs w:val="21"/>
        </w:rPr>
        <w:t>人才盘点校准会</w:t>
      </w:r>
    </w:p>
    <w:p w14:paraId="2E96F462" w14:textId="77777777" w:rsidR="008D7704" w:rsidRPr="002738AA" w:rsidRDefault="008D7704" w:rsidP="008D7704">
      <w:pPr>
        <w:pStyle w:val="ad"/>
        <w:shd w:val="clear" w:color="auto" w:fill="FFFFFF"/>
        <w:snapToGrid w:val="0"/>
        <w:spacing w:line="460" w:lineRule="exact"/>
        <w:ind w:left="360" w:firstLineChars="0" w:firstLine="0"/>
        <w:rPr>
          <w:rFonts w:ascii="微软雅黑" w:eastAsia="微软雅黑" w:hAnsi="微软雅黑" w:cs="微软雅黑"/>
          <w:color w:val="000000" w:themeColor="text1"/>
          <w:szCs w:val="21"/>
        </w:rPr>
      </w:pPr>
    </w:p>
    <w:p w14:paraId="146219DC" w14:textId="564B8F10" w:rsidR="00187C29" w:rsidRPr="002738AA" w:rsidRDefault="00187C29" w:rsidP="00187C29">
      <w:pPr>
        <w:pStyle w:val="ad"/>
        <w:numPr>
          <w:ilvl w:val="0"/>
          <w:numId w:val="7"/>
        </w:numPr>
        <w:shd w:val="clear" w:color="auto" w:fill="FFFFFF"/>
        <w:snapToGrid w:val="0"/>
        <w:spacing w:line="460" w:lineRule="exact"/>
        <w:ind w:firstLineChars="0"/>
        <w:rPr>
          <w:rFonts w:ascii="微软雅黑" w:eastAsia="微软雅黑" w:hAnsi="微软雅黑" w:cs="微软雅黑"/>
          <w:b/>
          <w:bCs/>
          <w:color w:val="000000" w:themeColor="text1"/>
          <w:szCs w:val="21"/>
        </w:rPr>
      </w:pPr>
      <w:r w:rsidRPr="002738AA">
        <w:rPr>
          <w:rFonts w:ascii="微软雅黑" w:eastAsia="微软雅黑" w:hAnsi="微软雅黑" w:cs="微软雅黑" w:hint="eastAsia"/>
          <w:b/>
          <w:bCs/>
          <w:color w:val="000000" w:themeColor="text1"/>
          <w:szCs w:val="21"/>
        </w:rPr>
        <w:t>促发展</w:t>
      </w:r>
    </w:p>
    <w:p w14:paraId="42D6FE7D" w14:textId="0995EFB6" w:rsidR="003B2E77" w:rsidRPr="002738AA" w:rsidRDefault="008D7704" w:rsidP="008D7704">
      <w:pPr>
        <w:pStyle w:val="ad"/>
        <w:numPr>
          <w:ilvl w:val="0"/>
          <w:numId w:val="11"/>
        </w:numPr>
        <w:shd w:val="clear" w:color="auto" w:fill="FFFFFF"/>
        <w:snapToGrid w:val="0"/>
        <w:spacing w:line="460" w:lineRule="exact"/>
        <w:ind w:firstLineChars="0"/>
        <w:rPr>
          <w:rFonts w:ascii="微软雅黑" w:eastAsia="微软雅黑" w:hAnsi="微软雅黑" w:cs="微软雅黑"/>
          <w:bCs/>
          <w:color w:val="000000" w:themeColor="text1"/>
          <w:szCs w:val="21"/>
        </w:rPr>
      </w:pPr>
      <w:r w:rsidRPr="002738AA">
        <w:rPr>
          <w:rFonts w:ascii="微软雅黑" w:eastAsia="微软雅黑" w:hAnsi="微软雅黑" w:cs="微软雅黑" w:hint="eastAsia"/>
          <w:bCs/>
          <w:color w:val="000000" w:themeColor="text1"/>
          <w:szCs w:val="21"/>
        </w:rPr>
        <w:t>人才地图及团队分析</w:t>
      </w:r>
    </w:p>
    <w:p w14:paraId="4412355C" w14:textId="5A0D775A" w:rsidR="008D7704" w:rsidRPr="002738AA" w:rsidRDefault="008D7704" w:rsidP="008D7704">
      <w:pPr>
        <w:pStyle w:val="ad"/>
        <w:numPr>
          <w:ilvl w:val="0"/>
          <w:numId w:val="11"/>
        </w:numPr>
        <w:shd w:val="clear" w:color="auto" w:fill="FFFFFF"/>
        <w:snapToGrid w:val="0"/>
        <w:spacing w:line="460" w:lineRule="exact"/>
        <w:ind w:firstLineChars="0"/>
        <w:rPr>
          <w:rFonts w:ascii="微软雅黑" w:eastAsia="微软雅黑" w:hAnsi="微软雅黑" w:cs="微软雅黑"/>
          <w:bCs/>
          <w:color w:val="000000" w:themeColor="text1"/>
          <w:szCs w:val="21"/>
        </w:rPr>
      </w:pPr>
      <w:r w:rsidRPr="002738AA">
        <w:rPr>
          <w:rFonts w:ascii="微软雅黑" w:eastAsia="微软雅黑" w:hAnsi="微软雅黑" w:cs="微软雅黑" w:hint="eastAsia"/>
          <w:bCs/>
          <w:color w:val="000000" w:themeColor="text1"/>
          <w:szCs w:val="21"/>
        </w:rPr>
        <w:t>个体反馈及报告解读</w:t>
      </w:r>
    </w:p>
    <w:p w14:paraId="51A8A59D" w14:textId="336CFC25" w:rsidR="008D7704" w:rsidRPr="002738AA" w:rsidRDefault="008D7704" w:rsidP="008D7704">
      <w:pPr>
        <w:pStyle w:val="ad"/>
        <w:numPr>
          <w:ilvl w:val="0"/>
          <w:numId w:val="11"/>
        </w:numPr>
        <w:shd w:val="clear" w:color="auto" w:fill="FFFFFF"/>
        <w:snapToGrid w:val="0"/>
        <w:spacing w:line="460" w:lineRule="exact"/>
        <w:ind w:firstLineChars="0"/>
        <w:rPr>
          <w:rFonts w:ascii="微软雅黑" w:eastAsia="微软雅黑" w:hAnsi="微软雅黑" w:cs="微软雅黑"/>
          <w:bCs/>
          <w:color w:val="000000" w:themeColor="text1"/>
          <w:szCs w:val="21"/>
        </w:rPr>
      </w:pPr>
      <w:r w:rsidRPr="002738AA">
        <w:rPr>
          <w:rFonts w:ascii="微软雅黑" w:eastAsia="微软雅黑" w:hAnsi="微软雅黑" w:cs="微软雅黑" w:hint="eastAsia"/>
          <w:bCs/>
          <w:color w:val="000000" w:themeColor="text1"/>
          <w:szCs w:val="21"/>
        </w:rPr>
        <w:t>个人IDP计划</w:t>
      </w:r>
    </w:p>
    <w:p w14:paraId="3D7197E4" w14:textId="5CEE9139" w:rsidR="008D7704" w:rsidRPr="002738AA" w:rsidRDefault="008D7704" w:rsidP="008D7704">
      <w:pPr>
        <w:pStyle w:val="ad"/>
        <w:numPr>
          <w:ilvl w:val="0"/>
          <w:numId w:val="11"/>
        </w:numPr>
        <w:shd w:val="clear" w:color="auto" w:fill="FFFFFF"/>
        <w:snapToGrid w:val="0"/>
        <w:spacing w:line="460" w:lineRule="exact"/>
        <w:ind w:firstLineChars="0"/>
        <w:rPr>
          <w:rFonts w:ascii="微软雅黑" w:eastAsia="微软雅黑" w:hAnsi="微软雅黑" w:cs="微软雅黑"/>
          <w:bCs/>
          <w:color w:val="000000" w:themeColor="text1"/>
          <w:szCs w:val="21"/>
        </w:rPr>
      </w:pPr>
      <w:r w:rsidRPr="002738AA">
        <w:rPr>
          <w:rFonts w:ascii="微软雅黑" w:eastAsia="微软雅黑" w:hAnsi="微软雅黑" w:cs="微软雅黑" w:hint="eastAsia"/>
          <w:bCs/>
          <w:color w:val="000000" w:themeColor="text1"/>
          <w:szCs w:val="21"/>
        </w:rPr>
        <w:t>人才盘点</w:t>
      </w:r>
      <w:r w:rsidR="007249DF" w:rsidRPr="002738AA">
        <w:rPr>
          <w:rFonts w:ascii="微软雅黑" w:eastAsia="微软雅黑" w:hAnsi="微软雅黑" w:cs="微软雅黑" w:hint="eastAsia"/>
          <w:bCs/>
          <w:color w:val="000000" w:themeColor="text1"/>
          <w:szCs w:val="21"/>
        </w:rPr>
        <w:t>的结果应用</w:t>
      </w:r>
    </w:p>
    <w:p w14:paraId="313286C3" w14:textId="2DB57D78" w:rsidR="008D7704" w:rsidRPr="002738AA" w:rsidRDefault="008D7704" w:rsidP="008D7704">
      <w:pPr>
        <w:shd w:val="clear" w:color="auto" w:fill="FFFFFF"/>
        <w:snapToGrid w:val="0"/>
        <w:spacing w:line="460" w:lineRule="exact"/>
        <w:rPr>
          <w:rFonts w:ascii="微软雅黑" w:eastAsia="微软雅黑" w:hAnsi="微软雅黑" w:cs="微软雅黑"/>
          <w:bCs/>
          <w:color w:val="000000" w:themeColor="text1"/>
          <w:szCs w:val="21"/>
        </w:rPr>
      </w:pPr>
    </w:p>
    <w:p w14:paraId="269B2077" w14:textId="5EDA67F4" w:rsidR="008D7704" w:rsidRPr="002738AA" w:rsidRDefault="008D7704" w:rsidP="008D7704">
      <w:pPr>
        <w:shd w:val="clear" w:color="auto" w:fill="FFFFFF"/>
        <w:snapToGrid w:val="0"/>
        <w:spacing w:line="460" w:lineRule="exact"/>
        <w:rPr>
          <w:rFonts w:ascii="微软雅黑" w:eastAsia="微软雅黑" w:hAnsi="微软雅黑" w:cs="微软雅黑"/>
          <w:b/>
          <w:bCs/>
          <w:color w:val="000000" w:themeColor="text1"/>
          <w:szCs w:val="21"/>
        </w:rPr>
      </w:pPr>
      <w:r w:rsidRPr="002738AA">
        <w:rPr>
          <w:rFonts w:ascii="微软雅黑" w:eastAsia="微软雅黑" w:hAnsi="微软雅黑" w:cs="微软雅黑" w:hint="eastAsia"/>
          <w:b/>
          <w:bCs/>
          <w:color w:val="000000" w:themeColor="text1"/>
          <w:szCs w:val="21"/>
        </w:rPr>
        <w:t>第四讲：人才盘点实例评析（他山之石 可以攻玉）</w:t>
      </w:r>
    </w:p>
    <w:p w14:paraId="6F76C2F3" w14:textId="05F974D7" w:rsidR="008D7704" w:rsidRPr="002738AA" w:rsidRDefault="008D7704" w:rsidP="008D7704">
      <w:pPr>
        <w:spacing w:line="460" w:lineRule="exact"/>
        <w:rPr>
          <w:rFonts w:ascii="微软雅黑" w:eastAsia="微软雅黑" w:hAnsi="微软雅黑" w:cs="微软雅黑"/>
          <w:bCs/>
          <w:kern w:val="0"/>
          <w:szCs w:val="21"/>
        </w:rPr>
      </w:pPr>
      <w:r w:rsidRPr="002738AA">
        <w:rPr>
          <w:rFonts w:ascii="微软雅黑" w:eastAsia="微软雅黑" w:hAnsi="微软雅黑" w:cs="微软雅黑" w:hint="eastAsia"/>
          <w:bCs/>
          <w:kern w:val="0"/>
          <w:szCs w:val="21"/>
        </w:rPr>
        <w:t>1.阿里巴巴的人才盘点解析</w:t>
      </w:r>
    </w:p>
    <w:p w14:paraId="3A21E5E7" w14:textId="4EEAA5C9" w:rsidR="008D7704" w:rsidRPr="002738AA" w:rsidRDefault="008D7704" w:rsidP="008D7704">
      <w:pPr>
        <w:spacing w:line="460" w:lineRule="exact"/>
        <w:rPr>
          <w:rFonts w:ascii="微软雅黑" w:eastAsia="微软雅黑" w:hAnsi="微软雅黑" w:cs="微软雅黑"/>
          <w:bCs/>
          <w:kern w:val="0"/>
          <w:szCs w:val="21"/>
        </w:rPr>
      </w:pPr>
      <w:r w:rsidRPr="002738AA">
        <w:rPr>
          <w:rFonts w:ascii="微软雅黑" w:eastAsia="微软雅黑" w:hAnsi="微软雅黑" w:cs="微软雅黑" w:hint="eastAsia"/>
          <w:bCs/>
          <w:kern w:val="0"/>
          <w:szCs w:val="21"/>
        </w:rPr>
        <w:t>2.华为的人才盘点解析</w:t>
      </w:r>
    </w:p>
    <w:p w14:paraId="417DB20C" w14:textId="03EC2DB5" w:rsidR="008D7704" w:rsidRPr="002738AA" w:rsidRDefault="008D7704" w:rsidP="008D7704">
      <w:pPr>
        <w:spacing w:line="460" w:lineRule="exact"/>
        <w:rPr>
          <w:rFonts w:ascii="微软雅黑" w:eastAsia="微软雅黑" w:hAnsi="微软雅黑" w:cs="微软雅黑"/>
          <w:bCs/>
          <w:kern w:val="0"/>
          <w:szCs w:val="21"/>
        </w:rPr>
      </w:pPr>
      <w:r w:rsidRPr="002738AA">
        <w:rPr>
          <w:rFonts w:ascii="微软雅黑" w:eastAsia="微软雅黑" w:hAnsi="微软雅黑" w:cs="微软雅黑" w:hint="eastAsia"/>
          <w:bCs/>
          <w:kern w:val="0"/>
          <w:szCs w:val="21"/>
        </w:rPr>
        <w:t>3.京东人才盘点解析</w:t>
      </w:r>
    </w:p>
    <w:p w14:paraId="0E245C1E" w14:textId="77777777" w:rsidR="008D7704" w:rsidRPr="002738AA" w:rsidRDefault="008D7704" w:rsidP="008D7704">
      <w:pPr>
        <w:spacing w:line="460" w:lineRule="exact"/>
        <w:rPr>
          <w:rFonts w:ascii="微软雅黑" w:eastAsia="微软雅黑" w:hAnsi="微软雅黑" w:cs="微软雅黑"/>
          <w:bCs/>
          <w:kern w:val="0"/>
          <w:szCs w:val="21"/>
        </w:rPr>
      </w:pPr>
      <w:r w:rsidRPr="002738AA">
        <w:rPr>
          <w:rFonts w:ascii="微软雅黑" w:eastAsia="微软雅黑" w:hAnsi="微软雅黑" w:cs="微软雅黑" w:hint="eastAsia"/>
          <w:bCs/>
          <w:kern w:val="0"/>
          <w:szCs w:val="21"/>
        </w:rPr>
        <w:t>附：2020中国企业人才盘点白皮书——聚焦中型企业盘点实践</w:t>
      </w:r>
    </w:p>
    <w:p w14:paraId="6EA1177C" w14:textId="77777777" w:rsidR="008D7704" w:rsidRPr="002738AA" w:rsidRDefault="008D7704" w:rsidP="008D7704">
      <w:pPr>
        <w:shd w:val="clear" w:color="auto" w:fill="FFFFFF"/>
        <w:snapToGrid w:val="0"/>
        <w:spacing w:line="460" w:lineRule="exact"/>
        <w:rPr>
          <w:rFonts w:ascii="微软雅黑" w:eastAsia="微软雅黑" w:hAnsi="微软雅黑" w:cs="微软雅黑"/>
          <w:bCs/>
          <w:color w:val="000000" w:themeColor="text1"/>
          <w:szCs w:val="21"/>
        </w:rPr>
      </w:pPr>
    </w:p>
    <w:sectPr w:rsidR="008D7704" w:rsidRPr="002738AA" w:rsidSect="00DB2494">
      <w:pgSz w:w="11906" w:h="16838" w:code="9"/>
      <w:pgMar w:top="1134" w:right="1134" w:bottom="1134" w:left="1134" w:header="851" w:footer="748"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D15495" w14:textId="77777777" w:rsidR="00F75298" w:rsidRDefault="00F75298" w:rsidP="00DB2494">
      <w:r>
        <w:separator/>
      </w:r>
    </w:p>
  </w:endnote>
  <w:endnote w:type="continuationSeparator" w:id="0">
    <w:p w14:paraId="3ADC2FC4" w14:textId="77777777" w:rsidR="00F75298" w:rsidRDefault="00F75298" w:rsidP="00DB2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sig w:usb0="00000000" w:usb1="00000000" w:usb2="00000000" w:usb3="00000000" w:csb0="00040001" w:csb1="00000000"/>
  </w:font>
  <w:font w:name="仿宋_GB2312">
    <w:altName w:val="微软雅黑"/>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A25A6" w14:textId="77777777" w:rsidR="00F75298" w:rsidRDefault="00F75298" w:rsidP="00DB2494">
      <w:r>
        <w:separator/>
      </w:r>
    </w:p>
  </w:footnote>
  <w:footnote w:type="continuationSeparator" w:id="0">
    <w:p w14:paraId="7E9597A4" w14:textId="77777777" w:rsidR="00F75298" w:rsidRDefault="00F75298" w:rsidP="00DB24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372AB"/>
    <w:multiLevelType w:val="hybridMultilevel"/>
    <w:tmpl w:val="38240E24"/>
    <w:lvl w:ilvl="0" w:tplc="357EAD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0FA5385"/>
    <w:multiLevelType w:val="hybridMultilevel"/>
    <w:tmpl w:val="B27853B8"/>
    <w:lvl w:ilvl="0" w:tplc="A12A36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2960CB4"/>
    <w:multiLevelType w:val="hybridMultilevel"/>
    <w:tmpl w:val="917000CC"/>
    <w:lvl w:ilvl="0" w:tplc="B0D8D6DE">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15:restartNumberingAfterBreak="0">
    <w:nsid w:val="29555A9F"/>
    <w:multiLevelType w:val="multilevel"/>
    <w:tmpl w:val="29555A9F"/>
    <w:lvl w:ilvl="0">
      <w:start w:val="1"/>
      <w:numFmt w:val="bullet"/>
      <w:lvlText w:val=""/>
      <w:lvlJc w:val="left"/>
      <w:pPr>
        <w:ind w:left="420" w:hanging="420"/>
      </w:pPr>
      <w:rPr>
        <w:rFonts w:ascii="Wingdings 2" w:hAnsi="Wingdings 2"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15:restartNumberingAfterBreak="0">
    <w:nsid w:val="32B624A5"/>
    <w:multiLevelType w:val="hybridMultilevel"/>
    <w:tmpl w:val="C930BD06"/>
    <w:lvl w:ilvl="0" w:tplc="4AB21F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6F9E84D"/>
    <w:multiLevelType w:val="singleLevel"/>
    <w:tmpl w:val="56F9E84D"/>
    <w:lvl w:ilvl="0">
      <w:start w:val="1"/>
      <w:numFmt w:val="decimal"/>
      <w:suff w:val="nothing"/>
      <w:lvlText w:val="（%1）"/>
      <w:lvlJc w:val="left"/>
    </w:lvl>
  </w:abstractNum>
  <w:abstractNum w:abstractNumId="6" w15:restartNumberingAfterBreak="0">
    <w:nsid w:val="56F9EC5A"/>
    <w:multiLevelType w:val="singleLevel"/>
    <w:tmpl w:val="56F9EC5A"/>
    <w:lvl w:ilvl="0">
      <w:start w:val="1"/>
      <w:numFmt w:val="chineseCounting"/>
      <w:suff w:val="nothing"/>
      <w:lvlText w:val="%1、"/>
      <w:lvlJc w:val="left"/>
    </w:lvl>
  </w:abstractNum>
  <w:abstractNum w:abstractNumId="7" w15:restartNumberingAfterBreak="0">
    <w:nsid w:val="58196F8A"/>
    <w:multiLevelType w:val="hybridMultilevel"/>
    <w:tmpl w:val="A0485F4C"/>
    <w:lvl w:ilvl="0" w:tplc="5BFAFE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85B79DB"/>
    <w:multiLevelType w:val="singleLevel"/>
    <w:tmpl w:val="585B79DB"/>
    <w:lvl w:ilvl="0">
      <w:start w:val="1"/>
      <w:numFmt w:val="bullet"/>
      <w:lvlText w:val=""/>
      <w:lvlJc w:val="left"/>
      <w:pPr>
        <w:ind w:left="420" w:hanging="420"/>
      </w:pPr>
      <w:rPr>
        <w:rFonts w:ascii="Wingdings" w:hAnsi="Wingdings" w:hint="default"/>
      </w:rPr>
    </w:lvl>
  </w:abstractNum>
  <w:abstractNum w:abstractNumId="9" w15:restartNumberingAfterBreak="0">
    <w:nsid w:val="68D51027"/>
    <w:multiLevelType w:val="hybridMultilevel"/>
    <w:tmpl w:val="BBEA8ECE"/>
    <w:lvl w:ilvl="0" w:tplc="6D109F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99927A7"/>
    <w:multiLevelType w:val="hybridMultilevel"/>
    <w:tmpl w:val="41BC436E"/>
    <w:lvl w:ilvl="0" w:tplc="2CE6ECD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143115868">
    <w:abstractNumId w:val="3"/>
  </w:num>
  <w:num w:numId="2" w16cid:durableId="1777824978">
    <w:abstractNumId w:val="6"/>
  </w:num>
  <w:num w:numId="3" w16cid:durableId="748037291">
    <w:abstractNumId w:val="5"/>
  </w:num>
  <w:num w:numId="4" w16cid:durableId="2025009450">
    <w:abstractNumId w:val="8"/>
  </w:num>
  <w:num w:numId="5" w16cid:durableId="1896115895">
    <w:abstractNumId w:val="4"/>
  </w:num>
  <w:num w:numId="6" w16cid:durableId="57829660">
    <w:abstractNumId w:val="10"/>
  </w:num>
  <w:num w:numId="7" w16cid:durableId="90129070">
    <w:abstractNumId w:val="9"/>
  </w:num>
  <w:num w:numId="8" w16cid:durableId="1564413592">
    <w:abstractNumId w:val="1"/>
  </w:num>
  <w:num w:numId="9" w16cid:durableId="480201096">
    <w:abstractNumId w:val="0"/>
  </w:num>
  <w:num w:numId="10" w16cid:durableId="322124566">
    <w:abstractNumId w:val="2"/>
  </w:num>
  <w:num w:numId="11" w16cid:durableId="70105579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325"/>
    <w:rsid w:val="000009F3"/>
    <w:rsid w:val="00002F68"/>
    <w:rsid w:val="00004973"/>
    <w:rsid w:val="000122EC"/>
    <w:rsid w:val="000123D4"/>
    <w:rsid w:val="00020A4B"/>
    <w:rsid w:val="0002161A"/>
    <w:rsid w:val="0003593C"/>
    <w:rsid w:val="000359B8"/>
    <w:rsid w:val="0005676D"/>
    <w:rsid w:val="000619E3"/>
    <w:rsid w:val="000662BC"/>
    <w:rsid w:val="00067AE5"/>
    <w:rsid w:val="000728C1"/>
    <w:rsid w:val="00072A51"/>
    <w:rsid w:val="000748D2"/>
    <w:rsid w:val="0008580C"/>
    <w:rsid w:val="00093346"/>
    <w:rsid w:val="000C0745"/>
    <w:rsid w:val="000C0D79"/>
    <w:rsid w:val="000C1598"/>
    <w:rsid w:val="000C649F"/>
    <w:rsid w:val="000C7871"/>
    <w:rsid w:val="000D6F3B"/>
    <w:rsid w:val="000E05F4"/>
    <w:rsid w:val="000E13A8"/>
    <w:rsid w:val="000E166E"/>
    <w:rsid w:val="0010677D"/>
    <w:rsid w:val="00114CF3"/>
    <w:rsid w:val="00124BBE"/>
    <w:rsid w:val="001308DD"/>
    <w:rsid w:val="00132221"/>
    <w:rsid w:val="00132AEA"/>
    <w:rsid w:val="00137FDA"/>
    <w:rsid w:val="0015114D"/>
    <w:rsid w:val="0016192E"/>
    <w:rsid w:val="001621E7"/>
    <w:rsid w:val="00163914"/>
    <w:rsid w:val="001658E7"/>
    <w:rsid w:val="00167565"/>
    <w:rsid w:val="001716A7"/>
    <w:rsid w:val="00184864"/>
    <w:rsid w:val="00187C29"/>
    <w:rsid w:val="001B1DF8"/>
    <w:rsid w:val="001B3CEE"/>
    <w:rsid w:val="001B431C"/>
    <w:rsid w:val="001B5F90"/>
    <w:rsid w:val="001C755C"/>
    <w:rsid w:val="001D218B"/>
    <w:rsid w:val="001D406A"/>
    <w:rsid w:val="001D456E"/>
    <w:rsid w:val="001E4DF4"/>
    <w:rsid w:val="001F01F5"/>
    <w:rsid w:val="001F61B7"/>
    <w:rsid w:val="00212C6D"/>
    <w:rsid w:val="00213B97"/>
    <w:rsid w:val="002162CA"/>
    <w:rsid w:val="002265B8"/>
    <w:rsid w:val="00230398"/>
    <w:rsid w:val="00230D88"/>
    <w:rsid w:val="002379A4"/>
    <w:rsid w:val="00246074"/>
    <w:rsid w:val="00252C36"/>
    <w:rsid w:val="002738AA"/>
    <w:rsid w:val="00276D05"/>
    <w:rsid w:val="00284A62"/>
    <w:rsid w:val="00285C10"/>
    <w:rsid w:val="002952CC"/>
    <w:rsid w:val="00295A28"/>
    <w:rsid w:val="002A0214"/>
    <w:rsid w:val="002A1AAC"/>
    <w:rsid w:val="002C7B9B"/>
    <w:rsid w:val="002D2390"/>
    <w:rsid w:val="002E0F61"/>
    <w:rsid w:val="002F01E7"/>
    <w:rsid w:val="002F1C05"/>
    <w:rsid w:val="002F5296"/>
    <w:rsid w:val="00302FAC"/>
    <w:rsid w:val="00305FCD"/>
    <w:rsid w:val="003101E6"/>
    <w:rsid w:val="003226B8"/>
    <w:rsid w:val="00323DC7"/>
    <w:rsid w:val="00323EE4"/>
    <w:rsid w:val="00327528"/>
    <w:rsid w:val="00366FE4"/>
    <w:rsid w:val="00373A2D"/>
    <w:rsid w:val="003740DE"/>
    <w:rsid w:val="00377C0A"/>
    <w:rsid w:val="0038230B"/>
    <w:rsid w:val="00382573"/>
    <w:rsid w:val="0038460B"/>
    <w:rsid w:val="00385357"/>
    <w:rsid w:val="00391D00"/>
    <w:rsid w:val="00393AAE"/>
    <w:rsid w:val="003A6FF8"/>
    <w:rsid w:val="003B2E77"/>
    <w:rsid w:val="003C0196"/>
    <w:rsid w:val="003C07F6"/>
    <w:rsid w:val="003C5601"/>
    <w:rsid w:val="003D0AE6"/>
    <w:rsid w:val="003D2B9C"/>
    <w:rsid w:val="003D6179"/>
    <w:rsid w:val="003E03DB"/>
    <w:rsid w:val="003E2BB8"/>
    <w:rsid w:val="003E37EB"/>
    <w:rsid w:val="003F3571"/>
    <w:rsid w:val="003F4D88"/>
    <w:rsid w:val="0040404D"/>
    <w:rsid w:val="00404280"/>
    <w:rsid w:val="004050E8"/>
    <w:rsid w:val="004062EA"/>
    <w:rsid w:val="00414982"/>
    <w:rsid w:val="0041758B"/>
    <w:rsid w:val="00420F07"/>
    <w:rsid w:val="00424AC7"/>
    <w:rsid w:val="00444A57"/>
    <w:rsid w:val="00446FF5"/>
    <w:rsid w:val="00453D64"/>
    <w:rsid w:val="00454C2D"/>
    <w:rsid w:val="00454F92"/>
    <w:rsid w:val="00465125"/>
    <w:rsid w:val="00465A1A"/>
    <w:rsid w:val="00476B9C"/>
    <w:rsid w:val="004855D4"/>
    <w:rsid w:val="00490D7F"/>
    <w:rsid w:val="00495DFD"/>
    <w:rsid w:val="004B18F8"/>
    <w:rsid w:val="004B3496"/>
    <w:rsid w:val="004B3F07"/>
    <w:rsid w:val="004C16F3"/>
    <w:rsid w:val="004C554B"/>
    <w:rsid w:val="004D4512"/>
    <w:rsid w:val="004D5E3D"/>
    <w:rsid w:val="004F4307"/>
    <w:rsid w:val="00507D3B"/>
    <w:rsid w:val="00514FAF"/>
    <w:rsid w:val="00515FEF"/>
    <w:rsid w:val="00517549"/>
    <w:rsid w:val="00526EE7"/>
    <w:rsid w:val="005328F0"/>
    <w:rsid w:val="00534D9C"/>
    <w:rsid w:val="00547ACF"/>
    <w:rsid w:val="00555157"/>
    <w:rsid w:val="00556286"/>
    <w:rsid w:val="00556ADA"/>
    <w:rsid w:val="00560A21"/>
    <w:rsid w:val="00563C5A"/>
    <w:rsid w:val="005879D5"/>
    <w:rsid w:val="005960F8"/>
    <w:rsid w:val="00597E4B"/>
    <w:rsid w:val="005A267D"/>
    <w:rsid w:val="005A283D"/>
    <w:rsid w:val="005B2949"/>
    <w:rsid w:val="005B3022"/>
    <w:rsid w:val="005B31E7"/>
    <w:rsid w:val="005B5A63"/>
    <w:rsid w:val="005C63F5"/>
    <w:rsid w:val="005D29F0"/>
    <w:rsid w:val="005D7168"/>
    <w:rsid w:val="005E2452"/>
    <w:rsid w:val="005E2CC7"/>
    <w:rsid w:val="005F697B"/>
    <w:rsid w:val="006009D4"/>
    <w:rsid w:val="00602327"/>
    <w:rsid w:val="006329BF"/>
    <w:rsid w:val="00637B8F"/>
    <w:rsid w:val="00642635"/>
    <w:rsid w:val="00645D24"/>
    <w:rsid w:val="00650A9E"/>
    <w:rsid w:val="006525D6"/>
    <w:rsid w:val="00654894"/>
    <w:rsid w:val="00660AE4"/>
    <w:rsid w:val="00662B8B"/>
    <w:rsid w:val="00662F92"/>
    <w:rsid w:val="0066447F"/>
    <w:rsid w:val="006729F3"/>
    <w:rsid w:val="00673BC0"/>
    <w:rsid w:val="0067505F"/>
    <w:rsid w:val="00675EF5"/>
    <w:rsid w:val="00682C9A"/>
    <w:rsid w:val="00695E5C"/>
    <w:rsid w:val="006A103E"/>
    <w:rsid w:val="006A1B6D"/>
    <w:rsid w:val="006B2EF0"/>
    <w:rsid w:val="006C545A"/>
    <w:rsid w:val="006C5DCF"/>
    <w:rsid w:val="006D29F9"/>
    <w:rsid w:val="006D5886"/>
    <w:rsid w:val="006E4B65"/>
    <w:rsid w:val="006F6DE3"/>
    <w:rsid w:val="007050AA"/>
    <w:rsid w:val="00705870"/>
    <w:rsid w:val="00705975"/>
    <w:rsid w:val="007060D8"/>
    <w:rsid w:val="007062CA"/>
    <w:rsid w:val="0070739B"/>
    <w:rsid w:val="0071612A"/>
    <w:rsid w:val="007249DF"/>
    <w:rsid w:val="00732F0B"/>
    <w:rsid w:val="0073304E"/>
    <w:rsid w:val="00734021"/>
    <w:rsid w:val="00750277"/>
    <w:rsid w:val="007513EE"/>
    <w:rsid w:val="00751B42"/>
    <w:rsid w:val="007620C8"/>
    <w:rsid w:val="00767B67"/>
    <w:rsid w:val="00774D70"/>
    <w:rsid w:val="00776917"/>
    <w:rsid w:val="007833DF"/>
    <w:rsid w:val="007836A9"/>
    <w:rsid w:val="007933EC"/>
    <w:rsid w:val="00796AA3"/>
    <w:rsid w:val="00796B50"/>
    <w:rsid w:val="00797EBC"/>
    <w:rsid w:val="007A4544"/>
    <w:rsid w:val="007A5E57"/>
    <w:rsid w:val="007B2FA7"/>
    <w:rsid w:val="007C485A"/>
    <w:rsid w:val="007E07F7"/>
    <w:rsid w:val="00805A5C"/>
    <w:rsid w:val="00810741"/>
    <w:rsid w:val="008178C4"/>
    <w:rsid w:val="008221AE"/>
    <w:rsid w:val="00827A4A"/>
    <w:rsid w:val="00827AFB"/>
    <w:rsid w:val="00834552"/>
    <w:rsid w:val="00856DD2"/>
    <w:rsid w:val="008650BC"/>
    <w:rsid w:val="008748AC"/>
    <w:rsid w:val="00877787"/>
    <w:rsid w:val="00890A2A"/>
    <w:rsid w:val="008A4333"/>
    <w:rsid w:val="008A71CF"/>
    <w:rsid w:val="008B14C9"/>
    <w:rsid w:val="008B22FC"/>
    <w:rsid w:val="008B5066"/>
    <w:rsid w:val="008C193D"/>
    <w:rsid w:val="008C5E12"/>
    <w:rsid w:val="008C5E4E"/>
    <w:rsid w:val="008D7704"/>
    <w:rsid w:val="008E1A99"/>
    <w:rsid w:val="008E2419"/>
    <w:rsid w:val="008E6224"/>
    <w:rsid w:val="008F4BD9"/>
    <w:rsid w:val="008F5EB5"/>
    <w:rsid w:val="008F732C"/>
    <w:rsid w:val="00904DD2"/>
    <w:rsid w:val="00912353"/>
    <w:rsid w:val="00912F9D"/>
    <w:rsid w:val="00914ED5"/>
    <w:rsid w:val="00915180"/>
    <w:rsid w:val="00920FEE"/>
    <w:rsid w:val="00921AB1"/>
    <w:rsid w:val="00923C38"/>
    <w:rsid w:val="00923DEA"/>
    <w:rsid w:val="00932895"/>
    <w:rsid w:val="00933B8F"/>
    <w:rsid w:val="00934C02"/>
    <w:rsid w:val="00935C40"/>
    <w:rsid w:val="0093758E"/>
    <w:rsid w:val="009426AF"/>
    <w:rsid w:val="009432DC"/>
    <w:rsid w:val="0095768C"/>
    <w:rsid w:val="00960AA1"/>
    <w:rsid w:val="00963D57"/>
    <w:rsid w:val="009675E7"/>
    <w:rsid w:val="00971BE2"/>
    <w:rsid w:val="00981AF4"/>
    <w:rsid w:val="00984831"/>
    <w:rsid w:val="009A257B"/>
    <w:rsid w:val="009A27D7"/>
    <w:rsid w:val="009B4FD3"/>
    <w:rsid w:val="009B55B9"/>
    <w:rsid w:val="009B645B"/>
    <w:rsid w:val="009D142C"/>
    <w:rsid w:val="009E5138"/>
    <w:rsid w:val="009F1C0F"/>
    <w:rsid w:val="009F7DA3"/>
    <w:rsid w:val="00A008EF"/>
    <w:rsid w:val="00A04EEC"/>
    <w:rsid w:val="00A10D8C"/>
    <w:rsid w:val="00A11035"/>
    <w:rsid w:val="00A121E6"/>
    <w:rsid w:val="00A143DA"/>
    <w:rsid w:val="00A16A68"/>
    <w:rsid w:val="00A34562"/>
    <w:rsid w:val="00A37781"/>
    <w:rsid w:val="00A37F81"/>
    <w:rsid w:val="00A435D2"/>
    <w:rsid w:val="00A47ED8"/>
    <w:rsid w:val="00A50B76"/>
    <w:rsid w:val="00A56887"/>
    <w:rsid w:val="00A62E26"/>
    <w:rsid w:val="00A72000"/>
    <w:rsid w:val="00A72FC5"/>
    <w:rsid w:val="00A734B4"/>
    <w:rsid w:val="00A7358C"/>
    <w:rsid w:val="00A76CC0"/>
    <w:rsid w:val="00A906B3"/>
    <w:rsid w:val="00A96E83"/>
    <w:rsid w:val="00AA03AC"/>
    <w:rsid w:val="00AA21AE"/>
    <w:rsid w:val="00AC297C"/>
    <w:rsid w:val="00AC3325"/>
    <w:rsid w:val="00AD6EC7"/>
    <w:rsid w:val="00AD7F23"/>
    <w:rsid w:val="00AE7954"/>
    <w:rsid w:val="00AF0537"/>
    <w:rsid w:val="00B14120"/>
    <w:rsid w:val="00B24D70"/>
    <w:rsid w:val="00B321FA"/>
    <w:rsid w:val="00B32B34"/>
    <w:rsid w:val="00B402D9"/>
    <w:rsid w:val="00B43569"/>
    <w:rsid w:val="00B45F98"/>
    <w:rsid w:val="00B47500"/>
    <w:rsid w:val="00B52D30"/>
    <w:rsid w:val="00B62CE7"/>
    <w:rsid w:val="00B63DAB"/>
    <w:rsid w:val="00B80A60"/>
    <w:rsid w:val="00B81D94"/>
    <w:rsid w:val="00B87F7D"/>
    <w:rsid w:val="00B91451"/>
    <w:rsid w:val="00B94B5B"/>
    <w:rsid w:val="00BA50E1"/>
    <w:rsid w:val="00BB483F"/>
    <w:rsid w:val="00BC5411"/>
    <w:rsid w:val="00BD13DF"/>
    <w:rsid w:val="00BD1C7E"/>
    <w:rsid w:val="00BD204C"/>
    <w:rsid w:val="00BE547A"/>
    <w:rsid w:val="00BF253A"/>
    <w:rsid w:val="00C02B5D"/>
    <w:rsid w:val="00C05FFA"/>
    <w:rsid w:val="00C16BF5"/>
    <w:rsid w:val="00C16C9A"/>
    <w:rsid w:val="00C24F45"/>
    <w:rsid w:val="00C31881"/>
    <w:rsid w:val="00C367ED"/>
    <w:rsid w:val="00C37C26"/>
    <w:rsid w:val="00C411C8"/>
    <w:rsid w:val="00C426F5"/>
    <w:rsid w:val="00C50373"/>
    <w:rsid w:val="00C524C5"/>
    <w:rsid w:val="00C57115"/>
    <w:rsid w:val="00C57FC2"/>
    <w:rsid w:val="00C601D0"/>
    <w:rsid w:val="00C65B96"/>
    <w:rsid w:val="00C66554"/>
    <w:rsid w:val="00C737F2"/>
    <w:rsid w:val="00C810E8"/>
    <w:rsid w:val="00C84B64"/>
    <w:rsid w:val="00C84C65"/>
    <w:rsid w:val="00C94744"/>
    <w:rsid w:val="00CA07D2"/>
    <w:rsid w:val="00CA0BFA"/>
    <w:rsid w:val="00CA5A43"/>
    <w:rsid w:val="00CA7890"/>
    <w:rsid w:val="00CB33BC"/>
    <w:rsid w:val="00CB5669"/>
    <w:rsid w:val="00CD475A"/>
    <w:rsid w:val="00CD5DBB"/>
    <w:rsid w:val="00CE0537"/>
    <w:rsid w:val="00CE0603"/>
    <w:rsid w:val="00CE15D7"/>
    <w:rsid w:val="00CE2413"/>
    <w:rsid w:val="00CE4F9D"/>
    <w:rsid w:val="00CE7612"/>
    <w:rsid w:val="00CF3B63"/>
    <w:rsid w:val="00D02CA9"/>
    <w:rsid w:val="00D11FB0"/>
    <w:rsid w:val="00D21F67"/>
    <w:rsid w:val="00D24949"/>
    <w:rsid w:val="00D33F8A"/>
    <w:rsid w:val="00D4054E"/>
    <w:rsid w:val="00D53717"/>
    <w:rsid w:val="00D612AE"/>
    <w:rsid w:val="00D61507"/>
    <w:rsid w:val="00D62307"/>
    <w:rsid w:val="00D67C7E"/>
    <w:rsid w:val="00D82428"/>
    <w:rsid w:val="00D8272C"/>
    <w:rsid w:val="00D87878"/>
    <w:rsid w:val="00D87CF4"/>
    <w:rsid w:val="00D931B6"/>
    <w:rsid w:val="00D93EF5"/>
    <w:rsid w:val="00D9751B"/>
    <w:rsid w:val="00DA1A29"/>
    <w:rsid w:val="00DA407A"/>
    <w:rsid w:val="00DA6462"/>
    <w:rsid w:val="00DA65DD"/>
    <w:rsid w:val="00DB2494"/>
    <w:rsid w:val="00DB5CC6"/>
    <w:rsid w:val="00DC35B8"/>
    <w:rsid w:val="00DC5821"/>
    <w:rsid w:val="00DC7CC2"/>
    <w:rsid w:val="00DD0C21"/>
    <w:rsid w:val="00DD1012"/>
    <w:rsid w:val="00DD3B54"/>
    <w:rsid w:val="00DE2C24"/>
    <w:rsid w:val="00DE6B79"/>
    <w:rsid w:val="00DF51A3"/>
    <w:rsid w:val="00DF5AB7"/>
    <w:rsid w:val="00E027EA"/>
    <w:rsid w:val="00E24402"/>
    <w:rsid w:val="00E267CF"/>
    <w:rsid w:val="00E33105"/>
    <w:rsid w:val="00E35762"/>
    <w:rsid w:val="00E3684B"/>
    <w:rsid w:val="00E44838"/>
    <w:rsid w:val="00E502DF"/>
    <w:rsid w:val="00E525A8"/>
    <w:rsid w:val="00E5691B"/>
    <w:rsid w:val="00E63425"/>
    <w:rsid w:val="00E66225"/>
    <w:rsid w:val="00E67008"/>
    <w:rsid w:val="00E67582"/>
    <w:rsid w:val="00E82576"/>
    <w:rsid w:val="00E85E31"/>
    <w:rsid w:val="00E86C54"/>
    <w:rsid w:val="00E905F2"/>
    <w:rsid w:val="00E978AA"/>
    <w:rsid w:val="00EA3336"/>
    <w:rsid w:val="00EA53B9"/>
    <w:rsid w:val="00EB5460"/>
    <w:rsid w:val="00EB773A"/>
    <w:rsid w:val="00EC0A33"/>
    <w:rsid w:val="00EC0E5D"/>
    <w:rsid w:val="00EC145E"/>
    <w:rsid w:val="00EC65CF"/>
    <w:rsid w:val="00EC76A8"/>
    <w:rsid w:val="00ED04DE"/>
    <w:rsid w:val="00ED4857"/>
    <w:rsid w:val="00ED53B1"/>
    <w:rsid w:val="00EE1798"/>
    <w:rsid w:val="00EE2601"/>
    <w:rsid w:val="00EE2D9B"/>
    <w:rsid w:val="00EE7EA7"/>
    <w:rsid w:val="00EF03D6"/>
    <w:rsid w:val="00EF1940"/>
    <w:rsid w:val="00F01576"/>
    <w:rsid w:val="00F02920"/>
    <w:rsid w:val="00F106A5"/>
    <w:rsid w:val="00F14EC6"/>
    <w:rsid w:val="00F159A4"/>
    <w:rsid w:val="00F15F5B"/>
    <w:rsid w:val="00F35DDC"/>
    <w:rsid w:val="00F366E0"/>
    <w:rsid w:val="00F448B2"/>
    <w:rsid w:val="00F723BF"/>
    <w:rsid w:val="00F75298"/>
    <w:rsid w:val="00F75364"/>
    <w:rsid w:val="00F8360E"/>
    <w:rsid w:val="00F83A31"/>
    <w:rsid w:val="00F856C0"/>
    <w:rsid w:val="00F8749F"/>
    <w:rsid w:val="00F910F4"/>
    <w:rsid w:val="00F95B1A"/>
    <w:rsid w:val="00F95DB0"/>
    <w:rsid w:val="00FA27A5"/>
    <w:rsid w:val="00FA362F"/>
    <w:rsid w:val="00FA5ED3"/>
    <w:rsid w:val="00FB5D93"/>
    <w:rsid w:val="00FC0607"/>
    <w:rsid w:val="00FC1754"/>
    <w:rsid w:val="00FC1CFF"/>
    <w:rsid w:val="00FC6B2F"/>
    <w:rsid w:val="00FC7DBF"/>
    <w:rsid w:val="00FF59C9"/>
    <w:rsid w:val="00FF6E64"/>
    <w:rsid w:val="077F50DD"/>
    <w:rsid w:val="0DD53AFF"/>
    <w:rsid w:val="13BC5771"/>
    <w:rsid w:val="153B2E07"/>
    <w:rsid w:val="1B152C25"/>
    <w:rsid w:val="2471019F"/>
    <w:rsid w:val="2AEB38BD"/>
    <w:rsid w:val="2F2D4AAD"/>
    <w:rsid w:val="319D786B"/>
    <w:rsid w:val="36EE1BBC"/>
    <w:rsid w:val="3C152D94"/>
    <w:rsid w:val="45932F66"/>
    <w:rsid w:val="499F3651"/>
    <w:rsid w:val="646527AD"/>
    <w:rsid w:val="68E524F2"/>
    <w:rsid w:val="6BA953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D62D1A"/>
  <w15:chartTrackingRefBased/>
  <w15:docId w15:val="{4891A1BE-02BD-4D54-A4E4-FE3808091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Calibr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link w:val="10"/>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0"/>
    <w:qFormat/>
    <w:pPr>
      <w:keepNext/>
      <w:keepLines/>
      <w:spacing w:before="260" w:after="260" w:line="416" w:lineRule="auto"/>
      <w:outlineLvl w:val="1"/>
    </w:pPr>
    <w:rPr>
      <w:rFonts w:ascii="Cambria" w:hAnsi="Cambria" w:cs="Times New Roman"/>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pleft4">
    <w:name w:val="pleft4"/>
    <w:basedOn w:val="a0"/>
  </w:style>
  <w:style w:type="character" w:customStyle="1" w:styleId="apple-converted-space">
    <w:name w:val="apple-converted-space"/>
    <w:basedOn w:val="a0"/>
  </w:style>
  <w:style w:type="character" w:customStyle="1" w:styleId="10">
    <w:name w:val="标题 1 字符"/>
    <w:link w:val="1"/>
    <w:uiPriority w:val="9"/>
    <w:rPr>
      <w:rFonts w:ascii="宋体" w:hAnsi="宋体" w:cs="宋体"/>
      <w:b/>
      <w:bCs/>
      <w:kern w:val="36"/>
      <w:sz w:val="48"/>
      <w:szCs w:val="48"/>
    </w:rPr>
  </w:style>
  <w:style w:type="character" w:customStyle="1" w:styleId="color21">
    <w:name w:val="color21"/>
    <w:rPr>
      <w:color w:val="3366FD"/>
    </w:rPr>
  </w:style>
  <w:style w:type="character" w:customStyle="1" w:styleId="fc042">
    <w:name w:val="fc042"/>
    <w:rPr>
      <w:color w:val="20A8DF"/>
    </w:rPr>
  </w:style>
  <w:style w:type="character" w:customStyle="1" w:styleId="20">
    <w:name w:val="标题 2 字符"/>
    <w:link w:val="2"/>
    <w:semiHidden/>
    <w:rPr>
      <w:rFonts w:ascii="Cambria" w:eastAsia="宋体" w:hAnsi="Cambria" w:cs="Times New Roman"/>
      <w:b/>
      <w:bCs/>
      <w:kern w:val="2"/>
      <w:sz w:val="32"/>
      <w:szCs w:val="32"/>
    </w:rPr>
  </w:style>
  <w:style w:type="character" w:customStyle="1" w:styleId="zihao">
    <w:name w:val="zihao"/>
    <w:basedOn w:val="a0"/>
  </w:style>
  <w:style w:type="character" w:customStyle="1" w:styleId="tcnt3">
    <w:name w:val="tcnt3"/>
    <w:basedOn w:val="a0"/>
  </w:style>
  <w:style w:type="character" w:customStyle="1" w:styleId="headline-content4">
    <w:name w:val="headline-content4"/>
    <w:basedOn w:val="a0"/>
  </w:style>
  <w:style w:type="character" w:customStyle="1" w:styleId="iblock14">
    <w:name w:val="iblock14"/>
    <w:basedOn w:val="a0"/>
  </w:style>
  <w:style w:type="character" w:styleId="a3">
    <w:name w:val="Strong"/>
    <w:uiPriority w:val="22"/>
    <w:qFormat/>
    <w:rPr>
      <w:b/>
      <w:bCs/>
    </w:rPr>
  </w:style>
  <w:style w:type="character" w:customStyle="1" w:styleId="description5">
    <w:name w:val="description5"/>
    <w:basedOn w:val="a0"/>
  </w:style>
  <w:style w:type="character" w:customStyle="1" w:styleId="fc0321">
    <w:name w:val="fc0321"/>
    <w:rPr>
      <w:color w:val="1B8CBA"/>
    </w:rPr>
  </w:style>
  <w:style w:type="character" w:styleId="a4">
    <w:name w:val="Emphasis"/>
    <w:uiPriority w:val="20"/>
    <w:qFormat/>
    <w:rPr>
      <w:i w:val="0"/>
      <w:iCs w:val="0"/>
      <w:color w:val="CC0000"/>
    </w:rPr>
  </w:style>
  <w:style w:type="character" w:customStyle="1" w:styleId="a5">
    <w:name w:val="正文文本缩进 字符"/>
    <w:link w:val="a6"/>
    <w:rPr>
      <w:kern w:val="2"/>
      <w:sz w:val="24"/>
      <w:szCs w:val="24"/>
    </w:rPr>
  </w:style>
  <w:style w:type="character" w:customStyle="1" w:styleId="headline-1-index1">
    <w:name w:val="headline-1-index1"/>
    <w:rPr>
      <w:vanish w:val="0"/>
      <w:color w:val="FFFFFF"/>
      <w:sz w:val="24"/>
      <w:szCs w:val="24"/>
      <w:shd w:val="clear" w:color="auto" w:fill="519CEA"/>
    </w:rPr>
  </w:style>
  <w:style w:type="character" w:customStyle="1" w:styleId="textedit">
    <w:name w:val="text_edit"/>
    <w:basedOn w:val="a0"/>
  </w:style>
  <w:style w:type="character" w:styleId="a7">
    <w:name w:val="Hyperlink"/>
    <w:rPr>
      <w:color w:val="0000FF"/>
      <w:u w:val="single"/>
    </w:rPr>
  </w:style>
  <w:style w:type="character" w:customStyle="1" w:styleId="pright4">
    <w:name w:val="pright4"/>
    <w:basedOn w:val="a0"/>
  </w:style>
  <w:style w:type="character" w:customStyle="1" w:styleId="30">
    <w:name w:val="标题 3 字符"/>
    <w:link w:val="3"/>
    <w:semiHidden/>
    <w:rPr>
      <w:b/>
      <w:bCs/>
      <w:kern w:val="2"/>
      <w:sz w:val="32"/>
      <w:szCs w:val="32"/>
    </w:rPr>
  </w:style>
  <w:style w:type="character" w:customStyle="1" w:styleId="fc0320">
    <w:name w:val="fc0320"/>
    <w:rPr>
      <w:color w:val="1B8CBA"/>
    </w:rPr>
  </w:style>
  <w:style w:type="character" w:customStyle="1" w:styleId="blogsep2">
    <w:name w:val="blogsep2"/>
    <w:basedOn w:val="a0"/>
  </w:style>
  <w:style w:type="character" w:customStyle="1" w:styleId="15">
    <w:name w:val="15"/>
    <w:basedOn w:val="a0"/>
  </w:style>
  <w:style w:type="character" w:customStyle="1" w:styleId="apple-style-span">
    <w:name w:val="apple-style-span"/>
    <w:basedOn w:val="a0"/>
  </w:style>
  <w:style w:type="paragraph" w:customStyle="1" w:styleId="p0">
    <w:name w:val="p0"/>
    <w:basedOn w:val="a"/>
    <w:pPr>
      <w:widowControl/>
      <w:spacing w:before="100" w:beforeAutospacing="1" w:after="100" w:afterAutospacing="1"/>
      <w:jc w:val="left"/>
    </w:pPr>
    <w:rPr>
      <w:rFonts w:ascii="宋体" w:hAnsi="宋体" w:cs="宋体"/>
      <w:kern w:val="0"/>
      <w:sz w:val="24"/>
    </w:rPr>
  </w:style>
  <w:style w:type="paragraph" w:styleId="a8">
    <w:name w:val="Normal (Web)"/>
    <w:basedOn w:val="a"/>
    <w:uiPriority w:val="99"/>
    <w:unhideWhenUsed/>
    <w:pPr>
      <w:widowControl/>
      <w:spacing w:before="100" w:beforeAutospacing="1" w:after="100" w:afterAutospacing="1" w:line="300" w:lineRule="atLeast"/>
      <w:ind w:firstLine="480"/>
      <w:jc w:val="left"/>
    </w:pPr>
    <w:rPr>
      <w:rFonts w:ascii="宋体" w:hAnsi="宋体" w:cs="宋体"/>
      <w:kern w:val="0"/>
      <w:sz w:val="24"/>
    </w:rPr>
  </w:style>
  <w:style w:type="paragraph" w:customStyle="1" w:styleId="Char">
    <w:name w:val="Char"/>
    <w:basedOn w:val="a"/>
    <w:pPr>
      <w:widowControl/>
      <w:spacing w:before="100" w:beforeAutospacing="1" w:after="100" w:afterAutospacing="1" w:line="360" w:lineRule="auto"/>
      <w:ind w:left="360" w:firstLine="624"/>
      <w:jc w:val="left"/>
    </w:pPr>
    <w:rPr>
      <w:rFonts w:ascii="ˎ̥" w:eastAsia="仿宋_GB2312" w:hAnsi="ˎ̥" w:cs="宋体"/>
      <w:color w:val="51585D"/>
      <w:kern w:val="0"/>
      <w:sz w:val="32"/>
      <w:szCs w:val="18"/>
    </w:rPr>
  </w:style>
  <w:style w:type="paragraph" w:styleId="a9">
    <w:name w:val="Body Text"/>
    <w:basedOn w:val="a"/>
    <w:pPr>
      <w:spacing w:after="12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customStyle="1" w:styleId="CharChar">
    <w:name w:val="Char Char"/>
    <w:basedOn w:val="a"/>
    <w:pPr>
      <w:widowControl/>
      <w:spacing w:after="160" w:line="240" w:lineRule="exact"/>
      <w:jc w:val="left"/>
    </w:pPr>
    <w:rPr>
      <w:rFonts w:ascii="Arial" w:eastAsia="Times New Roman" w:hAnsi="Arial"/>
      <w:kern w:val="0"/>
      <w:sz w:val="20"/>
      <w:szCs w:val="20"/>
      <w:lang w:eastAsia="en-US"/>
    </w:rPr>
  </w:style>
  <w:style w:type="paragraph" w:styleId="a6">
    <w:name w:val="Body Text Indent"/>
    <w:basedOn w:val="a"/>
    <w:link w:val="a5"/>
    <w:pPr>
      <w:ind w:firstLineChars="225" w:firstLine="540"/>
    </w:pPr>
    <w:rPr>
      <w:sz w:val="24"/>
    </w:rPr>
  </w:style>
  <w:style w:type="paragraph" w:styleId="ab">
    <w:name w:val="footer"/>
    <w:basedOn w:val="a"/>
    <w:pPr>
      <w:tabs>
        <w:tab w:val="center" w:pos="4153"/>
        <w:tab w:val="right" w:pos="8306"/>
      </w:tabs>
      <w:snapToGrid w:val="0"/>
      <w:jc w:val="left"/>
    </w:pPr>
    <w:rPr>
      <w:sz w:val="18"/>
      <w:szCs w:val="18"/>
    </w:rPr>
  </w:style>
  <w:style w:type="paragraph" w:customStyle="1" w:styleId="11">
    <w:name w:val="1"/>
    <w:basedOn w:val="a"/>
    <w:pPr>
      <w:widowControl/>
      <w:jc w:val="left"/>
    </w:pPr>
    <w:rPr>
      <w:rFonts w:ascii="宋体" w:hAnsi="宋体" w:cs="宋体"/>
      <w:kern w:val="0"/>
      <w:sz w:val="24"/>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styleId="ac">
    <w:name w:val="No Spacing"/>
    <w:basedOn w:val="a"/>
    <w:uiPriority w:val="1"/>
    <w:qFormat/>
    <w:pPr>
      <w:widowControl/>
      <w:jc w:val="left"/>
    </w:pPr>
    <w:rPr>
      <w:rFonts w:ascii="宋体" w:hAnsi="宋体" w:cs="宋体"/>
      <w:kern w:val="0"/>
      <w:sz w:val="24"/>
    </w:rPr>
  </w:style>
  <w:style w:type="paragraph" w:customStyle="1" w:styleId="ad">
    <w:name w:val="列出段落"/>
    <w:basedOn w:val="a"/>
    <w:uiPriority w:val="34"/>
    <w:qFormat/>
    <w:pPr>
      <w:ind w:firstLineChars="200" w:firstLine="420"/>
    </w:pPr>
  </w:style>
  <w:style w:type="table" w:styleId="8">
    <w:name w:val="Table Grid 8"/>
    <w:basedOn w:val="a1"/>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ae">
    <w:name w:val="Table Grid"/>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TotalTime>
  <Pages>3</Pages>
  <Words>200</Words>
  <Characters>1141</Characters>
  <Application>Microsoft Office Word</Application>
  <DocSecurity>0</DocSecurity>
  <PresentationFormat/>
  <Lines>9</Lines>
  <Paragraphs>2</Paragraphs>
  <Slides>0</Slides>
  <Notes>0</Notes>
  <HiddenSlides>0</HiddenSlides>
  <MMClips>0</MMClips>
  <ScaleCrop>false</ScaleCrop>
  <Manager/>
  <Company/>
  <LinksUpToDate>false</LinksUpToDate>
  <CharactersWithSpaces>1339</CharactersWithSpaces>
  <SharedDoc>false</SharedDoc>
  <HLinks>
    <vt:vector size="84" baseType="variant">
      <vt:variant>
        <vt:i4>458865</vt:i4>
      </vt:variant>
      <vt:variant>
        <vt:i4>39</vt:i4>
      </vt:variant>
      <vt:variant>
        <vt:i4>0</vt:i4>
      </vt:variant>
      <vt:variant>
        <vt:i4>5</vt:i4>
      </vt:variant>
      <vt:variant>
        <vt:lpwstr>http://www.chinacpx.com/tag/%E6%8B%9B%E8%81%98_1.html</vt:lpwstr>
      </vt:variant>
      <vt:variant>
        <vt:lpwstr/>
      </vt:variant>
      <vt:variant>
        <vt:i4>458865</vt:i4>
      </vt:variant>
      <vt:variant>
        <vt:i4>36</vt:i4>
      </vt:variant>
      <vt:variant>
        <vt:i4>0</vt:i4>
      </vt:variant>
      <vt:variant>
        <vt:i4>5</vt:i4>
      </vt:variant>
      <vt:variant>
        <vt:lpwstr>http://www.chinacpx.com/tag/%E6%8B%9B%E8%81%98_1.html</vt:lpwstr>
      </vt:variant>
      <vt:variant>
        <vt:lpwstr/>
      </vt:variant>
      <vt:variant>
        <vt:i4>458865</vt:i4>
      </vt:variant>
      <vt:variant>
        <vt:i4>33</vt:i4>
      </vt:variant>
      <vt:variant>
        <vt:i4>0</vt:i4>
      </vt:variant>
      <vt:variant>
        <vt:i4>5</vt:i4>
      </vt:variant>
      <vt:variant>
        <vt:lpwstr>http://www.chinacpx.com/tag/%E6%8B%9B%E8%81%98_1.html</vt:lpwstr>
      </vt:variant>
      <vt:variant>
        <vt:lpwstr/>
      </vt:variant>
      <vt:variant>
        <vt:i4>6946869</vt:i4>
      </vt:variant>
      <vt:variant>
        <vt:i4>30</vt:i4>
      </vt:variant>
      <vt:variant>
        <vt:i4>0</vt:i4>
      </vt:variant>
      <vt:variant>
        <vt:i4>5</vt:i4>
      </vt:variant>
      <vt:variant>
        <vt:lpwstr>http://www.chinacpx.com/peixun/jixiao1.html</vt:lpwstr>
      </vt:variant>
      <vt:variant>
        <vt:lpwstr/>
      </vt:variant>
      <vt:variant>
        <vt:i4>458865</vt:i4>
      </vt:variant>
      <vt:variant>
        <vt:i4>27</vt:i4>
      </vt:variant>
      <vt:variant>
        <vt:i4>0</vt:i4>
      </vt:variant>
      <vt:variant>
        <vt:i4>5</vt:i4>
      </vt:variant>
      <vt:variant>
        <vt:lpwstr>http://www.chinacpx.com/tag/%E6%8B%9B%E8%81%98_1.html</vt:lpwstr>
      </vt:variant>
      <vt:variant>
        <vt:lpwstr/>
      </vt:variant>
      <vt:variant>
        <vt:i4>458865</vt:i4>
      </vt:variant>
      <vt:variant>
        <vt:i4>24</vt:i4>
      </vt:variant>
      <vt:variant>
        <vt:i4>0</vt:i4>
      </vt:variant>
      <vt:variant>
        <vt:i4>5</vt:i4>
      </vt:variant>
      <vt:variant>
        <vt:lpwstr>http://www.chinacpx.com/tag/%E6%8B%9B%E8%81%98_1.html</vt:lpwstr>
      </vt:variant>
      <vt:variant>
        <vt:lpwstr/>
      </vt:variant>
      <vt:variant>
        <vt:i4>1835041</vt:i4>
      </vt:variant>
      <vt:variant>
        <vt:i4>21</vt:i4>
      </vt:variant>
      <vt:variant>
        <vt:i4>0</vt:i4>
      </vt:variant>
      <vt:variant>
        <vt:i4>5</vt:i4>
      </vt:variant>
      <vt:variant>
        <vt:lpwstr>http://www.chinacpx.com/tag/%E9%A2%86%E5%AF%BC%E5%8A%9B_1.html</vt:lpwstr>
      </vt:variant>
      <vt:variant>
        <vt:lpwstr/>
      </vt:variant>
      <vt:variant>
        <vt:i4>458865</vt:i4>
      </vt:variant>
      <vt:variant>
        <vt:i4>18</vt:i4>
      </vt:variant>
      <vt:variant>
        <vt:i4>0</vt:i4>
      </vt:variant>
      <vt:variant>
        <vt:i4>5</vt:i4>
      </vt:variant>
      <vt:variant>
        <vt:lpwstr>http://www.chinacpx.com/tag/%E6%8B%9B%E8%81%98_1.html</vt:lpwstr>
      </vt:variant>
      <vt:variant>
        <vt:lpwstr/>
      </vt:variant>
      <vt:variant>
        <vt:i4>458865</vt:i4>
      </vt:variant>
      <vt:variant>
        <vt:i4>15</vt:i4>
      </vt:variant>
      <vt:variant>
        <vt:i4>0</vt:i4>
      </vt:variant>
      <vt:variant>
        <vt:i4>5</vt:i4>
      </vt:variant>
      <vt:variant>
        <vt:lpwstr>http://www.chinacpx.com/tag/%E6%8B%9B%E8%81%98_1.html</vt:lpwstr>
      </vt:variant>
      <vt:variant>
        <vt:lpwstr/>
      </vt:variant>
      <vt:variant>
        <vt:i4>458865</vt:i4>
      </vt:variant>
      <vt:variant>
        <vt:i4>12</vt:i4>
      </vt:variant>
      <vt:variant>
        <vt:i4>0</vt:i4>
      </vt:variant>
      <vt:variant>
        <vt:i4>5</vt:i4>
      </vt:variant>
      <vt:variant>
        <vt:lpwstr>http://www.chinacpx.com/tag/%E6%8B%9B%E8%81%98_1.html</vt:lpwstr>
      </vt:variant>
      <vt:variant>
        <vt:lpwstr/>
      </vt:variant>
      <vt:variant>
        <vt:i4>458865</vt:i4>
      </vt:variant>
      <vt:variant>
        <vt:i4>9</vt:i4>
      </vt:variant>
      <vt:variant>
        <vt:i4>0</vt:i4>
      </vt:variant>
      <vt:variant>
        <vt:i4>5</vt:i4>
      </vt:variant>
      <vt:variant>
        <vt:lpwstr>http://www.chinacpx.com/tag/%E6%8B%9B%E8%81%98_1.html</vt:lpwstr>
      </vt:variant>
      <vt:variant>
        <vt:lpwstr/>
      </vt:variant>
      <vt:variant>
        <vt:i4>458865</vt:i4>
      </vt:variant>
      <vt:variant>
        <vt:i4>6</vt:i4>
      </vt:variant>
      <vt:variant>
        <vt:i4>0</vt:i4>
      </vt:variant>
      <vt:variant>
        <vt:i4>5</vt:i4>
      </vt:variant>
      <vt:variant>
        <vt:lpwstr>http://www.chinacpx.com/tag/%E6%8B%9B%E8%81%98_1.html</vt:lpwstr>
      </vt:variant>
      <vt:variant>
        <vt:lpwstr/>
      </vt:variant>
      <vt:variant>
        <vt:i4>458865</vt:i4>
      </vt:variant>
      <vt:variant>
        <vt:i4>3</vt:i4>
      </vt:variant>
      <vt:variant>
        <vt:i4>0</vt:i4>
      </vt:variant>
      <vt:variant>
        <vt:i4>5</vt:i4>
      </vt:variant>
      <vt:variant>
        <vt:lpwstr>http://www.chinacpx.com/tag/%E6%8B%9B%E8%81%98_1.html</vt:lpwstr>
      </vt:variant>
      <vt:variant>
        <vt:lpwstr/>
      </vt:variant>
      <vt:variant>
        <vt:i4>458865</vt:i4>
      </vt:variant>
      <vt:variant>
        <vt:i4>0</vt:i4>
      </vt:variant>
      <vt:variant>
        <vt:i4>0</vt:i4>
      </vt:variant>
      <vt:variant>
        <vt:i4>5</vt:i4>
      </vt:variant>
      <vt:variant>
        <vt:lpwstr>http://www.chinacpx.com/tag/%E6%8B%9B%E8%81%98_1.html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【课程大纲】</dc:title>
  <dc:subject/>
  <dc:creator>闻方</dc:creator>
  <cp:keywords>20210115</cp:keywords>
  <dc:description/>
  <cp:lastModifiedBy> </cp:lastModifiedBy>
  <cp:revision>14</cp:revision>
  <dcterms:created xsi:type="dcterms:W3CDTF">2021-01-15T02:35:00Z</dcterms:created>
  <dcterms:modified xsi:type="dcterms:W3CDTF">2022-12-08T13:43:00Z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