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sz w:val="44"/>
          <w:szCs w:val="44"/>
        </w:rPr>
      </w:pPr>
      <w:bookmarkStart w:id="4" w:name="_GoBack"/>
      <w:bookmarkEnd w:id="4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-358140</wp:posOffset>
            </wp:positionH>
            <wp:positionV relativeFrom="paragraph">
              <wp:posOffset>-344170</wp:posOffset>
            </wp:positionV>
            <wp:extent cx="6167120" cy="1428750"/>
            <wp:effectExtent l="0" t="0" r="5080" b="0"/>
            <wp:wrapNone/>
            <wp:docPr id="1" name="图片 4" descr="timg (1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timg (1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712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44"/>
          <w:szCs w:val="44"/>
        </w:rPr>
      </w:pPr>
    </w:p>
    <w:p>
      <w:pPr>
        <w:rPr>
          <w:rFonts w:hint="eastAsia"/>
          <w:sz w:val="44"/>
          <w:szCs w:val="44"/>
        </w:rPr>
      </w:pP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 </w:t>
      </w:r>
      <w:r>
        <w:rPr>
          <w:sz w:val="44"/>
          <w:szCs w:val="44"/>
        </w:rPr>
        <w:t xml:space="preserve">     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《王道辩论</w:t>
      </w:r>
      <w:r>
        <w:rPr>
          <w:rFonts w:ascii="微软雅黑" w:hAnsi="微软雅黑" w:eastAsia="微软雅黑" w:cs="宋体"/>
          <w:b/>
          <w:color w:val="7451A5"/>
          <w:sz w:val="48"/>
          <w:szCs w:val="48"/>
        </w:rPr>
        <w:t>》</w:t>
      </w: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培训方案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企业越来越重视文化！ 辩论比赛不仅可以快速提升企业文化氛围，提升团队凝聚力，而且可以快速提升员工的语言表达能量、逻辑思维能力，从而提升提升企业效益。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>企业全员、参赛选手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bCs/>
          <w:spacing w:val="15"/>
          <w:kern w:val="0"/>
          <w:sz w:val="28"/>
          <w:szCs w:val="28"/>
        </w:rPr>
        <w:t>1——3天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追求原创理论+自身案例+风趣互动+实战模拟+0风险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1451397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348" w:firstLineChars="600"/>
        <w:rPr>
          <w:rFonts w:ascii="宋体" w:hAnsi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宋体" w:hAnsi="宋体"/>
          <w:b/>
          <w:bCs/>
          <w:color w:val="7030A0"/>
          <w:spacing w:val="15"/>
          <w:kern w:val="0"/>
          <w:sz w:val="36"/>
          <w:szCs w:val="36"/>
        </w:rPr>
        <w:t>第一篇章： 导论与基础</w:t>
      </w:r>
    </w:p>
    <w:p>
      <w:pPr>
        <w:numPr>
          <w:ilvl w:val="0"/>
          <w:numId w:val="1"/>
        </w:numPr>
        <w:rPr>
          <w:rFonts w:hint="eastAsia" w:ascii="宋体" w:hAnsi="宋体"/>
          <w:spacing w:val="15"/>
          <w:kern w:val="0"/>
          <w:sz w:val="28"/>
          <w:szCs w:val="28"/>
        </w:rPr>
      </w:pPr>
      <w:r>
        <w:rPr>
          <w:rFonts w:hint="eastAsia" w:ascii="宋体" w:hAnsi="宋体"/>
          <w:spacing w:val="15"/>
          <w:kern w:val="0"/>
          <w:sz w:val="28"/>
          <w:szCs w:val="28"/>
        </w:rPr>
        <w:t>辩论的真谛</w:t>
      </w:r>
    </w:p>
    <w:bookmarkEnd w:id="1"/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辩手的心态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辩手的礼仪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辩论的基本流程和流行规则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辩论评分标准及评委心态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如何准备一场辩论</w:t>
      </w:r>
    </w:p>
    <w:p>
      <w:pPr>
        <w:rPr>
          <w:sz w:val="28"/>
          <w:szCs w:val="28"/>
        </w:rPr>
      </w:pPr>
    </w:p>
    <w:p>
      <w:pPr>
        <w:rPr>
          <w:rFonts w:hint="eastAsia"/>
          <w:b/>
          <w:bCs/>
          <w:color w:val="7030A0"/>
          <w:sz w:val="28"/>
          <w:szCs w:val="28"/>
        </w:rPr>
      </w:pPr>
      <w:r>
        <w:rPr>
          <w:rFonts w:hint="eastAsia"/>
          <w:sz w:val="36"/>
          <w:szCs w:val="36"/>
        </w:rPr>
        <w:t xml:space="preserve"> </w:t>
      </w:r>
      <w:r>
        <w:rPr>
          <w:sz w:val="36"/>
          <w:szCs w:val="36"/>
        </w:rPr>
        <w:t xml:space="preserve">     </w:t>
      </w:r>
      <w:r>
        <w:rPr>
          <w:b/>
          <w:bCs/>
          <w:sz w:val="36"/>
          <w:szCs w:val="36"/>
        </w:rPr>
        <w:t xml:space="preserve"> </w:t>
      </w:r>
      <w:bookmarkStart w:id="2" w:name="_Hlk17840164"/>
      <w:r>
        <w:rPr>
          <w:rFonts w:hint="eastAsia"/>
          <w:b/>
          <w:bCs/>
          <w:color w:val="7030A0"/>
          <w:sz w:val="36"/>
          <w:szCs w:val="36"/>
        </w:rPr>
        <w:t>第二篇章：立论、攻防、总结陈词</w:t>
      </w:r>
    </w:p>
    <w:bookmarkEnd w:id="2"/>
    <w:p>
      <w:pPr>
        <w:numPr>
          <w:ilvl w:val="0"/>
          <w:numId w:val="2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不同辩手的角色与任务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开篇立论</w:t>
      </w:r>
    </w:p>
    <w:p>
      <w:pPr>
        <w:numPr>
          <w:ilvl w:val="0"/>
          <w:numId w:val="3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立论的内容及环节</w:t>
      </w:r>
    </w:p>
    <w:p>
      <w:pPr>
        <w:numPr>
          <w:ilvl w:val="0"/>
          <w:numId w:val="3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正方立论</w:t>
      </w:r>
    </w:p>
    <w:p>
      <w:pPr>
        <w:numPr>
          <w:ilvl w:val="0"/>
          <w:numId w:val="3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反方立论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攻辩环节注意事项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提问环节</w:t>
      </w:r>
    </w:p>
    <w:p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单一性</w:t>
      </w:r>
    </w:p>
    <w:p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渐进性</w:t>
      </w:r>
    </w:p>
    <w:p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整体性</w:t>
      </w:r>
    </w:p>
    <w:p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攻击性</w:t>
      </w:r>
    </w:p>
    <w:p>
      <w:pPr>
        <w:numPr>
          <w:ilvl w:val="0"/>
          <w:numId w:val="4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控制性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回答环节的技巧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攻辩小结如何进行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自由辩论的要求</w:t>
      </w:r>
    </w:p>
    <w:p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总结的内容及流程</w:t>
      </w:r>
    </w:p>
    <w:p>
      <w:pPr>
        <w:ind w:left="720"/>
        <w:rPr>
          <w:rFonts w:hint="eastAsia"/>
          <w:sz w:val="28"/>
          <w:szCs w:val="28"/>
        </w:rPr>
      </w:pPr>
    </w:p>
    <w:p>
      <w:pPr>
        <w:ind w:left="720" w:firstLine="1446" w:firstLineChars="400"/>
        <w:rPr>
          <w:rFonts w:ascii="宋体" w:hAnsi="宋体"/>
          <w:color w:val="7030A0"/>
          <w:sz w:val="28"/>
          <w:szCs w:val="28"/>
        </w:rPr>
      </w:pPr>
      <w:bookmarkStart w:id="3" w:name="_Hlk17840651"/>
      <w:r>
        <w:rPr>
          <w:rFonts w:hint="eastAsia"/>
          <w:b/>
          <w:bCs/>
          <w:color w:val="7030A0"/>
          <w:sz w:val="36"/>
          <w:szCs w:val="36"/>
        </w:rPr>
        <w:t>第三篇章：辩论技巧</w:t>
      </w:r>
    </w:p>
    <w:bookmarkEnd w:id="3"/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一、基本推理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1、归纳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2、演绎</w:t>
      </w:r>
    </w:p>
    <w:p>
      <w:pPr>
        <w:numPr>
          <w:ilvl w:val="0"/>
          <w:numId w:val="5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逻辑规律</w:t>
      </w:r>
    </w:p>
    <w:p>
      <w:pPr>
        <w:numPr>
          <w:ilvl w:val="0"/>
          <w:numId w:val="6"/>
        </w:num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同一律</w:t>
      </w:r>
    </w:p>
    <w:p>
      <w:pPr>
        <w:numPr>
          <w:ilvl w:val="0"/>
          <w:numId w:val="6"/>
        </w:num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排中律</w:t>
      </w:r>
    </w:p>
    <w:p>
      <w:pPr>
        <w:numPr>
          <w:ilvl w:val="0"/>
          <w:numId w:val="6"/>
        </w:numPr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矛盾律</w:t>
      </w:r>
    </w:p>
    <w:p>
      <w:pPr>
        <w:numPr>
          <w:ilvl w:val="0"/>
          <w:numId w:val="5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条件</w:t>
      </w:r>
    </w:p>
    <w:p>
      <w:pPr>
        <w:numPr>
          <w:ilvl w:val="0"/>
          <w:numId w:val="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充分条件</w:t>
      </w:r>
    </w:p>
    <w:p>
      <w:pPr>
        <w:numPr>
          <w:ilvl w:val="0"/>
          <w:numId w:val="7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必要条件</w:t>
      </w:r>
    </w:p>
    <w:p>
      <w:pPr>
        <w:numPr>
          <w:ilvl w:val="0"/>
          <w:numId w:val="7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充要条件</w:t>
      </w:r>
    </w:p>
    <w:p>
      <w:pPr>
        <w:numPr>
          <w:ilvl w:val="0"/>
          <w:numId w:val="5"/>
        </w:num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辩论的十大</w:t>
      </w:r>
      <w:r>
        <w:rPr>
          <w:rFonts w:hint="eastAsia" w:ascii="宋体" w:hAnsi="宋体"/>
          <w:sz w:val="28"/>
          <w:szCs w:val="28"/>
        </w:rPr>
        <w:t>方法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正名法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对比法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例证法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喻证法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类推法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反推法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引言论证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选言论证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假言论证</w:t>
      </w:r>
    </w:p>
    <w:p>
      <w:pPr>
        <w:numPr>
          <w:ilvl w:val="0"/>
          <w:numId w:val="8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二难辨法</w:t>
      </w:r>
    </w:p>
    <w:p>
      <w:pPr>
        <w:ind w:left="1440"/>
        <w:rPr>
          <w:rFonts w:hint="eastAsia" w:ascii="宋体" w:hAnsi="宋体"/>
          <w:sz w:val="28"/>
          <w:szCs w:val="28"/>
        </w:rPr>
      </w:pPr>
    </w:p>
    <w:p>
      <w:pPr>
        <w:ind w:left="1440"/>
        <w:rPr>
          <w:rFonts w:hint="eastAsia"/>
          <w:b/>
          <w:bCs/>
          <w:color w:val="7030A0"/>
          <w:sz w:val="28"/>
          <w:szCs w:val="28"/>
        </w:rPr>
      </w:pPr>
      <w:r>
        <w:rPr>
          <w:rFonts w:hint="eastAsia"/>
          <w:b/>
          <w:bCs/>
          <w:color w:val="7030A0"/>
          <w:sz w:val="36"/>
          <w:szCs w:val="36"/>
        </w:rPr>
        <w:t>第四篇章：临场发挥与团队协作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团队不同辩手的优劣分析及角色配置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开场、中场衔接与收场的整体配合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临场思维训练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辩论中最易犯的错误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不同场景下的万能话术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视频观摩、案例分析</w:t>
      </w:r>
    </w:p>
    <w:p>
      <w:pPr>
        <w:numPr>
          <w:ilvl w:val="0"/>
          <w:numId w:val="9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现场实战模拟P</w:t>
      </w:r>
      <w:r>
        <w:rPr>
          <w:sz w:val="28"/>
          <w:szCs w:val="28"/>
        </w:rPr>
        <w:t>K</w:t>
      </w:r>
    </w:p>
    <w:p>
      <w:pPr>
        <w:ind w:left="114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-704850</wp:posOffset>
                </wp:positionH>
                <wp:positionV relativeFrom="paragraph">
                  <wp:posOffset>189230</wp:posOffset>
                </wp:positionV>
                <wp:extent cx="6680200" cy="2762250"/>
                <wp:effectExtent l="31750" t="31750" r="31750" b="44450"/>
                <wp:wrapNone/>
                <wp:docPr id="2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0200" cy="2762250"/>
                        </a:xfrm>
                        <a:prstGeom prst="ellipse">
                          <a:avLst/>
                        </a:prstGeom>
                        <a:solidFill>
                          <a:srgbClr val="7030A0"/>
                        </a:solidFill>
                        <a:ln w="63500" cap="flat" cmpd="thickThin">
                          <a:solidFill>
                            <a:srgbClr val="5B9BD5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400" w:firstLineChars="500"/>
                              <w:rPr>
                                <w:rFonts w:ascii="微软雅黑" w:hAnsi="微软雅黑" w:eastAsia="微软雅黑"/>
                                <w:color w:val="FFFFFF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48"/>
                                <w:szCs w:val="48"/>
                              </w:rPr>
                              <w:t>实操落地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0"/>
                              </w:numPr>
                              <w:rPr>
                                <w:rFonts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分解练习1对1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PK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0"/>
                              </w:numPr>
                              <w:rPr>
                                <w:rFonts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小组练习4对4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PK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0"/>
                              </w:numPr>
                              <w:rPr>
                                <w:rFonts w:hint="eastAsia"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全营论道：分级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FFF"/>
                                <w:sz w:val="32"/>
                                <w:szCs w:val="32"/>
                              </w:rPr>
                              <w:t>PK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椭圆 6" o:spid="_x0000_s1026" o:spt="3" type="#_x0000_t3" style="position:absolute;left:0pt;margin-left:-55.5pt;margin-top:14.9pt;height:217.5pt;width:526pt;z-index:251660288;mso-width-relative:page;mso-height-relative:page;" fillcolor="#7030A0" filled="t" stroked="t" coordsize="21600,21600" o:gfxdata="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tYRc5dwAAAALAQAA&#10;DwAAAAAAAAABACAAAAAiAAAAZHJzL2Rvd25yZXYueG1sUEsBAhQAFAAAAAgAh07iQE0QXhMVAgAA&#10;OAQAAA4AAAAAAAAAAQAgAAAAKwEAAGRycy9lMm9Eb2MueG1sUEsFBgAAAAAGAAYAWQEAALIFAAAA&#10;AA==&#10;">
                <v:fill on="t" focussize="0,0"/>
                <v:stroke weight="5pt" color="#5B9BD5" linestyle="thickThin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2400" w:firstLineChars="500"/>
                        <w:rPr>
                          <w:rFonts w:ascii="微软雅黑" w:hAnsi="微软雅黑" w:eastAsia="微软雅黑"/>
                          <w:color w:val="FFFFFF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48"/>
                          <w:szCs w:val="48"/>
                        </w:rPr>
                        <w:t>实操落地</w:t>
                      </w:r>
                    </w:p>
                    <w:p>
                      <w:pPr>
                        <w:numPr>
                          <w:ilvl w:val="0"/>
                          <w:numId w:val="10"/>
                        </w:numPr>
                        <w:rPr>
                          <w:rFonts w:ascii="微软雅黑" w:hAnsi="微软雅黑" w:eastAsia="微软雅黑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分解练习1对1</w:t>
                      </w:r>
                      <w:r>
                        <w:rPr>
                          <w:rFonts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PK</w:t>
                      </w:r>
                    </w:p>
                    <w:p>
                      <w:pPr>
                        <w:numPr>
                          <w:ilvl w:val="0"/>
                          <w:numId w:val="10"/>
                        </w:numPr>
                        <w:rPr>
                          <w:rFonts w:ascii="微软雅黑" w:hAnsi="微软雅黑" w:eastAsia="微软雅黑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小组练习4对4</w:t>
                      </w:r>
                      <w:r>
                        <w:rPr>
                          <w:rFonts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PK</w:t>
                      </w:r>
                    </w:p>
                    <w:p>
                      <w:pPr>
                        <w:numPr>
                          <w:ilvl w:val="0"/>
                          <w:numId w:val="10"/>
                        </w:numPr>
                        <w:rPr>
                          <w:rFonts w:hint="eastAsia" w:ascii="微软雅黑" w:hAnsi="微软雅黑" w:eastAsia="微软雅黑"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全营论道：分级</w:t>
                      </w:r>
                      <w:r>
                        <w:rPr>
                          <w:rFonts w:ascii="微软雅黑" w:hAnsi="微软雅黑" w:eastAsia="微软雅黑"/>
                          <w:color w:val="FFFFFF"/>
                          <w:sz w:val="32"/>
                          <w:szCs w:val="32"/>
                        </w:rPr>
                        <w:t>PK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ind w:firstLine="440" w:firstLineChars="100"/>
        <w:rPr>
          <w:rFonts w:hint="eastAsia" w:ascii="隶书" w:eastAsia="隶书"/>
          <w:sz w:val="44"/>
          <w:szCs w:val="44"/>
        </w:rPr>
      </w:pPr>
      <w:r>
        <w:rPr>
          <w:rFonts w:hint="eastAsia" w:ascii="隶书" w:eastAsia="隶书"/>
          <w:sz w:val="44"/>
          <w:szCs w:val="44"/>
        </w:rPr>
        <w:t>落地实操：</w:t>
      </w:r>
    </w:p>
    <w:p>
      <w:pPr>
        <w:numPr>
          <w:ilvl w:val="0"/>
          <w:numId w:val="11"/>
        </w:numPr>
        <w:rPr>
          <w:rFonts w:hint="eastAsia" w:ascii="隶书" w:eastAsia="隶书"/>
          <w:sz w:val="44"/>
          <w:szCs w:val="44"/>
        </w:rPr>
      </w:pPr>
      <w:r>
        <w:rPr>
          <w:rFonts w:hint="eastAsia" w:ascii="隶书" w:eastAsia="隶书"/>
          <w:sz w:val="44"/>
          <w:szCs w:val="44"/>
        </w:rPr>
        <w:t xml:space="preserve"> 分解练习1对1PK</w:t>
      </w:r>
    </w:p>
    <w:p>
      <w:pPr>
        <w:numPr>
          <w:ilvl w:val="0"/>
          <w:numId w:val="11"/>
        </w:numPr>
        <w:rPr>
          <w:rFonts w:hint="eastAsia" w:ascii="隶书" w:eastAsia="隶书"/>
          <w:sz w:val="44"/>
          <w:szCs w:val="44"/>
        </w:rPr>
      </w:pPr>
      <w:r>
        <w:rPr>
          <w:rFonts w:hint="eastAsia" w:ascii="隶书" w:eastAsia="隶书"/>
          <w:sz w:val="44"/>
          <w:szCs w:val="44"/>
        </w:rPr>
        <w:t xml:space="preserve"> 小组练习 4对4PK</w:t>
      </w:r>
    </w:p>
    <w:p>
      <w:pPr>
        <w:numPr>
          <w:ilvl w:val="0"/>
          <w:numId w:val="11"/>
        </w:numPr>
        <w:rPr>
          <w:rFonts w:ascii="隶书" w:eastAsia="隶书"/>
          <w:sz w:val="44"/>
          <w:szCs w:val="44"/>
        </w:rPr>
      </w:pPr>
      <w:r>
        <w:rPr>
          <w:rFonts w:hint="eastAsia" w:ascii="隶书" w:eastAsia="隶书"/>
          <w:sz w:val="44"/>
          <w:szCs w:val="44"/>
        </w:rPr>
        <w:t xml:space="preserve"> 全营论道 层次PK选8再PK</w:t>
      </w:r>
    </w:p>
    <w:p>
      <w:pPr>
        <w:rPr>
          <w:rFonts w:ascii="宋体" w:hAnsi="宋体"/>
          <w:b/>
          <w:bCs/>
          <w:spacing w:val="15"/>
          <w:kern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rFonts w:hint="eastAsia" w:ascii="宋体" w:hAnsi="宋体"/>
          <w:b/>
          <w:bCs/>
          <w:color w:val="7030A0"/>
          <w:spacing w:val="15"/>
          <w:kern w:val="0"/>
          <w:sz w:val="30"/>
          <w:szCs w:val="30"/>
        </w:rPr>
      </w:pPr>
      <w:r>
        <w:rPr>
          <w:rFonts w:hint="eastAsia" w:ascii="宋体" w:hAnsi="宋体"/>
          <w:b/>
          <w:bCs/>
          <w:color w:val="7030A0"/>
          <w:spacing w:val="15"/>
          <w:kern w:val="0"/>
          <w:sz w:val="30"/>
          <w:szCs w:val="30"/>
        </w:rPr>
        <w:t>以上内容仅供参考，将可能根据学员实际情况稍作调整。</w:t>
      </w:r>
    </w:p>
    <w:p>
      <w:pPr>
        <w:ind w:left="1290"/>
        <w:rPr>
          <w:rFonts w:hint="eastAsia" w:ascii="隶书" w:eastAsia="隶书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441FFE"/>
    <w:multiLevelType w:val="multilevel"/>
    <w:tmpl w:val="27441FFE"/>
    <w:lvl w:ilvl="0" w:tentative="0">
      <w:start w:val="1"/>
      <w:numFmt w:val="japaneseCounting"/>
      <w:lvlText w:val="%1、"/>
      <w:lvlJc w:val="left"/>
      <w:pPr>
        <w:ind w:left="810" w:hanging="8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B75EEA"/>
    <w:multiLevelType w:val="multilevel"/>
    <w:tmpl w:val="2AB75EEA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2EE1449"/>
    <w:multiLevelType w:val="multilevel"/>
    <w:tmpl w:val="32EE1449"/>
    <w:lvl w:ilvl="0" w:tentative="0">
      <w:start w:val="1"/>
      <w:numFmt w:val="bullet"/>
      <w:lvlText w:val=""/>
      <w:lvlJc w:val="left"/>
      <w:pPr>
        <w:ind w:left="20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2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4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380" w:hanging="420"/>
      </w:pPr>
      <w:rPr>
        <w:rFonts w:hint="default" w:ascii="Wingdings" w:hAnsi="Wingdings"/>
      </w:rPr>
    </w:lvl>
  </w:abstractNum>
  <w:abstractNum w:abstractNumId="3">
    <w:nsid w:val="3D761B39"/>
    <w:multiLevelType w:val="multilevel"/>
    <w:tmpl w:val="3D761B39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48756B5A"/>
    <w:multiLevelType w:val="multilevel"/>
    <w:tmpl w:val="48756B5A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58C83D83"/>
    <w:multiLevelType w:val="multilevel"/>
    <w:tmpl w:val="58C83D83"/>
    <w:lvl w:ilvl="0" w:tentative="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japaneseCounting"/>
      <w:lvlText w:val="%2、"/>
      <w:lvlJc w:val="left"/>
      <w:pPr>
        <w:ind w:left="18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65F242F9"/>
    <w:multiLevelType w:val="multilevel"/>
    <w:tmpl w:val="65F242F9"/>
    <w:lvl w:ilvl="0" w:tentative="0">
      <w:start w:val="1"/>
      <w:numFmt w:val="japaneseCounting"/>
      <w:lvlText w:val="%1、"/>
      <w:lvlJc w:val="left"/>
      <w:pPr>
        <w:ind w:left="360" w:hanging="360"/>
      </w:pPr>
      <w:rPr>
        <w:rFonts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CC443D"/>
    <w:multiLevelType w:val="multilevel"/>
    <w:tmpl w:val="67CC443D"/>
    <w:lvl w:ilvl="0" w:tentative="0">
      <w:start w:val="1"/>
      <w:numFmt w:val="decimal"/>
      <w:lvlText w:val="%1、"/>
      <w:lvlJc w:val="left"/>
      <w:pPr>
        <w:ind w:left="12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80" w:hanging="420"/>
      </w:pPr>
    </w:lvl>
    <w:lvl w:ilvl="2" w:tentative="0">
      <w:start w:val="1"/>
      <w:numFmt w:val="lowerRoman"/>
      <w:lvlText w:val="%3."/>
      <w:lvlJc w:val="right"/>
      <w:pPr>
        <w:ind w:left="1800" w:hanging="420"/>
      </w:pPr>
    </w:lvl>
    <w:lvl w:ilvl="3" w:tentative="0">
      <w:start w:val="1"/>
      <w:numFmt w:val="decimal"/>
      <w:lvlText w:val="%4."/>
      <w:lvlJc w:val="left"/>
      <w:pPr>
        <w:ind w:left="2220" w:hanging="420"/>
      </w:pPr>
    </w:lvl>
    <w:lvl w:ilvl="4" w:tentative="0">
      <w:start w:val="1"/>
      <w:numFmt w:val="lowerLetter"/>
      <w:lvlText w:val="%5)"/>
      <w:lvlJc w:val="left"/>
      <w:pPr>
        <w:ind w:left="2640" w:hanging="420"/>
      </w:pPr>
    </w:lvl>
    <w:lvl w:ilvl="5" w:tentative="0">
      <w:start w:val="1"/>
      <w:numFmt w:val="lowerRoman"/>
      <w:lvlText w:val="%6."/>
      <w:lvlJc w:val="right"/>
      <w:pPr>
        <w:ind w:left="3060" w:hanging="420"/>
      </w:pPr>
    </w:lvl>
    <w:lvl w:ilvl="6" w:tentative="0">
      <w:start w:val="1"/>
      <w:numFmt w:val="decimal"/>
      <w:lvlText w:val="%7."/>
      <w:lvlJc w:val="left"/>
      <w:pPr>
        <w:ind w:left="3480" w:hanging="420"/>
      </w:pPr>
    </w:lvl>
    <w:lvl w:ilvl="7" w:tentative="0">
      <w:start w:val="1"/>
      <w:numFmt w:val="lowerLetter"/>
      <w:lvlText w:val="%8)"/>
      <w:lvlJc w:val="left"/>
      <w:pPr>
        <w:ind w:left="3900" w:hanging="420"/>
      </w:pPr>
    </w:lvl>
    <w:lvl w:ilvl="8" w:tentative="0">
      <w:start w:val="1"/>
      <w:numFmt w:val="lowerRoman"/>
      <w:lvlText w:val="%9."/>
      <w:lvlJc w:val="right"/>
      <w:pPr>
        <w:ind w:left="4320" w:hanging="420"/>
      </w:pPr>
    </w:lvl>
  </w:abstractNum>
  <w:abstractNum w:abstractNumId="8">
    <w:nsid w:val="6D785655"/>
    <w:multiLevelType w:val="multilevel"/>
    <w:tmpl w:val="6D785655"/>
    <w:lvl w:ilvl="0" w:tentative="0">
      <w:start w:val="1"/>
      <w:numFmt w:val="bullet"/>
      <w:lvlText w:val=""/>
      <w:lvlJc w:val="left"/>
      <w:pPr>
        <w:ind w:left="129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1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3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5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7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9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1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3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50" w:hanging="420"/>
      </w:pPr>
      <w:rPr>
        <w:rFonts w:hint="default" w:ascii="Wingdings" w:hAnsi="Wingdings"/>
      </w:rPr>
    </w:lvl>
  </w:abstractNum>
  <w:abstractNum w:abstractNumId="9">
    <w:nsid w:val="6F0F70C3"/>
    <w:multiLevelType w:val="multilevel"/>
    <w:tmpl w:val="6F0F70C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27D6F35"/>
    <w:multiLevelType w:val="multilevel"/>
    <w:tmpl w:val="727D6F35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5"/>
  </w:num>
  <w:num w:numId="5">
    <w:abstractNumId w:val="10"/>
  </w:num>
  <w:num w:numId="6">
    <w:abstractNumId w:val="7"/>
  </w:num>
  <w:num w:numId="7">
    <w:abstractNumId w:val="4"/>
  </w:num>
  <w:num w:numId="8">
    <w:abstractNumId w:val="1"/>
  </w:num>
  <w:num w:numId="9">
    <w:abstractNumId w:val="6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33663"/>
    <w:rsid w:val="00077D53"/>
    <w:rsid w:val="00230C18"/>
    <w:rsid w:val="00277692"/>
    <w:rsid w:val="00283EDC"/>
    <w:rsid w:val="002A3CC4"/>
    <w:rsid w:val="00446775"/>
    <w:rsid w:val="006272D2"/>
    <w:rsid w:val="006F52E6"/>
    <w:rsid w:val="007D5B95"/>
    <w:rsid w:val="0093179A"/>
    <w:rsid w:val="009323D4"/>
    <w:rsid w:val="0095236B"/>
    <w:rsid w:val="00976969"/>
    <w:rsid w:val="00A704B0"/>
    <w:rsid w:val="00AE0A03"/>
    <w:rsid w:val="00B4316A"/>
    <w:rsid w:val="00BE2DE6"/>
    <w:rsid w:val="00BF756F"/>
    <w:rsid w:val="00E426CF"/>
    <w:rsid w:val="00EB7606"/>
    <w:rsid w:val="00F8589B"/>
    <w:rsid w:val="00FC02C0"/>
    <w:rsid w:val="24900193"/>
    <w:rsid w:val="292F5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575</Words>
  <Characters>585</Characters>
  <Lines>4</Lines>
  <Paragraphs>1</Paragraphs>
  <TotalTime>0</TotalTime>
  <ScaleCrop>false</ScaleCrop>
  <LinksUpToDate>false</LinksUpToDate>
  <CharactersWithSpaces>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2017-07-28T03:49:00Z</dcterms:created>
  <dc:creator>感恩</dc:creator>
  <cp:lastModifiedBy>蓉儿</cp:lastModifiedBy>
  <dcterms:modified xsi:type="dcterms:W3CDTF">2023-07-21T06:36:02Z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1E8D0F550B284C61B4FB3A58FC380EB8_13</vt:lpwstr>
  </property>
</Properties>
</file>