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5" w:name="_GoBack"/>
      <w:bookmarkEnd w:id="5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01995" cy="933450"/>
            <wp:effectExtent l="0" t="0" r="825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b="11017"/>
                    <a:stretch>
                      <a:fillRect/>
                    </a:stretch>
                  </pic:blipFill>
                  <pic:spPr>
                    <a:xfrm>
                      <a:off x="0" y="0"/>
                      <a:ext cx="580199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微软雅黑" w:hAnsi="微软雅黑" w:eastAsia="微软雅黑"/>
          <w:b/>
          <w:bCs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/>
          <w:b/>
          <w:bCs/>
          <w:color w:val="7451A5"/>
          <w:sz w:val="48"/>
          <w:szCs w:val="48"/>
        </w:rPr>
        <w:t>高端商务礼仪》培训方案</w:t>
      </w:r>
      <w:bookmarkStart w:id="0" w:name="_Hlk6942783"/>
      <w:bookmarkStart w:id="1" w:name="_Hlk7532976"/>
    </w:p>
    <w:p>
      <w:pPr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随着社会的快速发展，职场人士的商务礼仪在工作、生活和人际交往中显示出越来越重要的作用。当今社会，不懂礼节，小可损一单生意，大可致杀身之祸！学好商务礼仪可以增强企业的可信度，提高办公效率，赢得客户赞誉，进而增加企业的效益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hint="default" w:ascii="微软雅黑" w:hAnsi="微软雅黑" w:eastAsia="宋体" w:cs="宋体"/>
          <w:bCs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Cs/>
          <w:spacing w:val="15"/>
          <w:kern w:val="0"/>
          <w:sz w:val="28"/>
          <w:szCs w:val="28"/>
        </w:rPr>
        <w:t xml:space="preserve"> 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  <w:lang w:val="en-US" w:eastAsia="zh-CN"/>
        </w:rPr>
        <w:t>1-4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天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  <w:lang w:eastAsia="zh-CN"/>
        </w:rPr>
        <w:t>（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  <w:lang w:val="en-US" w:eastAsia="zh-CN"/>
        </w:rPr>
        <w:t>礼仪导师级别的标准）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对象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】</w:t>
      </w:r>
    </w:p>
    <w:p>
      <w:pPr>
        <w:ind w:firstLine="620" w:firstLineChars="200"/>
        <w:rPr>
          <w:rFonts w:hint="default" w:ascii="微软雅黑" w:hAnsi="微软雅黑" w:eastAsia="宋体"/>
          <w:b w:val="0"/>
          <w:bCs w:val="0"/>
          <w:color w:val="auto"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宋体"/>
          <w:b w:val="0"/>
          <w:bCs w:val="0"/>
          <w:color w:val="auto"/>
          <w:spacing w:val="15"/>
          <w:kern w:val="0"/>
          <w:sz w:val="28"/>
          <w:szCs w:val="28"/>
          <w:lang w:val="en-US" w:eastAsia="zh-CN"/>
        </w:rPr>
        <w:t>企业高层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重视原创理论+自身案例+幽默互动+现场实操+0风险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【课程收益】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塑造良好的职业形象与个人魅力；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学会商务场合通用礼仪规范，如形象礼仪、接访礼仪、交谈礼仪、通讯工具使用礼仪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沟通礼仪</w:t>
      </w:r>
      <w:r>
        <w:rPr>
          <w:rFonts w:hint="eastAsia" w:ascii="宋体" w:hAnsi="宋体"/>
          <w:sz w:val="28"/>
          <w:szCs w:val="28"/>
        </w:rPr>
        <w:t>等；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提升人际关系处理能力，建立和谐积极的人际氛围；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快速提升企业可信度，吸引客户，增加企业效益。</w:t>
      </w:r>
    </w:p>
    <w:bookmarkEnd w:id="1"/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导师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】</w:t>
      </w:r>
    </w:p>
    <w:p>
      <w:pPr>
        <w:numPr>
          <w:ilvl w:val="0"/>
          <w:numId w:val="0"/>
        </w:numPr>
        <w:ind w:firstLine="3640" w:firstLineChars="1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王晨琛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清华大学人文学院导师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清华大学礼仪导师，</w:t>
      </w:r>
      <w:r>
        <w:rPr>
          <w:rFonts w:hint="eastAsia" w:ascii="宋体" w:hAnsi="宋体"/>
          <w:sz w:val="24"/>
          <w:szCs w:val="24"/>
        </w:rPr>
        <w:t>悉尼大学|墨尔本大学|印尼泗水国立大学</w:t>
      </w:r>
      <w:r>
        <w:rPr>
          <w:rFonts w:hint="eastAsia" w:ascii="宋体" w:hAnsi="宋体"/>
          <w:sz w:val="24"/>
          <w:szCs w:val="24"/>
          <w:lang w:val="en-US" w:eastAsia="zh-CN"/>
        </w:rPr>
        <w:t>等</w:t>
      </w:r>
      <w:r>
        <w:rPr>
          <w:rFonts w:hint="eastAsia" w:ascii="宋体" w:hAnsi="宋体"/>
          <w:sz w:val="24"/>
          <w:szCs w:val="24"/>
        </w:rPr>
        <w:t>高校</w:t>
      </w:r>
      <w:r>
        <w:rPr>
          <w:rFonts w:hint="eastAsia" w:ascii="宋体" w:hAnsi="宋体"/>
          <w:sz w:val="24"/>
          <w:szCs w:val="24"/>
          <w:lang w:val="en-US" w:eastAsia="zh-CN"/>
        </w:rPr>
        <w:t>教学或</w:t>
      </w:r>
      <w:r>
        <w:rPr>
          <w:rFonts w:hint="eastAsia" w:ascii="宋体" w:hAnsi="宋体"/>
          <w:sz w:val="24"/>
          <w:szCs w:val="24"/>
        </w:rPr>
        <w:t>演讲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</w:rPr>
        <w:t>国际认证教授</w:t>
      </w:r>
      <w:r>
        <w:rPr>
          <w:rFonts w:hint="eastAsia" w:ascii="宋体" w:hAnsi="宋体"/>
          <w:sz w:val="24"/>
          <w:szCs w:val="24"/>
          <w:lang w:eastAsia="zh-CN"/>
        </w:rPr>
        <w:t>；</w:t>
      </w:r>
      <w:r>
        <w:rPr>
          <w:rFonts w:hint="eastAsia" w:ascii="宋体" w:hAnsi="宋体"/>
          <w:sz w:val="24"/>
          <w:szCs w:val="24"/>
        </w:rPr>
        <w:t>国际军运会礼仪导师；教育部COSE高级认证导师的导师；电视节目一线明星私教；世界五百强企业礼仪</w:t>
      </w:r>
      <w:r>
        <w:rPr>
          <w:rFonts w:hint="eastAsia" w:ascii="宋体" w:hAnsi="宋体"/>
          <w:sz w:val="24"/>
          <w:szCs w:val="24"/>
          <w:lang w:val="en-US" w:eastAsia="zh-CN"/>
        </w:rPr>
        <w:t>内训师的</w:t>
      </w:r>
      <w:r>
        <w:rPr>
          <w:rFonts w:hint="eastAsia" w:ascii="宋体" w:hAnsi="宋体"/>
          <w:sz w:val="24"/>
          <w:szCs w:val="24"/>
        </w:rPr>
        <w:t>导师；海航|首航</w:t>
      </w:r>
      <w:r>
        <w:rPr>
          <w:rFonts w:hint="eastAsia" w:ascii="宋体" w:hAnsi="宋体"/>
          <w:sz w:val="24"/>
          <w:szCs w:val="24"/>
          <w:lang w:val="en-US" w:eastAsia="zh-CN"/>
        </w:rPr>
        <w:t>系统礼仪内训师的</w:t>
      </w:r>
      <w:r>
        <w:rPr>
          <w:rFonts w:hint="eastAsia" w:ascii="宋体" w:hAnsi="宋体"/>
          <w:sz w:val="24"/>
          <w:szCs w:val="24"/>
        </w:rPr>
        <w:t>导师；全国市长研修学院导师；全国公益榜样人物；全国青年教师授课总决赛最佳人气；心灵礼仪、镜面沟通五法等理论提出者，参与24本书籍创作，其代表作超越其它</w:t>
      </w:r>
      <w:r>
        <w:rPr>
          <w:rFonts w:hint="eastAsia" w:ascii="宋体" w:hAnsi="宋体"/>
          <w:sz w:val="24"/>
          <w:szCs w:val="24"/>
          <w:lang w:val="en-US" w:eastAsia="zh-CN"/>
        </w:rPr>
        <w:t>国际</w:t>
      </w:r>
      <w:r>
        <w:rPr>
          <w:rFonts w:hint="eastAsia" w:ascii="宋体" w:hAnsi="宋体"/>
          <w:sz w:val="24"/>
          <w:szCs w:val="24"/>
        </w:rPr>
        <w:t>专家在</w:t>
      </w:r>
      <w:r>
        <w:rPr>
          <w:rFonts w:hint="eastAsia" w:ascii="宋体" w:hAnsi="宋体"/>
          <w:sz w:val="24"/>
          <w:szCs w:val="24"/>
          <w:lang w:val="en-US" w:eastAsia="zh-CN"/>
        </w:rPr>
        <w:t>专业</w:t>
      </w:r>
      <w:r>
        <w:rPr>
          <w:rFonts w:hint="eastAsia" w:ascii="宋体" w:hAnsi="宋体"/>
          <w:sz w:val="24"/>
          <w:szCs w:val="24"/>
        </w:rPr>
        <w:t>网新书专业领域排名第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eastAsia="zh-CN"/>
        </w:rPr>
        <w:t>；</w:t>
      </w:r>
      <w:r>
        <w:rPr>
          <w:rFonts w:hint="eastAsia" w:ascii="宋体" w:hAnsi="宋体"/>
          <w:sz w:val="24"/>
          <w:szCs w:val="24"/>
        </w:rPr>
        <w:t>法国电视一台、中国教育电视台、南昌电视台等报道；大学教学</w:t>
      </w:r>
      <w:r>
        <w:rPr>
          <w:rFonts w:hint="eastAsia" w:ascii="宋体" w:hAnsi="宋体"/>
          <w:sz w:val="24"/>
          <w:szCs w:val="24"/>
          <w:lang w:val="en-US" w:eastAsia="zh-CN"/>
        </w:rPr>
        <w:t>及</w:t>
      </w:r>
      <w:r>
        <w:rPr>
          <w:rFonts w:hint="eastAsia" w:ascii="宋体" w:hAnsi="宋体"/>
          <w:sz w:val="24"/>
          <w:szCs w:val="24"/>
        </w:rPr>
        <w:t>研究1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年，实战</w:t>
      </w:r>
      <w:r>
        <w:rPr>
          <w:rFonts w:hint="eastAsia" w:ascii="宋体" w:hAnsi="宋体"/>
          <w:sz w:val="24"/>
          <w:szCs w:val="24"/>
          <w:lang w:val="en-US" w:eastAsia="zh-CN"/>
        </w:rPr>
        <w:t>及</w:t>
      </w:r>
      <w:r>
        <w:rPr>
          <w:rFonts w:hint="eastAsia" w:ascii="宋体" w:hAnsi="宋体"/>
          <w:sz w:val="24"/>
          <w:szCs w:val="24"/>
        </w:rPr>
        <w:t>辅导</w:t>
      </w:r>
      <w:r>
        <w:rPr>
          <w:rFonts w:hint="eastAsia" w:ascii="宋体" w:hAnsi="宋体"/>
          <w:sz w:val="24"/>
          <w:szCs w:val="24"/>
          <w:lang w:val="en-US" w:eastAsia="zh-CN"/>
        </w:rPr>
        <w:t>培训20</w:t>
      </w:r>
      <w:r>
        <w:rPr>
          <w:rFonts w:hint="eastAsia" w:ascii="宋体" w:hAnsi="宋体"/>
          <w:sz w:val="24"/>
          <w:szCs w:val="24"/>
        </w:rPr>
        <w:t>年，学员来自中国、哈萨克斯坦、韩国、澳大利亚、秘鲁、加拿大、美国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  <w:lang w:val="en-US" w:eastAsia="zh-CN"/>
        </w:rPr>
        <w:t>玻利维亚</w:t>
      </w:r>
      <w:r>
        <w:rPr>
          <w:rFonts w:hint="eastAsia" w:ascii="宋体" w:hAnsi="宋体"/>
          <w:sz w:val="24"/>
          <w:szCs w:val="24"/>
        </w:rPr>
        <w:t>等，遍布各大洲。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ind w:firstLine="2249" w:firstLineChars="7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第一章：礼仪概论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一、礼仪的起源及涵义</w:t>
      </w:r>
    </w:p>
    <w:p>
      <w:pPr>
        <w:numPr>
          <w:ilvl w:val="0"/>
          <w:numId w:val="0"/>
        </w:numPr>
        <w:ind w:firstLine="300" w:firstLineChars="1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二、</w:t>
      </w:r>
      <w:r>
        <w:rPr>
          <w:rFonts w:hint="eastAsia" w:ascii="宋体" w:hAnsi="宋体" w:cs="宋体"/>
          <w:sz w:val="30"/>
          <w:szCs w:val="30"/>
        </w:rPr>
        <w:t xml:space="preserve">学习商务礼仪的意义 </w:t>
      </w:r>
    </w:p>
    <w:p>
      <w:pPr>
        <w:numPr>
          <w:ilvl w:val="0"/>
          <w:numId w:val="2"/>
        </w:numPr>
        <w:ind w:firstLine="300" w:firstLineChars="1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原创理念-心灵礼仪</w:t>
      </w:r>
    </w:p>
    <w:p>
      <w:pPr>
        <w:numPr>
          <w:ilvl w:val="0"/>
          <w:numId w:val="2"/>
        </w:numPr>
        <w:ind w:firstLine="300" w:firstLineChars="1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被误会的礼仪真相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让人目瞪口呆的礼仪真相</w:t>
      </w:r>
    </w:p>
    <w:p>
      <w:pPr>
        <w:numPr>
          <w:ilvl w:val="0"/>
          <w:numId w:val="0"/>
        </w:numPr>
        <w:rPr>
          <w:rFonts w:ascii="宋体" w:hAnsi="宋体" w:cs="宋体"/>
          <w:sz w:val="30"/>
          <w:szCs w:val="30"/>
        </w:rPr>
      </w:pPr>
      <w:bookmarkStart w:id="2" w:name="_Hlk7533187"/>
      <w:r>
        <w:rPr>
          <w:rFonts w:hint="eastAsia" w:ascii="宋体" w:hAnsi="宋体" w:cs="宋体"/>
          <w:b/>
          <w:bCs/>
          <w:sz w:val="32"/>
          <w:szCs w:val="32"/>
        </w:rPr>
        <w:t>第二章：仪容仪表仪态</w:t>
      </w:r>
    </w:p>
    <w:p>
      <w:pPr>
        <w:numPr>
          <w:ilvl w:val="0"/>
          <w:numId w:val="4"/>
        </w:numPr>
        <w:rPr>
          <w:rFonts w:ascii="宋体" w:hAnsi="宋体" w:cs="宋体"/>
          <w:sz w:val="30"/>
          <w:szCs w:val="30"/>
        </w:rPr>
      </w:pPr>
      <w:bookmarkStart w:id="3" w:name="_Hlk7532609"/>
      <w:r>
        <w:rPr>
          <w:rFonts w:hint="eastAsia" w:ascii="宋体" w:hAnsi="宋体" w:cs="宋体"/>
          <w:sz w:val="30"/>
          <w:szCs w:val="30"/>
        </w:rPr>
        <w:t>仪容仪表仪态之女士篇</w:t>
      </w:r>
    </w:p>
    <w:p>
      <w:pPr>
        <w:numPr>
          <w:ilvl w:val="1"/>
          <w:numId w:val="4"/>
        </w:numPr>
        <w:rPr>
          <w:rFonts w:ascii="宋体" w:hAnsi="宋体" w:cs="宋体"/>
          <w:sz w:val="30"/>
          <w:szCs w:val="30"/>
        </w:rPr>
      </w:pPr>
      <w:bookmarkStart w:id="4" w:name="_Hlk7531679"/>
      <w:r>
        <w:rPr>
          <w:rFonts w:hint="eastAsia" w:ascii="宋体" w:hAnsi="宋体" w:cs="宋体"/>
          <w:sz w:val="30"/>
          <w:szCs w:val="30"/>
        </w:rPr>
        <w:t>服饰</w:t>
      </w:r>
    </w:p>
    <w:p>
      <w:pPr>
        <w:numPr>
          <w:ilvl w:val="1"/>
          <w:numId w:val="4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表情</w:t>
      </w:r>
    </w:p>
    <w:p>
      <w:pPr>
        <w:numPr>
          <w:ilvl w:val="1"/>
          <w:numId w:val="4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站、坐、蹲、行、出入座位、忌讳动作等</w:t>
      </w:r>
    </w:p>
    <w:bookmarkEnd w:id="4"/>
    <w:p>
      <w:pPr>
        <w:numPr>
          <w:ilvl w:val="0"/>
          <w:numId w:val="4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仪容仪表仪态之男士篇 </w:t>
      </w:r>
    </w:p>
    <w:p>
      <w:pPr>
        <w:numPr>
          <w:ilvl w:val="1"/>
          <w:numId w:val="4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服饰</w:t>
      </w:r>
    </w:p>
    <w:p>
      <w:pPr>
        <w:numPr>
          <w:ilvl w:val="1"/>
          <w:numId w:val="4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表情</w:t>
      </w:r>
    </w:p>
    <w:p>
      <w:pPr>
        <w:numPr>
          <w:ilvl w:val="1"/>
          <w:numId w:val="4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站、坐、蹲、行、出入座位、忌讳动作等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现场仪容仪表点评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灵魂注视法训练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正式商务装VS休闲时尚商务装的搭配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着装色彩及图案背后的心理影响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潜意识催眠动作手势</w:t>
      </w:r>
    </w:p>
    <w:bookmarkEnd w:id="3"/>
    <w:p>
      <w:pPr>
        <w:ind w:left="1680" w:leftChars="800" w:firstLine="964" w:firstLineChars="300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第三章：商务顺次礼仪</w:t>
      </w:r>
    </w:p>
    <w:p>
      <w:pPr>
        <w:numPr>
          <w:ilvl w:val="0"/>
          <w:numId w:val="5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顺次尊位的八大原则</w:t>
      </w:r>
    </w:p>
    <w:p>
      <w:pPr>
        <w:numPr>
          <w:ilvl w:val="0"/>
          <w:numId w:val="5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常见动态情境下的顺次</w:t>
      </w:r>
    </w:p>
    <w:p>
      <w:pPr>
        <w:numPr>
          <w:ilvl w:val="1"/>
          <w:numId w:val="5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行走</w:t>
      </w:r>
    </w:p>
    <w:p>
      <w:pPr>
        <w:numPr>
          <w:ilvl w:val="1"/>
          <w:numId w:val="5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上下楼梯</w:t>
      </w:r>
    </w:p>
    <w:p>
      <w:pPr>
        <w:numPr>
          <w:ilvl w:val="1"/>
          <w:numId w:val="5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乘坐电梯</w:t>
      </w:r>
    </w:p>
    <w:p>
      <w:pPr>
        <w:numPr>
          <w:ilvl w:val="1"/>
          <w:numId w:val="5"/>
        </w:numPr>
        <w:rPr>
          <w:rFonts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>乘坐交通工具</w:t>
      </w:r>
    </w:p>
    <w:p>
      <w:pPr>
        <w:numPr>
          <w:ilvl w:val="1"/>
          <w:numId w:val="5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出入房间</w:t>
      </w:r>
    </w:p>
    <w:p>
      <w:pPr>
        <w:numPr>
          <w:ilvl w:val="1"/>
          <w:numId w:val="5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帮助他人穿脱外衣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二、常见静态情境下的位次礼仪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  1、 会见</w:t>
      </w:r>
    </w:p>
    <w:p>
      <w:pPr>
        <w:ind w:firstLine="900" w:firstLineChars="300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 会议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  3、 谈判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  4、 签字仪式      </w:t>
      </w:r>
    </w:p>
    <w:p>
      <w:pPr>
        <w:ind w:firstLine="900" w:firstLineChars="300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5、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各种类型的</w:t>
      </w:r>
      <w:r>
        <w:rPr>
          <w:rFonts w:hint="eastAsia" w:ascii="宋体" w:hAnsi="宋体" w:cs="宋体"/>
          <w:sz w:val="30"/>
          <w:szCs w:val="30"/>
        </w:rPr>
        <w:t xml:space="preserve">车位次    </w:t>
      </w:r>
    </w:p>
    <w:p>
      <w:pPr>
        <w:ind w:firstLine="900" w:firstLineChars="300"/>
        <w:jc w:val="left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6、 合影</w:t>
      </w:r>
    </w:p>
    <w:p>
      <w:pPr>
        <w:numPr>
          <w:ilvl w:val="0"/>
          <w:numId w:val="6"/>
        </w:numPr>
        <w:ind w:left="420" w:leftChars="0" w:hanging="420" w:firstLineChars="0"/>
        <w:jc w:val="left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常见规则下的特殊时刻</w:t>
      </w:r>
    </w:p>
    <w:bookmarkEnd w:id="2"/>
    <w:p>
      <w:pPr>
        <w:ind w:firstLine="2249" w:firstLineChars="7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第四章：商务会面礼仪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0"/>
          <w:szCs w:val="30"/>
        </w:rPr>
        <w:t>一、问候礼仪</w:t>
      </w:r>
    </w:p>
    <w:p>
      <w:pPr>
        <w:numPr>
          <w:ilvl w:val="0"/>
          <w:numId w:val="7"/>
        </w:num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称呼的基本要求与礼仪规范</w:t>
      </w:r>
    </w:p>
    <w:p>
      <w:pPr>
        <w:numPr>
          <w:ilvl w:val="0"/>
          <w:numId w:val="7"/>
        </w:num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中西方称呼差异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3、</w:t>
      </w:r>
      <w:r>
        <w:rPr>
          <w:rFonts w:hint="eastAsia" w:ascii="宋体" w:hAnsi="宋体" w:cs="宋体"/>
          <w:sz w:val="30"/>
          <w:szCs w:val="30"/>
        </w:rPr>
        <w:t>问候语集锦</w:t>
      </w:r>
    </w:p>
    <w:p>
      <w:pPr>
        <w:ind w:firstLine="600" w:firstLineChars="2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4、常犯的称呼错误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二、握手礼仪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1、什么场景下需要握手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2、谁先伸手</w:t>
      </w:r>
    </w:p>
    <w:p>
      <w:pPr>
        <w:ind w:firstLine="900" w:firstLineChars="300"/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  <w:t>1）</w:t>
      </w:r>
      <w:r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</w:rPr>
        <w:t>男士女士间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  <w:t>|</w:t>
      </w:r>
      <w:r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</w:rPr>
        <w:t>晚辈长辈间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  <w:t>|</w:t>
      </w:r>
      <w:r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</w:rPr>
        <w:t>上司下属间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  <w:t>|</w:t>
      </w:r>
    </w:p>
    <w:p>
      <w:pPr>
        <w:ind w:firstLine="900" w:firstLineChars="300"/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  <w:t>2）</w:t>
      </w:r>
      <w:r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</w:rPr>
        <w:t>老师学生间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  <w:t>|</w:t>
      </w:r>
      <w:r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</w:rPr>
        <w:t>迎接客人时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0"/>
          <w:szCs w:val="30"/>
          <w:lang w:val="en-US" w:eastAsia="zh-CN"/>
        </w:rPr>
        <w:t>|</w:t>
      </w:r>
      <w:r>
        <w:rPr>
          <w:rFonts w:ascii="宋体" w:hAnsi="宋体" w:eastAsia="宋体" w:cs="宋体"/>
          <w:b w:val="0"/>
          <w:bCs w:val="0"/>
          <w:color w:val="auto"/>
          <w:kern w:val="0"/>
          <w:sz w:val="30"/>
          <w:szCs w:val="30"/>
        </w:rPr>
        <w:t>送别客人时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3、握手的姿势|力度和时间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4、多人握手要规范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5、握手同时的口头表达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6、特殊场景下的握手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>三、名片礼仪</w:t>
      </w:r>
    </w:p>
    <w:p>
      <w:pPr>
        <w:ind w:firstLine="600" w:firstLineChars="20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1、名片的意义</w:t>
      </w:r>
    </w:p>
    <w:p>
      <w:pPr>
        <w:ind w:firstLine="600" w:firstLineChars="20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2、名片的制作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3、名片的携带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4、多人场合谁先出示名片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5、递送及接受名片的锦囊</w:t>
      </w:r>
    </w:p>
    <w:p>
      <w:pPr>
        <w:ind w:firstLine="600" w:firstLineChars="20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6、索取及拒绝名片的秘籍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四、自我介绍的礼仪规范</w:t>
      </w:r>
    </w:p>
    <w:p>
      <w:pPr>
        <w:ind w:firstLine="6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1、自我介绍的程序</w:t>
      </w:r>
    </w:p>
    <w:p>
      <w:pPr>
        <w:ind w:firstLine="60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2、自我介绍最容易犯的几大错误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五、介绍他人的礼仪规范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1、谁做中间人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2、了解双方意愿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3、介绍要领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4、被介绍双方的礼节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5、多人场景处理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情景模拟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和晨琛老师一起穿越古典名作《西游记》学习商务介绍礼仪</w:t>
      </w:r>
    </w:p>
    <w:p>
      <w:pPr>
        <w:ind w:firstLine="2249" w:firstLineChars="700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第五章：商务接访礼仪</w:t>
      </w:r>
    </w:p>
    <w:p>
      <w:pPr>
        <w:numPr>
          <w:ilvl w:val="0"/>
          <w:numId w:val="8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接待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礼仪</w:t>
      </w:r>
    </w:p>
    <w:p>
      <w:pPr>
        <w:numPr>
          <w:ilvl w:val="0"/>
          <w:numId w:val="0"/>
        </w:numPr>
        <w:ind w:firstLine="300" w:firstLineChars="1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1、接待的五大秘籍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1</w:t>
      </w:r>
      <w:r>
        <w:rPr>
          <w:rFonts w:hint="eastAsia" w:ascii="宋体" w:hAnsi="宋体" w:cs="宋体"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规格和类型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2</w:t>
      </w:r>
      <w:r>
        <w:rPr>
          <w:rFonts w:hint="eastAsia" w:ascii="宋体" w:hAnsi="宋体" w:cs="宋体"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流程和标准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3</w:t>
      </w:r>
      <w:r>
        <w:rPr>
          <w:rFonts w:hint="eastAsia" w:ascii="宋体" w:hAnsi="宋体" w:cs="宋体"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人力和物力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4）、奖励和惩罚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5）、复盘和优化</w:t>
      </w:r>
    </w:p>
    <w:p>
      <w:pPr>
        <w:widowControl/>
        <w:spacing w:line="360" w:lineRule="auto"/>
        <w:ind w:firstLine="300" w:firstLineChars="1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2、办公室小型接待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1）、预做准备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2）、热情招呼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3)、迅速联络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4)、引领入座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5)、备茶交谈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6)、送别客人</w:t>
      </w:r>
    </w:p>
    <w:p>
      <w:pPr>
        <w:widowControl/>
        <w:spacing w:line="360" w:lineRule="auto"/>
        <w:ind w:firstLine="300" w:firstLineChars="1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3、接待中的特殊情况处理</w:t>
      </w:r>
    </w:p>
    <w:p>
      <w:pPr>
        <w:widowControl/>
        <w:spacing w:line="360" w:lineRule="auto"/>
        <w:ind w:firstLine="300" w:firstLineChars="1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1）多批次客人的接待</w:t>
      </w:r>
    </w:p>
    <w:p>
      <w:pPr>
        <w:widowControl/>
        <w:spacing w:line="360" w:lineRule="auto"/>
        <w:ind w:firstLine="300" w:firstLineChars="100"/>
        <w:jc w:val="left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2）如何让客人耐心等待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二、拜访礼仪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1、拜访的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规格和类型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2、拜访的准备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3、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拜访的语言</w:t>
      </w:r>
    </w:p>
    <w:p>
      <w:p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1）理清目标2）重点发问3）答疑解惑</w:t>
      </w:r>
    </w:p>
    <w:p>
      <w:pPr>
        <w:ind w:firstLine="900" w:firstLineChars="30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4）处理异议5）达成共识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4、</w:t>
      </w:r>
      <w:r>
        <w:rPr>
          <w:rFonts w:hint="eastAsia" w:ascii="宋体" w:hAnsi="宋体" w:cs="宋体"/>
          <w:sz w:val="30"/>
          <w:szCs w:val="30"/>
        </w:rPr>
        <w:t>拜访的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禁忌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5、为后续见面做铺垫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>三、礼品馈赠礼仪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1、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送礼的5W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2、馈赠与接受礼品礼仪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3、拒绝礼品礼仪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华为的会议接待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情景模拟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如何给人印象深刻并产生价值</w:t>
      </w:r>
    </w:p>
    <w:p>
      <w:pPr>
        <w:ind w:firstLine="1928" w:firstLineChars="600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cs="宋体"/>
          <w:b/>
          <w:bCs/>
          <w:sz w:val="32"/>
          <w:szCs w:val="32"/>
        </w:rPr>
        <w:t>章：商务宴请礼仪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2"/>
          <w:szCs w:val="32"/>
        </w:rPr>
        <w:t xml:space="preserve">   </w:t>
      </w:r>
      <w:r>
        <w:rPr>
          <w:rFonts w:hint="eastAsia" w:ascii="宋体" w:hAnsi="宋体" w:cs="宋体"/>
          <w:sz w:val="30"/>
          <w:szCs w:val="30"/>
        </w:rPr>
        <w:t>一、商务宴请之道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1、商务宴请的目的</w:t>
      </w:r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2、商务宴请的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规格</w:t>
      </w:r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3、商务宴请的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程序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4、商务宴请的邀约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5、商务宴请赴宴礼仪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6、商务宴请结账礼仪</w:t>
      </w:r>
    </w:p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7、商务宴请席间谈话礼仪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8、送别礼仪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二、中餐礼仪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1、中餐席位礼仪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2、点菜及上菜礼仪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3、中餐餐具使用礼仪</w:t>
      </w:r>
    </w:p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sz w:val="30"/>
          <w:szCs w:val="30"/>
        </w:rPr>
        <w:t>、烟酒及饮料礼仪</w:t>
      </w:r>
      <w:r>
        <w:rPr>
          <w:rFonts w:ascii="宋体" w:hAnsi="宋体" w:cs="宋体"/>
          <w:sz w:val="30"/>
          <w:szCs w:val="30"/>
        </w:rPr>
        <w:t xml:space="preserve">  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5、如何敬酒与推酒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三、西餐礼仪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1、西餐着装要求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2、西餐摆台及餐具礼仪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3、西餐席位的排列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4、西餐宴会的程序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5、西餐上菜的顺序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6、西餐宴会的禁忌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四、自助餐礼仪</w:t>
      </w:r>
    </w:p>
    <w:p>
      <w:pPr>
        <w:ind w:firstLine="6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1、排队和取餐</w:t>
      </w:r>
    </w:p>
    <w:p>
      <w:pPr>
        <w:ind w:firstLine="60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2、自助餐禁忌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情景模拟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晨琛老师案例：如何在用餐中让大咖主动加你微信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晨琛老师绝招：预算有限如何吃得让人满意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晨琛老师原创理论：高潮迭起的指挥家点餐大法</w:t>
      </w:r>
    </w:p>
    <w:p>
      <w:pPr>
        <w:ind w:firstLine="1928" w:firstLineChars="600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宋体" w:hAnsi="宋体" w:cs="宋体"/>
          <w:b/>
          <w:bCs/>
          <w:sz w:val="32"/>
          <w:szCs w:val="32"/>
        </w:rPr>
        <w:t>章：通讯工具使用礼仪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座机、手机使用礼仪</w:t>
      </w:r>
    </w:p>
    <w:p>
      <w:pPr>
        <w:numPr>
          <w:ilvl w:val="0"/>
          <w:numId w:val="10"/>
        </w:numPr>
        <w:ind w:left="800" w:leftChars="0" w:firstLine="0" w:firstLineChars="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电话拜访的流程及注意事项</w:t>
      </w:r>
    </w:p>
    <w:p>
      <w:pPr>
        <w:numPr>
          <w:ilvl w:val="0"/>
          <w:numId w:val="10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接听电话的流程及注意事项</w:t>
      </w:r>
    </w:p>
    <w:p>
      <w:pPr>
        <w:numPr>
          <w:ilvl w:val="0"/>
          <w:numId w:val="10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如何替他人接听电话</w:t>
      </w:r>
    </w:p>
    <w:p>
      <w:pPr>
        <w:numPr>
          <w:ilvl w:val="0"/>
          <w:numId w:val="10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最容易犯的错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微信使用礼仪</w:t>
      </w:r>
    </w:p>
    <w:p>
      <w:pPr>
        <w:numPr>
          <w:ilvl w:val="0"/>
          <w:numId w:val="11"/>
        </w:numPr>
        <w:ind w:left="800" w:leftChars="0" w:firstLine="0" w:firstLineChars="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让人不适的微信沟通习惯</w:t>
      </w:r>
    </w:p>
    <w:p>
      <w:pPr>
        <w:numPr>
          <w:ilvl w:val="0"/>
          <w:numId w:val="11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微信添加的顺序</w:t>
      </w:r>
    </w:p>
    <w:p>
      <w:pPr>
        <w:numPr>
          <w:ilvl w:val="0"/>
          <w:numId w:val="11"/>
        </w:numPr>
        <w:ind w:left="800" w:leftChars="0" w:firstLine="0" w:firstLineChars="0"/>
        <w:rPr>
          <w:rFonts w:hint="eastAsia" w:ascii="宋体" w:hAnsi="宋体" w:eastAsia="宋体" w:cs="方正宋一简体"/>
          <w:b/>
          <w:bCs/>
          <w:color w:val="3F3F3F"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添加后的首次信息发送注意</w:t>
      </w:r>
    </w:p>
    <w:p>
      <w:pPr>
        <w:numPr>
          <w:ilvl w:val="0"/>
          <w:numId w:val="11"/>
        </w:numPr>
        <w:ind w:left="800" w:leftChars="0" w:firstLine="0" w:firstLineChars="0"/>
        <w:rPr>
          <w:rFonts w:hint="eastAsia" w:ascii="宋体" w:hAnsi="宋体" w:eastAsia="宋体" w:cs="方正宋一简体"/>
          <w:b/>
          <w:bCs/>
          <w:color w:val="3F3F3F"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微信的日常维护</w:t>
      </w:r>
    </w:p>
    <w:p>
      <w:pPr>
        <w:numPr>
          <w:ilvl w:val="0"/>
          <w:numId w:val="0"/>
        </w:numPr>
        <w:ind w:left="800" w:leftChars="0" w:firstLine="600" w:firstLineChars="200"/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  <w:t>1）、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头像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2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eastAsia="zh-CN"/>
        </w:rPr>
        <w:t>）、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签名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3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、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  <w:t xml:space="preserve">点赞及评论 </w:t>
      </w:r>
    </w:p>
    <w:p>
      <w:pPr>
        <w:numPr>
          <w:ilvl w:val="0"/>
          <w:numId w:val="0"/>
        </w:numPr>
        <w:autoSpaceDN w:val="0"/>
        <w:spacing w:line="360" w:lineRule="auto"/>
        <w:ind w:firstLine="1500" w:firstLineChars="500"/>
        <w:jc w:val="left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  <w:t>4）、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朋友圈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  <w:t>5）、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微信群内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  <w:lang w:val="en-US" w:eastAsia="zh-CN"/>
        </w:rPr>
        <w:t xml:space="preserve"> 6）、</w:t>
      </w:r>
      <w:r>
        <w:rPr>
          <w:rFonts w:hint="eastAsia" w:ascii="宋体" w:hAnsi="宋体" w:eastAsia="宋体" w:cs="宋体"/>
          <w:b w:val="0"/>
          <w:bCs w:val="0"/>
          <w:color w:val="3F3F3F"/>
          <w:sz w:val="30"/>
          <w:szCs w:val="30"/>
        </w:rPr>
        <w:t>个人销售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邮件使用礼仪</w:t>
      </w:r>
    </w:p>
    <w:p>
      <w:pPr>
        <w:numPr>
          <w:ilvl w:val="0"/>
          <w:numId w:val="12"/>
        </w:numPr>
        <w:ind w:left="800" w:leftChars="0" w:firstLine="0" w:firstLineChars="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主题的填写</w:t>
      </w:r>
    </w:p>
    <w:p>
      <w:pPr>
        <w:numPr>
          <w:ilvl w:val="0"/>
          <w:numId w:val="12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正文的撰写</w:t>
      </w:r>
    </w:p>
    <w:p>
      <w:pPr>
        <w:numPr>
          <w:ilvl w:val="0"/>
          <w:numId w:val="12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常见附文</w:t>
      </w:r>
    </w:p>
    <w:p>
      <w:pPr>
        <w:numPr>
          <w:ilvl w:val="0"/>
          <w:numId w:val="12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一信多发容易疏忽的点</w:t>
      </w:r>
    </w:p>
    <w:p>
      <w:pPr>
        <w:numPr>
          <w:ilvl w:val="0"/>
          <w:numId w:val="12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收发邮件注意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国际商务场景常见线上交流礼仪</w:t>
      </w:r>
    </w:p>
    <w:p>
      <w:pPr>
        <w:numPr>
          <w:ilvl w:val="0"/>
          <w:numId w:val="13"/>
        </w:numPr>
        <w:ind w:left="800" w:leftChars="0" w:firstLine="0" w:firstLineChars="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了解国际时差</w:t>
      </w:r>
    </w:p>
    <w:p>
      <w:pPr>
        <w:numPr>
          <w:ilvl w:val="0"/>
          <w:numId w:val="13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了解对方习惯的第三方工具</w:t>
      </w:r>
    </w:p>
    <w:p>
      <w:pPr>
        <w:numPr>
          <w:ilvl w:val="0"/>
          <w:numId w:val="13"/>
        </w:numPr>
        <w:ind w:left="800" w:leftChars="0" w:firstLine="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注意事项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为什么你的邮件和微信对方迟迟不回复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情景模拟</w:t>
      </w:r>
    </w:p>
    <w:p>
      <w:pPr>
        <w:ind w:firstLine="1928" w:firstLineChars="6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宋体" w:hAnsi="宋体" w:cs="宋体"/>
          <w:b/>
          <w:bCs/>
          <w:sz w:val="32"/>
          <w:szCs w:val="32"/>
        </w:rPr>
        <w:t>章：商务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沟通</w:t>
      </w:r>
      <w:r>
        <w:rPr>
          <w:rFonts w:hint="eastAsia" w:ascii="宋体" w:hAnsi="宋体" w:cs="宋体"/>
          <w:b/>
          <w:bCs/>
          <w:sz w:val="32"/>
          <w:szCs w:val="32"/>
        </w:rPr>
        <w:t>礼仪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 xml:space="preserve">  </w:t>
      </w:r>
      <w:r>
        <w:rPr>
          <w:rFonts w:hint="eastAsia" w:ascii="宋体" w:hAnsi="宋体" w:cs="宋体"/>
          <w:sz w:val="30"/>
          <w:szCs w:val="30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一、五大沟通语言训练</w:t>
      </w:r>
    </w:p>
    <w:p>
      <w:pPr>
        <w:numPr>
          <w:ilvl w:val="0"/>
          <w:numId w:val="15"/>
        </w:numPr>
        <w:ind w:firstLine="900" w:firstLineChars="30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称呼语训练</w:t>
      </w:r>
    </w:p>
    <w:p>
      <w:pPr>
        <w:numPr>
          <w:ilvl w:val="0"/>
          <w:numId w:val="15"/>
        </w:num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礼貌语训练</w:t>
      </w:r>
    </w:p>
    <w:p>
      <w:pPr>
        <w:numPr>
          <w:ilvl w:val="0"/>
          <w:numId w:val="15"/>
        </w:num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倾听语训练</w:t>
      </w:r>
    </w:p>
    <w:p>
      <w:pPr>
        <w:numPr>
          <w:ilvl w:val="0"/>
          <w:numId w:val="15"/>
        </w:num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赞美语训练</w:t>
      </w:r>
    </w:p>
    <w:p>
      <w:pPr>
        <w:numPr>
          <w:ilvl w:val="0"/>
          <w:numId w:val="15"/>
        </w:num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能量语训练</w:t>
      </w:r>
    </w:p>
    <w:p>
      <w:pPr>
        <w:numPr>
          <w:ilvl w:val="0"/>
          <w:numId w:val="0"/>
        </w:numPr>
        <w:ind w:left="420" w:left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二、矛盾冲突化解法宝</w:t>
      </w:r>
    </w:p>
    <w:p>
      <w:pPr>
        <w:numPr>
          <w:ilvl w:val="0"/>
          <w:numId w:val="5"/>
        </w:numPr>
        <w:ind w:left="1140" w:leftChars="0" w:hanging="720" w:firstLineChars="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与世界主要国家的商务人士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沟通的法宝</w:t>
      </w:r>
    </w:p>
    <w:p>
      <w:pPr>
        <w:numPr>
          <w:ilvl w:val="0"/>
          <w:numId w:val="16"/>
        </w:numPr>
        <w:ind w:left="1020" w:leftChars="0" w:firstLine="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欧美地区</w:t>
      </w:r>
    </w:p>
    <w:p>
      <w:pPr>
        <w:numPr>
          <w:ilvl w:val="0"/>
          <w:numId w:val="16"/>
        </w:numPr>
        <w:ind w:left="1020" w:leftChars="0" w:firstLine="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澳洲地区</w:t>
      </w:r>
    </w:p>
    <w:p>
      <w:pPr>
        <w:numPr>
          <w:ilvl w:val="0"/>
          <w:numId w:val="16"/>
        </w:numPr>
        <w:ind w:left="1020" w:leftChars="0" w:firstLine="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亚洲、非洲等地区</w:t>
      </w:r>
    </w:p>
    <w:p>
      <w:pPr>
        <w:numPr>
          <w:ilvl w:val="0"/>
          <w:numId w:val="17"/>
        </w:numPr>
        <w:ind w:left="420" w:leftChars="0" w:hanging="420" w:firstLineChars="0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晨琛老师十多年和国外人士交流踩过的坑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【课程说明】</w:t>
      </w:r>
    </w:p>
    <w:p>
      <w:pP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  <w:t>以上</w:t>
      </w: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  <w:lang w:val="en-US" w:eastAsia="zh-CN"/>
        </w:rPr>
        <w:t>大纲</w:t>
      </w: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  <w:t>仅供参考，具体</w:t>
      </w: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  <w:lang w:val="en-US" w:eastAsia="zh-CN"/>
        </w:rPr>
        <w:t>教学的内容、顺序和重点，将会根据学员实际情况调整</w:t>
      </w: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  <w:t>。</w:t>
      </w:r>
    </w:p>
    <w:p>
      <w:pPr>
        <w:rPr>
          <w:rFonts w:hint="eastAsia" w:ascii="宋体" w:hAnsi="宋体" w:cs="宋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宋一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3BBD01"/>
    <w:multiLevelType w:val="singleLevel"/>
    <w:tmpl w:val="863BBD01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8D397062"/>
    <w:multiLevelType w:val="singleLevel"/>
    <w:tmpl w:val="8D397062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0D4ECE9"/>
    <w:multiLevelType w:val="singleLevel"/>
    <w:tmpl w:val="B0D4ECE9"/>
    <w:lvl w:ilvl="0" w:tentative="0">
      <w:start w:val="1"/>
      <w:numFmt w:val="decimal"/>
      <w:suff w:val="nothing"/>
      <w:lvlText w:val="%1、"/>
      <w:lvlJc w:val="left"/>
      <w:pPr>
        <w:ind w:left="800" w:firstLine="0"/>
      </w:pPr>
    </w:lvl>
  </w:abstractNum>
  <w:abstractNum w:abstractNumId="3">
    <w:nsid w:val="C5C81AB7"/>
    <w:multiLevelType w:val="singleLevel"/>
    <w:tmpl w:val="C5C81AB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CAFBCD13"/>
    <w:multiLevelType w:val="singleLevel"/>
    <w:tmpl w:val="CAFBC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CC1C30C0"/>
    <w:multiLevelType w:val="singleLevel"/>
    <w:tmpl w:val="CC1C30C0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D28662F4"/>
    <w:multiLevelType w:val="singleLevel"/>
    <w:tmpl w:val="D28662F4"/>
    <w:lvl w:ilvl="0" w:tentative="0">
      <w:start w:val="1"/>
      <w:numFmt w:val="decimal"/>
      <w:suff w:val="nothing"/>
      <w:lvlText w:val="%1、"/>
      <w:lvlJc w:val="left"/>
      <w:pPr>
        <w:ind w:left="800" w:firstLine="0"/>
      </w:pPr>
    </w:lvl>
  </w:abstractNum>
  <w:abstractNum w:abstractNumId="7">
    <w:nsid w:val="D61DC485"/>
    <w:multiLevelType w:val="singleLevel"/>
    <w:tmpl w:val="D61DC48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10A4BD47"/>
    <w:multiLevelType w:val="singleLevel"/>
    <w:tmpl w:val="10A4BD47"/>
    <w:lvl w:ilvl="0" w:tentative="0">
      <w:start w:val="1"/>
      <w:numFmt w:val="decimal"/>
      <w:suff w:val="nothing"/>
      <w:lvlText w:val="%1、"/>
      <w:lvlJc w:val="left"/>
      <w:pPr>
        <w:ind w:left="800" w:firstLine="0"/>
      </w:pPr>
    </w:lvl>
  </w:abstractNum>
  <w:abstractNum w:abstractNumId="9">
    <w:nsid w:val="1B3C8EE0"/>
    <w:multiLevelType w:val="singleLevel"/>
    <w:tmpl w:val="1B3C8EE0"/>
    <w:lvl w:ilvl="0" w:tentative="0">
      <w:start w:val="1"/>
      <w:numFmt w:val="decimal"/>
      <w:suff w:val="nothing"/>
      <w:lvlText w:val="%1、"/>
      <w:lvlJc w:val="left"/>
      <w:pPr>
        <w:ind w:left="1020" w:firstLine="0"/>
      </w:pPr>
    </w:lvl>
  </w:abstractNum>
  <w:abstractNum w:abstractNumId="10">
    <w:nsid w:val="1E5A88A8"/>
    <w:multiLevelType w:val="singleLevel"/>
    <w:tmpl w:val="1E5A88A8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31119973"/>
    <w:multiLevelType w:val="singleLevel"/>
    <w:tmpl w:val="31119973"/>
    <w:lvl w:ilvl="0" w:tentative="0">
      <w:start w:val="1"/>
      <w:numFmt w:val="decimal"/>
      <w:suff w:val="nothing"/>
      <w:lvlText w:val="%1、"/>
      <w:lvlJc w:val="left"/>
      <w:pPr>
        <w:ind w:left="800" w:firstLine="0"/>
      </w:pPr>
    </w:lvl>
  </w:abstractNum>
  <w:abstractNum w:abstractNumId="12">
    <w:nsid w:val="3AFB73A4"/>
    <w:multiLevelType w:val="singleLevel"/>
    <w:tmpl w:val="3AFB73A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3">
    <w:nsid w:val="3D826C1A"/>
    <w:multiLevelType w:val="multilevel"/>
    <w:tmpl w:val="3D826C1A"/>
    <w:lvl w:ilvl="0" w:tentative="0">
      <w:start w:val="1"/>
      <w:numFmt w:val="bullet"/>
      <w:lvlText w:val=""/>
      <w:lvlJc w:val="left"/>
      <w:pPr>
        <w:ind w:left="42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5DDA36EF"/>
    <w:multiLevelType w:val="multilevel"/>
    <w:tmpl w:val="5DDA36EF"/>
    <w:lvl w:ilvl="0" w:tentative="0">
      <w:start w:val="1"/>
      <w:numFmt w:val="japaneseCounting"/>
      <w:lvlText w:val="%1、"/>
      <w:lvlJc w:val="left"/>
      <w:pPr>
        <w:ind w:left="1035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455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65F58447"/>
    <w:multiLevelType w:val="singleLevel"/>
    <w:tmpl w:val="65F5844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6">
    <w:nsid w:val="6C024DB3"/>
    <w:multiLevelType w:val="multilevel"/>
    <w:tmpl w:val="6C024DB3"/>
    <w:lvl w:ilvl="0" w:tentative="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56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14"/>
  </w:num>
  <w:num w:numId="5">
    <w:abstractNumId w:val="16"/>
  </w:num>
  <w:num w:numId="6">
    <w:abstractNumId w:val="15"/>
  </w:num>
  <w:num w:numId="7">
    <w:abstractNumId w:val="5"/>
  </w:num>
  <w:num w:numId="8">
    <w:abstractNumId w:val="4"/>
  </w:num>
  <w:num w:numId="9">
    <w:abstractNumId w:val="12"/>
  </w:num>
  <w:num w:numId="10">
    <w:abstractNumId w:val="8"/>
  </w:num>
  <w:num w:numId="11">
    <w:abstractNumId w:val="6"/>
  </w:num>
  <w:num w:numId="12">
    <w:abstractNumId w:val="2"/>
  </w:num>
  <w:num w:numId="13">
    <w:abstractNumId w:val="11"/>
  </w:num>
  <w:num w:numId="14">
    <w:abstractNumId w:val="1"/>
  </w:num>
  <w:num w:numId="15">
    <w:abstractNumId w:val="10"/>
  </w:num>
  <w:num w:numId="16">
    <w:abstractNumId w:val="9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172A27"/>
    <w:rsid w:val="000B7F8E"/>
    <w:rsid w:val="001217F9"/>
    <w:rsid w:val="00167F7F"/>
    <w:rsid w:val="0021343E"/>
    <w:rsid w:val="002634FB"/>
    <w:rsid w:val="002E49D7"/>
    <w:rsid w:val="00353D5D"/>
    <w:rsid w:val="00380D13"/>
    <w:rsid w:val="004D7F7E"/>
    <w:rsid w:val="00517BF3"/>
    <w:rsid w:val="00532FEC"/>
    <w:rsid w:val="00542B9F"/>
    <w:rsid w:val="006278AA"/>
    <w:rsid w:val="00646C8F"/>
    <w:rsid w:val="006F2D71"/>
    <w:rsid w:val="0071406D"/>
    <w:rsid w:val="008506A0"/>
    <w:rsid w:val="00855707"/>
    <w:rsid w:val="008E48B3"/>
    <w:rsid w:val="0094318D"/>
    <w:rsid w:val="00957277"/>
    <w:rsid w:val="009B4D0D"/>
    <w:rsid w:val="00A62186"/>
    <w:rsid w:val="00B74D58"/>
    <w:rsid w:val="00B869B7"/>
    <w:rsid w:val="00BC5EBE"/>
    <w:rsid w:val="00C91B4B"/>
    <w:rsid w:val="00DC77DB"/>
    <w:rsid w:val="00DF52DA"/>
    <w:rsid w:val="00E33A70"/>
    <w:rsid w:val="00E4428E"/>
    <w:rsid w:val="00E4799A"/>
    <w:rsid w:val="00E84A97"/>
    <w:rsid w:val="00EC0A65"/>
    <w:rsid w:val="00ED09A3"/>
    <w:rsid w:val="00FB082B"/>
    <w:rsid w:val="00FC3C92"/>
    <w:rsid w:val="056A3A4A"/>
    <w:rsid w:val="05B85F55"/>
    <w:rsid w:val="0BB70291"/>
    <w:rsid w:val="0E590AFF"/>
    <w:rsid w:val="15583108"/>
    <w:rsid w:val="176D4819"/>
    <w:rsid w:val="1CE63446"/>
    <w:rsid w:val="1D466837"/>
    <w:rsid w:val="255D0A7D"/>
    <w:rsid w:val="2B231E21"/>
    <w:rsid w:val="31F35DD7"/>
    <w:rsid w:val="3BEC625F"/>
    <w:rsid w:val="3C4F0758"/>
    <w:rsid w:val="3CD75CCD"/>
    <w:rsid w:val="44052E46"/>
    <w:rsid w:val="46E40568"/>
    <w:rsid w:val="47086643"/>
    <w:rsid w:val="484470B3"/>
    <w:rsid w:val="4A3D12CF"/>
    <w:rsid w:val="504C2826"/>
    <w:rsid w:val="5334510C"/>
    <w:rsid w:val="56A00CCA"/>
    <w:rsid w:val="5DF43025"/>
    <w:rsid w:val="617050B9"/>
    <w:rsid w:val="78A26007"/>
    <w:rsid w:val="79F209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Tencent\WeChat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2221</Words>
  <Characters>2238</Characters>
  <Lines>10</Lines>
  <Paragraphs>2</Paragraphs>
  <TotalTime>3</TotalTime>
  <ScaleCrop>false</ScaleCrop>
  <LinksUpToDate>false</LinksUpToDate>
  <CharactersWithSpaces>2379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2013-01-14T11:49:00Z</dcterms:created>
  <dc:creator>2018611036</dc:creator>
  <cp:lastModifiedBy>蓉儿</cp:lastModifiedBy>
  <dcterms:modified xsi:type="dcterms:W3CDTF">2023-07-21T06:34:53Z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528D12B1C7AA4129BBF49EB53217041C_13</vt:lpwstr>
  </property>
</Properties>
</file>