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33B98B53" w14:textId="028D9F16" w:rsidR="00436BD2" w:rsidRPr="009D27E0" w:rsidRDefault="00D900FE" w:rsidP="00436BD2">
      <w:pPr>
        <w:spacing w:line="480" w:lineRule="exact"/>
        <w:rPr>
          <w:rFonts w:ascii="Songti SC Regular" w:eastAsia="Songti SC Regular" w:hAnsi="Songti SC Regular"/>
          <w:b/>
          <w:color w:val="800000"/>
          <w:sz w:val="40"/>
          <w:szCs w:val="32"/>
        </w:rPr>
      </w:pPr>
      <w:r>
        <w:rPr>
          <w:noProof/>
        </w:rPr>
        <w:pict w14:anchorId="2EEE9993"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14" o:spid="_x0000_s1033" type="#_x0000_t202" style="position:absolute;left:0;text-align:left;margin-left:45pt;margin-top:-54.6pt;width:333pt;height:78pt;z-index:251662336;visibility:visible;mso-wrap-style:square;mso-wrap-edited:f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wrapcoords="0 0 21600 0 21600 21600 0 21600 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" filled="f" stroked="f">
            <v:textbox inset=",7.2pt,,7.2pt">
              <w:txbxContent>
                <w:p w14:paraId="0E1CD20E" w14:textId="77777777" w:rsidR="00DC0075" w:rsidRDefault="00DC0075" w:rsidP="00436BD2">
                  <w:pPr>
                    <w:rPr>
                      <w:color w:val="800000"/>
                      <w:sz w:val="48"/>
                    </w:rPr>
                  </w:pPr>
                </w:p>
                <w:p w14:paraId="525814C9" w14:textId="16E4A40C" w:rsidR="00DC0075" w:rsidRPr="00310E30" w:rsidRDefault="00310E30" w:rsidP="00436BD2">
                  <w:pPr>
                    <w:rPr>
                      <w:sz w:val="48"/>
                    </w:rPr>
                  </w:pPr>
                  <w:r>
                    <w:rPr>
                      <w:rFonts w:hint="eastAsia"/>
                      <w:color w:val="800000"/>
                      <w:sz w:val="44"/>
                    </w:rPr>
                    <w:t xml:space="preserve">   </w:t>
                  </w:r>
                  <w:r w:rsidR="00DC0075" w:rsidRPr="00310E30">
                    <w:rPr>
                      <w:rFonts w:hint="eastAsia"/>
                      <w:color w:val="800000"/>
                      <w:sz w:val="44"/>
                    </w:rPr>
                    <w:t>《品牌策划与量化管理》</w:t>
                  </w:r>
                </w:p>
              </w:txbxContent>
            </v:textbox>
            <w10:wrap type="tight"/>
          </v:shape>
        </w:pict>
      </w:r>
      <w:r>
        <w:rPr>
          <w:noProof/>
        </w:rPr>
        <w:pict w14:anchorId="6873798E">
          <v:rect id="Rectangle 9" o:spid="_x0000_s1034" style="position:absolute;left:0;text-align:left;margin-left:-44.95pt;margin-top:288.6pt;width:521.25pt;height:233.6pt;z-index:251660288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wrapcoords="-93 0 -124 21877 21755 21877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" fillcolor="white [3212]" strokecolor="#4579b8 [3044]">
            <v:shadow on="t" opacity="22936f" mv:blur="40000f" origin=",.5" offset="0,23000emu"/>
            <v:textbox>
              <w:txbxContent>
                <w:p w14:paraId="57F849A8" w14:textId="77777777" w:rsidR="00DC0075" w:rsidRDefault="00DC0075" w:rsidP="0004765D">
                  <w:pPr>
                    <w:pStyle w:val="10"/>
                    <w:spacing w:line="480" w:lineRule="exact"/>
                    <w:ind w:firstLineChars="0" w:firstLine="0"/>
                    <w:rPr>
                      <w:rFonts w:ascii="Hiragino Sans GB W3" w:eastAsia="Hiragino Sans GB W3" w:hAnsi="Hiragino Sans GB W3"/>
                      <w:b/>
                      <w:color w:val="800000"/>
                      <w:sz w:val="32"/>
                      <w:szCs w:val="40"/>
                    </w:rPr>
                  </w:pPr>
                  <w:r w:rsidRPr="00CB2239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［课程收益］：</w:t>
                  </w:r>
                </w:p>
                <w:p w14:paraId="40D17631" w14:textId="6B2E8786" w:rsidR="00DC0075" w:rsidRPr="0004765D" w:rsidRDefault="00DC0075" w:rsidP="00937D53">
                  <w:pPr>
                    <w:pStyle w:val="10"/>
                    <w:numPr>
                      <w:ilvl w:val="0"/>
                      <w:numId w:val="4"/>
                    </w:numPr>
                    <w:spacing w:line="276" w:lineRule="auto"/>
                    <w:ind w:firstLineChars="0"/>
                    <w:rPr>
                      <w:rFonts w:ascii="宋体" w:hAnsi="宋体" w:cs="宋体"/>
                      <w:sz w:val="28"/>
                    </w:rPr>
                  </w:pPr>
                  <w:r w:rsidRPr="0004765D">
                    <w:rPr>
                      <w:rFonts w:ascii="宋体" w:hAnsi="宋体" w:cs="宋体" w:hint="eastAsia"/>
                      <w:sz w:val="28"/>
                    </w:rPr>
                    <w:t>了解构成品牌的基本要素，梳理出自己的品牌管理体系；</w:t>
                  </w:r>
                </w:p>
                <w:p w14:paraId="3EB00D9E" w14:textId="1511044F" w:rsidR="00DC0075" w:rsidRPr="0004765D" w:rsidRDefault="00DC0075" w:rsidP="00937D53">
                  <w:pPr>
                    <w:pStyle w:val="10"/>
                    <w:numPr>
                      <w:ilvl w:val="0"/>
                      <w:numId w:val="4"/>
                    </w:numPr>
                    <w:spacing w:line="276" w:lineRule="auto"/>
                    <w:ind w:firstLineChars="0"/>
                    <w:rPr>
                      <w:rFonts w:ascii="宋体" w:hAnsi="宋体" w:cs="宋体"/>
                      <w:sz w:val="28"/>
                    </w:rPr>
                  </w:pPr>
                  <w:r w:rsidRPr="0004765D">
                    <w:rPr>
                      <w:rFonts w:ascii="宋体" w:hAnsi="宋体" w:cs="宋体" w:hint="eastAsia"/>
                      <w:sz w:val="28"/>
                    </w:rPr>
                    <w:t>清晰打造百年品牌的基本突破口，实现品牌可持续性发展；</w:t>
                  </w:r>
                </w:p>
                <w:p w14:paraId="03073BBF" w14:textId="2E8D4D3A" w:rsidR="00DC0075" w:rsidRPr="0004765D" w:rsidRDefault="00DC0075" w:rsidP="00937D53">
                  <w:pPr>
                    <w:pStyle w:val="10"/>
                    <w:numPr>
                      <w:ilvl w:val="0"/>
                      <w:numId w:val="4"/>
                    </w:numPr>
                    <w:spacing w:line="276" w:lineRule="auto"/>
                    <w:ind w:firstLineChars="0"/>
                    <w:rPr>
                      <w:rFonts w:ascii="宋体" w:hAnsi="宋体" w:cs="宋体"/>
                      <w:sz w:val="28"/>
                    </w:rPr>
                  </w:pPr>
                  <w:r w:rsidRPr="0004765D">
                    <w:rPr>
                      <w:rFonts w:ascii="宋体" w:hAnsi="宋体" w:cs="宋体" w:hint="eastAsia"/>
                      <w:sz w:val="28"/>
                    </w:rPr>
                    <w:t>掌握能使品牌传承百年的3个基本要素，打造品牌核心竞争力；</w:t>
                  </w:r>
                </w:p>
                <w:p w14:paraId="478BBD97" w14:textId="7477A844" w:rsidR="00DC0075" w:rsidRPr="0004765D" w:rsidRDefault="00DC0075" w:rsidP="00937D53">
                  <w:pPr>
                    <w:pStyle w:val="10"/>
                    <w:numPr>
                      <w:ilvl w:val="0"/>
                      <w:numId w:val="4"/>
                    </w:numPr>
                    <w:spacing w:line="276" w:lineRule="auto"/>
                    <w:ind w:firstLineChars="0"/>
                    <w:rPr>
                      <w:rFonts w:ascii="宋体" w:hAnsi="宋体" w:cs="宋体"/>
                      <w:sz w:val="28"/>
                    </w:rPr>
                  </w:pPr>
                  <w:r w:rsidRPr="0004765D">
                    <w:rPr>
                      <w:rFonts w:ascii="宋体" w:hAnsi="宋体" w:cs="宋体" w:hint="eastAsia"/>
                      <w:sz w:val="28"/>
                    </w:rPr>
                    <w:t>掌握品牌快速走上并占领市场的4个必须推手，拓展市场宽度；</w:t>
                  </w:r>
                </w:p>
                <w:p w14:paraId="56F53454" w14:textId="01361662" w:rsidR="00DC0075" w:rsidRPr="0004765D" w:rsidRDefault="00DC0075" w:rsidP="00937D53">
                  <w:pPr>
                    <w:pStyle w:val="10"/>
                    <w:numPr>
                      <w:ilvl w:val="0"/>
                      <w:numId w:val="4"/>
                    </w:numPr>
                    <w:spacing w:line="276" w:lineRule="auto"/>
                    <w:ind w:firstLineChars="0"/>
                    <w:rPr>
                      <w:rFonts w:ascii="宋体" w:hAnsi="宋体" w:cs="宋体"/>
                      <w:sz w:val="28"/>
                    </w:rPr>
                  </w:pPr>
                  <w:r w:rsidRPr="0004765D">
                    <w:rPr>
                      <w:rFonts w:ascii="宋体" w:hAnsi="宋体" w:cs="宋体" w:hint="eastAsia"/>
                      <w:sz w:val="28"/>
                    </w:rPr>
                    <w:t>掌握一整套品牌研发、打造、运营，管理基本策略和必要手段。</w:t>
                  </w:r>
                </w:p>
                <w:p w14:paraId="7241866D" w14:textId="3EDC71A7" w:rsidR="00DC0075" w:rsidRPr="0004765D" w:rsidRDefault="00DC0075" w:rsidP="00937D53">
                  <w:pPr>
                    <w:pStyle w:val="a3"/>
                    <w:numPr>
                      <w:ilvl w:val="0"/>
                      <w:numId w:val="4"/>
                    </w:numPr>
                    <w:spacing w:line="480" w:lineRule="exact"/>
                    <w:ind w:firstLineChars="0"/>
                    <w:rPr>
                      <w:rFonts w:ascii="宋体" w:hAnsi="宋体" w:cs="宋体"/>
                      <w:sz w:val="28"/>
                    </w:rPr>
                  </w:pPr>
                  <w:r>
                    <w:rPr>
                      <w:rFonts w:ascii="宋体" w:hAnsi="宋体" w:cs="宋体" w:hint="eastAsia"/>
                      <w:sz w:val="28"/>
                    </w:rPr>
                    <w:t>本课程将通过品牌的打造、管理、运营等</w:t>
                  </w:r>
                  <w:r w:rsidRPr="0004765D">
                    <w:rPr>
                      <w:rFonts w:ascii="宋体" w:hAnsi="宋体" w:cs="宋体" w:hint="eastAsia"/>
                      <w:sz w:val="28"/>
                    </w:rPr>
                    <w:t>管理</w:t>
                  </w:r>
                  <w:r>
                    <w:rPr>
                      <w:rFonts w:ascii="宋体" w:hAnsi="宋体" w:cs="宋体" w:hint="eastAsia"/>
                      <w:sz w:val="28"/>
                    </w:rPr>
                    <w:t>运营方式拓展品牌的长度和深度，提高其市场占有利率，促进企业的价值最大化，实现品牌百年发展！</w:t>
                  </w:r>
                </w:p>
                <w:p w14:paraId="56CEFE1B" w14:textId="77777777" w:rsidR="00DC0075" w:rsidRDefault="00DC0075" w:rsidP="00937D53">
                  <w:pPr>
                    <w:pStyle w:val="10"/>
                    <w:numPr>
                      <w:ilvl w:val="0"/>
                      <w:numId w:val="4"/>
                    </w:numPr>
                    <w:spacing w:line="480" w:lineRule="exact"/>
                    <w:ind w:firstLineChars="0"/>
                    <w:rPr>
                      <w:rFonts w:ascii="宋体" w:hAnsi="宋体" w:cs="宋体"/>
                      <w:b/>
                      <w:color w:val="1F4E79"/>
                      <w:sz w:val="24"/>
                    </w:rPr>
                  </w:pPr>
                </w:p>
                <w:p w14:paraId="5DF72B0C" w14:textId="77777777" w:rsidR="00DC0075" w:rsidRDefault="00DC0075" w:rsidP="00937D53">
                  <w:pPr>
                    <w:pStyle w:val="10"/>
                    <w:numPr>
                      <w:ilvl w:val="0"/>
                      <w:numId w:val="4"/>
                    </w:numPr>
                    <w:spacing w:line="480" w:lineRule="exact"/>
                    <w:ind w:firstLineChars="0"/>
                    <w:rPr>
                      <w:rFonts w:ascii="宋体" w:hAnsi="宋体" w:cs="宋体"/>
                      <w:b/>
                      <w:color w:val="1F4E79"/>
                      <w:sz w:val="24"/>
                    </w:rPr>
                  </w:pPr>
                  <w:r>
                    <w:rPr>
                      <w:rFonts w:ascii="宋体" w:hAnsi="宋体" w:cs="宋体"/>
                      <w:b/>
                      <w:color w:val="1F4E79"/>
                      <w:sz w:val="24"/>
                    </w:rPr>
                    <w:t>课程收益：</w:t>
                  </w:r>
                </w:p>
                <w:p w14:paraId="17E56FA2" w14:textId="77777777" w:rsidR="00DC0075" w:rsidRPr="0004765D" w:rsidRDefault="00DC0075" w:rsidP="0004765D">
                  <w:pPr>
                    <w:pStyle w:val="10"/>
                    <w:spacing w:line="276" w:lineRule="auto"/>
                    <w:ind w:firstLineChars="0" w:firstLine="0"/>
                    <w:rPr>
                      <w:rFonts w:ascii="宋体" w:hAnsi="宋体" w:cs="宋体"/>
                      <w:b/>
                      <w:color w:val="1F4E79"/>
                      <w:sz w:val="32"/>
                    </w:rPr>
                  </w:pPr>
                </w:p>
                <w:p w14:paraId="438EAFA0" w14:textId="77777777" w:rsidR="00DC0075" w:rsidRPr="00CB2239" w:rsidRDefault="00DC0075" w:rsidP="00436BD2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color w:val="800000"/>
                      <w:sz w:val="32"/>
                      <w:szCs w:val="40"/>
                    </w:rPr>
                  </w:pPr>
                </w:p>
                <w:p w14:paraId="53F45CB3" w14:textId="77777777" w:rsidR="00DC0075" w:rsidRDefault="00DC0075" w:rsidP="00436BD2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sz w:val="32"/>
                      <w:szCs w:val="40"/>
                    </w:rPr>
                  </w:pPr>
                </w:p>
                <w:p w14:paraId="6095151E" w14:textId="77777777" w:rsidR="00DC0075" w:rsidRDefault="00DC0075" w:rsidP="00436BD2"/>
              </w:txbxContent>
            </v:textbox>
            <w10:wrap type="through"/>
          </v:rect>
        </w:pict>
      </w:r>
      <w:r>
        <w:rPr>
          <w:noProof/>
        </w:rPr>
        <w:pict w14:anchorId="23AA1393">
          <v:rect id="矩形 6" o:spid="_x0000_s1032" style="position:absolute;left:0;text-align:left;margin-left:-44.95pt;margin-top:23.4pt;width:521.25pt;height:225.8pt;z-index:251659264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wrapcoords="-93 0 -124 21887 21755 21887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" fillcolor="white [3212]" strokecolor="#4579b8 [3044]">
            <v:shadow on="t" opacity="22936f" mv:blur="40000f" origin=",.5" offset="0,23000emu"/>
            <v:textbox>
              <w:txbxContent>
                <w:p w14:paraId="77BCC087" w14:textId="77777777" w:rsidR="00DC0075" w:rsidRDefault="00DC0075" w:rsidP="0004765D">
                  <w:pPr>
                    <w:pStyle w:val="10"/>
                    <w:spacing w:line="276" w:lineRule="auto"/>
                    <w:ind w:firstLineChars="0" w:firstLine="0"/>
                    <w:rPr>
                      <w:rFonts w:ascii="Hiragino Sans GB W3" w:eastAsia="Hiragino Sans GB W3" w:hAnsi="Hiragino Sans GB W3"/>
                      <w:b/>
                      <w:color w:val="800000"/>
                      <w:sz w:val="32"/>
                      <w:szCs w:val="40"/>
                    </w:rPr>
                  </w:pPr>
                  <w:r w:rsidRPr="00CB2239"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>［课程背景］：</w:t>
                  </w:r>
                </w:p>
                <w:p w14:paraId="76967DCB" w14:textId="369862EF" w:rsidR="00DC0075" w:rsidRPr="00171A49" w:rsidRDefault="00DC0075" w:rsidP="0004765D">
                  <w:pPr>
                    <w:pStyle w:val="10"/>
                    <w:spacing w:line="276" w:lineRule="auto"/>
                    <w:ind w:firstLineChars="0" w:firstLine="0"/>
                    <w:rPr>
                      <w:rFonts w:ascii="Songti SC Regular" w:eastAsia="Songti SC Regular" w:hAnsi="Songti SC Regular"/>
                      <w:color w:val="800000"/>
                      <w:sz w:val="28"/>
                      <w:szCs w:val="40"/>
                    </w:rPr>
                  </w:pPr>
                  <w:r>
                    <w:rPr>
                      <w:rFonts w:ascii="Hiragino Sans GB W3" w:eastAsia="Hiragino Sans GB W3" w:hAnsi="Hiragino Sans GB W3" w:hint="eastAsia"/>
                      <w:b/>
                      <w:color w:val="800000"/>
                      <w:sz w:val="32"/>
                      <w:szCs w:val="40"/>
                    </w:rPr>
                    <w:t xml:space="preserve">    </w:t>
                  </w:r>
                  <w:r w:rsidRPr="00171A49">
                    <w:rPr>
                      <w:rFonts w:ascii="Songti SC Regular" w:eastAsia="Songti SC Regular" w:hAnsi="Songti SC Regular" w:hint="eastAsia"/>
                      <w:sz w:val="28"/>
                      <w:szCs w:val="32"/>
                    </w:rPr>
                    <w:t>天下</w:t>
                  </w:r>
                  <w:r>
                    <w:rPr>
                      <w:rFonts w:ascii="Songti SC Regular" w:eastAsia="Songti SC Regular" w:hAnsi="Songti SC Regular" w:hint="eastAsia"/>
                      <w:sz w:val="28"/>
                      <w:szCs w:val="32"/>
                    </w:rPr>
                    <w:t>熙熙，皆为利来；天下攘攘，皆为利往。然</w:t>
                  </w:r>
                  <w:r w:rsidR="00310E30">
                    <w:rPr>
                      <w:rFonts w:ascii="Songti SC Regular" w:eastAsia="Songti SC Regular" w:hAnsi="Songti SC Regular" w:hint="eastAsia"/>
                      <w:sz w:val="28"/>
                      <w:szCs w:val="32"/>
                    </w:rPr>
                    <w:t>，</w:t>
                  </w:r>
                  <w:r>
                    <w:rPr>
                      <w:rFonts w:ascii="Songti SC Regular" w:eastAsia="Songti SC Regular" w:hAnsi="Songti SC Regular" w:hint="eastAsia"/>
                      <w:sz w:val="28"/>
                      <w:szCs w:val="32"/>
                    </w:rPr>
                    <w:t>里从何来，当然来自于品牌！</w:t>
                  </w:r>
                  <w:r w:rsidRPr="00171A49">
                    <w:rPr>
                      <w:rFonts w:ascii="Songti SC Regular" w:eastAsia="Songti SC Regular" w:hAnsi="Songti SC Regular" w:hint="eastAsia"/>
                      <w:sz w:val="28"/>
                      <w:szCs w:val="32"/>
                    </w:rPr>
                    <w:t>所谓</w:t>
                  </w:r>
                  <w:r w:rsidR="00310E30">
                    <w:rPr>
                      <w:rFonts w:ascii="Songti SC Regular" w:eastAsia="Songti SC Regular" w:hAnsi="Songti SC Regular" w:hint="eastAsia"/>
                      <w:color w:val="000000" w:themeColor="text1"/>
                      <w:sz w:val="28"/>
                      <w:szCs w:val="32"/>
                    </w:rPr>
                    <w:t>得市场者的天下，而得品牌者得市场，</w:t>
                  </w:r>
                  <w:r w:rsidR="00310E30" w:rsidRPr="00310E30">
                    <w:rPr>
                      <w:rFonts w:ascii="Songti SC Regular" w:eastAsia="Songti SC Regular" w:hAnsi="Songti SC Regular" w:hint="eastAsia"/>
                      <w:color w:val="000000" w:themeColor="text1"/>
                      <w:sz w:val="28"/>
                      <w:szCs w:val="32"/>
                    </w:rPr>
                    <w:t>其重要性，可见一斑！</w:t>
                  </w:r>
                  <w:r w:rsidRPr="00171A49">
                    <w:rPr>
                      <w:rFonts w:ascii="Songti SC Regular" w:eastAsia="Songti SC Regular" w:hAnsi="Songti SC Regular" w:cs="宋体" w:hint="eastAsia"/>
                      <w:sz w:val="28"/>
                      <w:szCs w:val="32"/>
                    </w:rPr>
                    <w:t>品牌是企业的灵魂，是一个公司发展与传承的DNA。品牌兴，则企业兴；品牌衰，则企业亡。为此，打造一个长久传承的</w:t>
                  </w:r>
                  <w:r w:rsidR="00310E30">
                    <w:rPr>
                      <w:rFonts w:ascii="Songti SC Regular" w:eastAsia="Songti SC Regular" w:hAnsi="Songti SC Regular" w:cs="宋体" w:hint="eastAsia"/>
                      <w:sz w:val="28"/>
                      <w:szCs w:val="32"/>
                    </w:rPr>
                    <w:t>赓续</w:t>
                  </w:r>
                  <w:r w:rsidRPr="00171A49">
                    <w:rPr>
                      <w:rFonts w:ascii="Songti SC Regular" w:eastAsia="Songti SC Regular" w:hAnsi="Songti SC Regular" w:cs="宋体" w:hint="eastAsia"/>
                      <w:sz w:val="28"/>
                      <w:szCs w:val="32"/>
                    </w:rPr>
                    <w:t>品牌已经成</w:t>
                  </w:r>
                  <w:r w:rsidR="00310E30">
                    <w:rPr>
                      <w:rFonts w:ascii="Songti SC Regular" w:eastAsia="Songti SC Regular" w:hAnsi="Songti SC Regular" w:cs="宋体" w:hint="eastAsia"/>
                      <w:sz w:val="28"/>
                      <w:szCs w:val="32"/>
                    </w:rPr>
                    <w:t>为</w:t>
                  </w:r>
                  <w:r w:rsidRPr="00171A49">
                    <w:rPr>
                      <w:rFonts w:ascii="Songti SC Regular" w:eastAsia="Songti SC Regular" w:hAnsi="Songti SC Regular" w:cs="宋体" w:hint="eastAsia"/>
                      <w:sz w:val="28"/>
                      <w:szCs w:val="32"/>
                    </w:rPr>
                    <w:t>所有企业永远的梦！宝洁号称品牌之父，200多年打造了100多个世界著名品牌，</w:t>
                  </w:r>
                  <w:r w:rsidRPr="00171A49">
                    <w:rPr>
                      <w:rFonts w:ascii="Songti SC Regular" w:eastAsia="Songti SC Regular" w:hAnsi="Songti SC Regular" w:hint="eastAsia"/>
                      <w:sz w:val="28"/>
                      <w:szCs w:val="32"/>
                    </w:rPr>
                    <w:t>随便哪个品牌都足以支撑一个国内百</w:t>
                  </w:r>
                  <w:r>
                    <w:rPr>
                      <w:rFonts w:ascii="Songti SC Regular" w:eastAsia="Songti SC Regular" w:hAnsi="Songti SC Regular" w:hint="eastAsia"/>
                      <w:sz w:val="28"/>
                      <w:szCs w:val="32"/>
                    </w:rPr>
                    <w:t>强企业！本案采用宝洁独特品牌打造及运营秘笈，助力您实现百年品牌之梦</w:t>
                  </w:r>
                  <w:r w:rsidRPr="00171A49">
                    <w:rPr>
                      <w:rFonts w:ascii="Songti SC Regular" w:eastAsia="Songti SC Regular" w:hAnsi="Songti SC Regular" w:hint="eastAsia"/>
                      <w:sz w:val="28"/>
                      <w:szCs w:val="32"/>
                    </w:rPr>
                    <w:t>！</w:t>
                  </w:r>
                </w:p>
                <w:p w14:paraId="0664DD7E" w14:textId="77777777" w:rsidR="00DC0075" w:rsidRPr="0004765D" w:rsidRDefault="00DC0075" w:rsidP="0004765D">
                  <w:pPr>
                    <w:spacing w:line="276" w:lineRule="auto"/>
                    <w:rPr>
                      <w:rFonts w:ascii="Heiti SC Light" w:eastAsia="Heiti SC Light"/>
                      <w:sz w:val="32"/>
                      <w:szCs w:val="32"/>
                    </w:rPr>
                  </w:pPr>
                </w:p>
              </w:txbxContent>
            </v:textbox>
            <w10:wrap type="through"/>
          </v:rect>
        </w:pict>
      </w:r>
      <w:r>
        <w:rPr>
          <w:noProof/>
        </w:rPr>
        <w:pict w14:anchorId="3769AA36">
          <v:rect id="Rectangle 10" o:spid="_x0000_s1031" style="position:absolute;left:0;text-align:left;margin-left:-44.95pt;margin-top:552.5pt;width:521.25pt;height:102.3pt;z-index:251661312;visibility:visible;mso-wrap-style:square;mso-wrap-edited:f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wrapcoords="-93 0 -124 22235 21755 22235 21724 0 -93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" fillcolor="white [3212]" strokecolor="#4579b8 [3044]">
            <v:shadow on="t" opacity="22936f" mv:blur="40000f" origin=",.5" offset="0,23000emu"/>
            <v:textbox>
              <w:txbxContent>
                <w:p w14:paraId="07E22E14" w14:textId="77777777" w:rsidR="00DC0075" w:rsidRPr="00CB2239" w:rsidRDefault="00DC0075" w:rsidP="00436BD2">
                  <w:pPr>
                    <w:adjustRightInd w:val="0"/>
                    <w:snapToGrid w:val="0"/>
                    <w:spacing w:line="360" w:lineRule="auto"/>
                    <w:rPr>
                      <w:rFonts w:ascii="Hiragino Sans GB W3" w:eastAsia="Hiragino Sans GB W3" w:hAnsi="Hiragino Sans GB W3" w:cs="仿宋"/>
                      <w:b/>
                      <w:color w:val="800000"/>
                      <w:sz w:val="32"/>
                      <w:szCs w:val="28"/>
                    </w:rPr>
                  </w:pPr>
                  <w:r w:rsidRPr="000622FA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［</w:t>
                  </w:r>
                  <w:r w:rsidRPr="00CB2239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课</w:t>
                  </w:r>
                  <w:r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程</w:t>
                  </w:r>
                  <w:r w:rsidRPr="00CB2239">
                    <w:rPr>
                      <w:rFonts w:ascii="Hiragino Sans GB W3" w:eastAsia="Hiragino Sans GB W3" w:hAnsi="Hiragino Sans GB W3" w:cs="仿宋" w:hint="eastAsia"/>
                      <w:b/>
                      <w:color w:val="800000"/>
                      <w:sz w:val="32"/>
                      <w:szCs w:val="28"/>
                    </w:rPr>
                    <w:t>风格］</w:t>
                  </w:r>
                </w:p>
                <w:p w14:paraId="0B0E5D5B" w14:textId="19AE9D54" w:rsidR="00DC0075" w:rsidRPr="00310E30" w:rsidRDefault="00DC0075" w:rsidP="00436BD2">
                  <w:pPr>
                    <w:adjustRightInd w:val="0"/>
                    <w:snapToGrid w:val="0"/>
                    <w:spacing w:afterLines="50" w:after="156" w:line="276" w:lineRule="auto"/>
                    <w:rPr>
                      <w:sz w:val="32"/>
                    </w:rPr>
                  </w:pPr>
                  <w:r>
                    <w:rPr>
                      <w:rFonts w:ascii="Hiragino Sans GB W3" w:eastAsia="Hiragino Sans GB W3" w:hAnsi="Hiragino Sans GB W3" w:cs="仿宋" w:hint="eastAsia"/>
                      <w:b/>
                      <w:sz w:val="32"/>
                      <w:szCs w:val="28"/>
                    </w:rPr>
                    <w:t xml:space="preserve">         </w:t>
                  </w:r>
                  <w:r w:rsidRPr="00310E30">
                    <w:rPr>
                      <w:rFonts w:ascii="Hiragino Sans GB W3" w:eastAsia="Hiragino Sans GB W3" w:hAnsi="Hiragino Sans GB W3" w:cs="仿宋" w:hint="eastAsia"/>
                      <w:b/>
                      <w:sz w:val="36"/>
                      <w:szCs w:val="28"/>
                    </w:rPr>
                    <w:t xml:space="preserve"> </w:t>
                  </w:r>
                  <w:r w:rsidRPr="00310E30">
                    <w:rPr>
                      <w:rFonts w:hint="eastAsia"/>
                      <w:sz w:val="32"/>
                    </w:rPr>
                    <w:t>内容方面：有个案，</w:t>
                  </w:r>
                  <w:r w:rsidRPr="00310E30">
                    <w:rPr>
                      <w:rFonts w:hint="eastAsia"/>
                      <w:sz w:val="32"/>
                    </w:rPr>
                    <w:t xml:space="preserve"> </w:t>
                  </w:r>
                  <w:r w:rsidRPr="00310E30">
                    <w:rPr>
                      <w:rFonts w:hint="eastAsia"/>
                      <w:sz w:val="32"/>
                    </w:rPr>
                    <w:t>有系统，</w:t>
                  </w:r>
                  <w:r w:rsidRPr="00310E30">
                    <w:rPr>
                      <w:rFonts w:hint="eastAsia"/>
                      <w:sz w:val="32"/>
                    </w:rPr>
                    <w:t xml:space="preserve"> </w:t>
                  </w:r>
                  <w:r w:rsidRPr="00310E30">
                    <w:rPr>
                      <w:rFonts w:hint="eastAsia"/>
                      <w:sz w:val="32"/>
                    </w:rPr>
                    <w:t>有深度，高屋建瓴；</w:t>
                  </w:r>
                  <w:r w:rsidRPr="00310E30">
                    <w:rPr>
                      <w:rFonts w:hint="eastAsia"/>
                      <w:sz w:val="32"/>
                    </w:rPr>
                    <w:t xml:space="preserve">  </w:t>
                  </w:r>
                </w:p>
                <w:p w14:paraId="4120265A" w14:textId="0F183D66" w:rsidR="00DC0075" w:rsidRPr="00310E30" w:rsidRDefault="00DC0075" w:rsidP="00436BD2">
                  <w:pPr>
                    <w:adjustRightInd w:val="0"/>
                    <w:snapToGrid w:val="0"/>
                    <w:spacing w:afterLines="50" w:after="156" w:line="276" w:lineRule="auto"/>
                    <w:rPr>
                      <w:rFonts w:ascii="Heiti SC Light" w:eastAsia="Heiti SC Light" w:hAnsi="Songti SC Regular" w:cs="Arial"/>
                      <w:bCs/>
                      <w:color w:val="800000"/>
                      <w:sz w:val="32"/>
                      <w:szCs w:val="20"/>
                    </w:rPr>
                  </w:pPr>
                  <w:r w:rsidRPr="00310E30">
                    <w:rPr>
                      <w:rFonts w:hint="eastAsia"/>
                      <w:sz w:val="32"/>
                    </w:rPr>
                    <w:t xml:space="preserve">          </w:t>
                  </w:r>
                  <w:r w:rsidR="00310E30">
                    <w:rPr>
                      <w:rFonts w:hint="eastAsia"/>
                      <w:sz w:val="32"/>
                    </w:rPr>
                    <w:t xml:space="preserve"> </w:t>
                  </w:r>
                  <w:r w:rsidRPr="00310E30">
                    <w:rPr>
                      <w:rFonts w:hint="eastAsia"/>
                      <w:sz w:val="32"/>
                    </w:rPr>
                    <w:t>效果方面：有视频，</w:t>
                  </w:r>
                  <w:r w:rsidRPr="00310E30">
                    <w:rPr>
                      <w:rFonts w:hint="eastAsia"/>
                      <w:sz w:val="32"/>
                    </w:rPr>
                    <w:t xml:space="preserve"> </w:t>
                  </w:r>
                  <w:r w:rsidRPr="00310E30">
                    <w:rPr>
                      <w:rFonts w:hint="eastAsia"/>
                      <w:sz w:val="32"/>
                    </w:rPr>
                    <w:t>有互动，</w:t>
                  </w:r>
                  <w:r w:rsidRPr="00310E30">
                    <w:rPr>
                      <w:rFonts w:hint="eastAsia"/>
                      <w:sz w:val="32"/>
                    </w:rPr>
                    <w:t xml:space="preserve"> </w:t>
                  </w:r>
                  <w:r w:rsidRPr="00310E30">
                    <w:rPr>
                      <w:rFonts w:hint="eastAsia"/>
                      <w:sz w:val="32"/>
                    </w:rPr>
                    <w:t>有解读，实战落地！</w:t>
                  </w:r>
                </w:p>
                <w:p w14:paraId="096C30AD" w14:textId="77777777" w:rsidR="00DC0075" w:rsidRPr="00E605B0" w:rsidRDefault="00DC0075" w:rsidP="00436BD2">
                  <w:pPr>
                    <w:adjustRightInd w:val="0"/>
                    <w:snapToGrid w:val="0"/>
                    <w:spacing w:line="360" w:lineRule="auto"/>
                    <w:rPr>
                      <w:rFonts w:ascii="Hiragino Sans GB W3" w:eastAsia="Hiragino Sans GB W3" w:hAnsi="Hiragino Sans GB W3" w:cs="仿宋"/>
                      <w:b/>
                      <w:sz w:val="32"/>
                      <w:szCs w:val="28"/>
                    </w:rPr>
                  </w:pPr>
                </w:p>
                <w:p w14:paraId="1694187E" w14:textId="77777777" w:rsidR="00DC0075" w:rsidRDefault="00DC0075" w:rsidP="00436BD2">
                  <w:pPr>
                    <w:spacing w:line="276" w:lineRule="auto"/>
                    <w:rPr>
                      <w:rFonts w:ascii="Hiragino Sans GB W3" w:eastAsia="Hiragino Sans GB W3" w:hAnsi="Hiragino Sans GB W3"/>
                      <w:b/>
                      <w:sz w:val="32"/>
                      <w:szCs w:val="40"/>
                    </w:rPr>
                  </w:pPr>
                </w:p>
                <w:p w14:paraId="4A7C63BA" w14:textId="77777777" w:rsidR="00DC0075" w:rsidRDefault="00DC0075" w:rsidP="00436BD2"/>
              </w:txbxContent>
            </v:textbox>
            <w10:wrap type="through"/>
          </v:rect>
        </w:pict>
      </w:r>
    </w:p>
    <w:p w14:paraId="4A79D6D0" w14:textId="7BB8A87A" w:rsidR="00436BD2" w:rsidRPr="00235F62" w:rsidRDefault="00436BD2" w:rsidP="00235F62">
      <w:pPr>
        <w:spacing w:line="480" w:lineRule="exact"/>
        <w:rPr>
          <w:rFonts w:ascii="Songti SC Regular" w:eastAsia="Songti SC Regular" w:hAnsi="Songti SC Regular"/>
          <w:b/>
          <w:color w:val="800000"/>
          <w:sz w:val="44"/>
          <w:szCs w:val="32"/>
        </w:rPr>
      </w:pPr>
    </w:p>
    <w:tbl>
      <w:tblPr>
        <w:tblpPr w:leftFromText="180" w:rightFromText="180" w:vertAnchor="text" w:horzAnchor="margin" w:tblpXSpec="center" w:tblpY="578"/>
        <w:tblOverlap w:val="never"/>
        <w:tblW w:w="10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2"/>
        <w:gridCol w:w="1134"/>
        <w:gridCol w:w="1701"/>
        <w:gridCol w:w="6203"/>
      </w:tblGrid>
      <w:tr w:rsidR="00333504" w:rsidRPr="00E14FF0" w14:paraId="19BB930D" w14:textId="77777777" w:rsidTr="00DC0075">
        <w:trPr>
          <w:trHeight w:val="557"/>
        </w:trPr>
        <w:tc>
          <w:tcPr>
            <w:tcW w:w="10280" w:type="dxa"/>
            <w:gridSpan w:val="4"/>
            <w:shd w:val="clear" w:color="auto" w:fill="FFFF00"/>
            <w:vAlign w:val="center"/>
          </w:tcPr>
          <w:p w14:paraId="45CB0CEC" w14:textId="7530D7A4" w:rsidR="00333504" w:rsidRPr="00E14FF0" w:rsidRDefault="00BB3BD4" w:rsidP="00333504">
            <w:pPr>
              <w:jc w:val="center"/>
              <w:rPr>
                <w:rFonts w:ascii="微软雅黑" w:eastAsia="微软雅黑" w:hAnsi="微软雅黑"/>
                <w:sz w:val="28"/>
              </w:rPr>
            </w:pPr>
            <w:r w:rsidRPr="00DC0075">
              <w:rPr>
                <w:rFonts w:ascii="微软雅黑" w:eastAsia="微软雅黑" w:hAnsi="微软雅黑" w:hint="eastAsia"/>
                <w:sz w:val="24"/>
              </w:rPr>
              <w:lastRenderedPageBreak/>
              <w:t>《品牌</w:t>
            </w:r>
            <w:r w:rsidR="002E4B40" w:rsidRPr="00DC0075">
              <w:rPr>
                <w:rFonts w:ascii="微软雅黑" w:eastAsia="微软雅黑" w:hAnsi="微软雅黑" w:hint="eastAsia"/>
                <w:sz w:val="24"/>
              </w:rPr>
              <w:t>策划与</w:t>
            </w:r>
            <w:r w:rsidR="00334F31" w:rsidRPr="00DC0075">
              <w:rPr>
                <w:rFonts w:ascii="微软雅黑" w:eastAsia="微软雅黑" w:hAnsi="微软雅黑" w:hint="eastAsia"/>
                <w:sz w:val="24"/>
              </w:rPr>
              <w:t>运营</w:t>
            </w:r>
            <w:r w:rsidR="002142B3" w:rsidRPr="00DC0075">
              <w:rPr>
                <w:rFonts w:ascii="微软雅黑" w:eastAsia="微软雅黑" w:hAnsi="微软雅黑" w:hint="eastAsia"/>
                <w:sz w:val="24"/>
              </w:rPr>
              <w:t>管理</w:t>
            </w:r>
            <w:r w:rsidR="00333504" w:rsidRPr="00DC0075">
              <w:rPr>
                <w:rFonts w:ascii="微软雅黑" w:eastAsia="微软雅黑" w:hAnsi="微软雅黑" w:hint="eastAsia"/>
                <w:sz w:val="24"/>
              </w:rPr>
              <w:t>》课程大纲</w:t>
            </w:r>
          </w:p>
        </w:tc>
      </w:tr>
      <w:tr w:rsidR="00333504" w:rsidRPr="007A7FE0" w14:paraId="5134C40D" w14:textId="77777777" w:rsidTr="00DC0075">
        <w:trPr>
          <w:trHeight w:val="495"/>
        </w:trPr>
        <w:tc>
          <w:tcPr>
            <w:tcW w:w="4077" w:type="dxa"/>
            <w:gridSpan w:val="3"/>
            <w:vAlign w:val="center"/>
          </w:tcPr>
          <w:p w14:paraId="4C0520FB" w14:textId="77777777" w:rsidR="00333504" w:rsidRPr="00DC0075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22"/>
              </w:rPr>
            </w:pPr>
            <w:r w:rsidRPr="00DC0075">
              <w:rPr>
                <w:rFonts w:ascii="微软雅黑" w:eastAsia="微软雅黑" w:hAnsi="微软雅黑" w:cs="宋体" w:hint="eastAsia"/>
                <w:b/>
                <w:bCs/>
                <w:sz w:val="22"/>
              </w:rPr>
              <w:t>时间</w:t>
            </w:r>
          </w:p>
        </w:tc>
        <w:tc>
          <w:tcPr>
            <w:tcW w:w="6203" w:type="dxa"/>
            <w:vAlign w:val="center"/>
          </w:tcPr>
          <w:p w14:paraId="7BCF0D0E" w14:textId="77777777" w:rsidR="00333504" w:rsidRPr="00DC0075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22"/>
              </w:rPr>
            </w:pPr>
            <w:r w:rsidRPr="00DC0075">
              <w:rPr>
                <w:rFonts w:ascii="微软雅黑" w:eastAsia="微软雅黑" w:hAnsi="微软雅黑" w:cs="宋体" w:hint="eastAsia"/>
                <w:b/>
                <w:bCs/>
                <w:sz w:val="22"/>
              </w:rPr>
              <w:t>课程安排</w:t>
            </w:r>
          </w:p>
        </w:tc>
      </w:tr>
      <w:tr w:rsidR="00333504" w:rsidRPr="00B11D4C" w14:paraId="602134B4" w14:textId="77777777" w:rsidTr="00310E30">
        <w:trPr>
          <w:trHeight w:val="6372"/>
        </w:trPr>
        <w:tc>
          <w:tcPr>
            <w:tcW w:w="1242" w:type="dxa"/>
            <w:vMerge w:val="restart"/>
            <w:shd w:val="clear" w:color="auto" w:fill="99CC00"/>
            <w:vAlign w:val="center"/>
          </w:tcPr>
          <w:p w14:paraId="70520B33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>D1</w:t>
            </w:r>
          </w:p>
        </w:tc>
        <w:tc>
          <w:tcPr>
            <w:tcW w:w="1134" w:type="dxa"/>
            <w:vMerge w:val="restart"/>
            <w:vAlign w:val="center"/>
          </w:tcPr>
          <w:p w14:paraId="1684939F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7200A68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B57EA2">
              <w:rPr>
                <w:rFonts w:ascii="微软雅黑" w:eastAsia="微软雅黑" w:hAnsi="微软雅黑" w:cs="宋体" w:hint="eastAsia"/>
                <w:b/>
                <w:bCs/>
                <w:sz w:val="20"/>
              </w:rPr>
              <w:t>9：00--10：30</w:t>
            </w:r>
          </w:p>
        </w:tc>
        <w:tc>
          <w:tcPr>
            <w:tcW w:w="6203" w:type="dxa"/>
            <w:tcBorders>
              <w:bottom w:val="single" w:sz="4" w:space="0" w:color="auto"/>
            </w:tcBorders>
            <w:vAlign w:val="center"/>
          </w:tcPr>
          <w:p w14:paraId="0A002C83" w14:textId="712FDDF9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b/>
                <w:color w:val="1F4E79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1F4E79"/>
                <w:sz w:val="24"/>
              </w:rPr>
              <w:t xml:space="preserve">前  </w:t>
            </w:r>
            <w:r w:rsidR="00DF7A29">
              <w:rPr>
                <w:rFonts w:ascii="宋体" w:eastAsia="宋体" w:hAnsi="宋体" w:cs="宋体" w:hint="eastAsia"/>
                <w:b/>
                <w:color w:val="1F4E79"/>
                <w:sz w:val="24"/>
              </w:rPr>
              <w:t>言</w:t>
            </w:r>
            <w:r>
              <w:rPr>
                <w:rFonts w:ascii="宋体" w:eastAsia="宋体" w:hAnsi="宋体" w:cs="宋体" w:hint="eastAsia"/>
                <w:b/>
                <w:color w:val="1F4E79"/>
                <w:sz w:val="24"/>
              </w:rPr>
              <w:t>：课程根概介绍：</w:t>
            </w:r>
          </w:p>
          <w:p w14:paraId="3F1BDAE2" w14:textId="7D5CAE6F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b/>
                <w:color w:val="1F4E79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1F4E79"/>
                <w:sz w:val="24"/>
              </w:rPr>
              <w:t>第一讲：品牌管理是什么：本质与核心</w:t>
            </w:r>
          </w:p>
          <w:p w14:paraId="2AA8E526" w14:textId="50C1BFE5" w:rsidR="00D531A1" w:rsidRPr="00D531A1" w:rsidRDefault="00D531A1" w:rsidP="00937D53">
            <w:pPr>
              <w:pStyle w:val="a3"/>
              <w:numPr>
                <w:ilvl w:val="0"/>
                <w:numId w:val="5"/>
              </w:numPr>
              <w:shd w:val="clear" w:color="auto" w:fill="FFFFFF"/>
              <w:spacing w:line="480" w:lineRule="exact"/>
              <w:ind w:firstLineChars="0"/>
              <w:rPr>
                <w:rFonts w:ascii="宋体" w:hAnsi="宋体"/>
                <w:b/>
                <w:sz w:val="24"/>
              </w:rPr>
            </w:pPr>
            <w:r w:rsidRPr="00D531A1">
              <w:rPr>
                <w:rFonts w:ascii="宋体" w:hAnsi="宋体" w:hint="eastAsia"/>
                <w:b/>
                <w:sz w:val="24"/>
              </w:rPr>
              <w:t>品牌的起源</w:t>
            </w:r>
          </w:p>
          <w:p w14:paraId="03899910" w14:textId="3E1B0793" w:rsidR="00D531A1" w:rsidRPr="00D531A1" w:rsidRDefault="00D531A1" w:rsidP="00937D53">
            <w:pPr>
              <w:pStyle w:val="a3"/>
              <w:numPr>
                <w:ilvl w:val="0"/>
                <w:numId w:val="5"/>
              </w:numPr>
              <w:shd w:val="clear" w:color="auto" w:fill="FFFFFF"/>
              <w:spacing w:line="480" w:lineRule="exact"/>
              <w:ind w:firstLineChars="0"/>
              <w:rPr>
                <w:rFonts w:ascii="宋体" w:hAnsi="宋体"/>
                <w:b/>
                <w:sz w:val="24"/>
              </w:rPr>
            </w:pPr>
            <w:r w:rsidRPr="00D531A1">
              <w:rPr>
                <w:rFonts w:ascii="宋体" w:hAnsi="宋体" w:hint="eastAsia"/>
                <w:b/>
                <w:sz w:val="24"/>
              </w:rPr>
              <w:t>品牌的概念：</w:t>
            </w:r>
          </w:p>
          <w:p w14:paraId="2C6B9C80" w14:textId="1634C50F" w:rsidR="00D531A1" w:rsidRPr="00D531A1" w:rsidRDefault="00D531A1" w:rsidP="00937D53">
            <w:pPr>
              <w:pStyle w:val="a3"/>
              <w:numPr>
                <w:ilvl w:val="0"/>
                <w:numId w:val="5"/>
              </w:numPr>
              <w:shd w:val="clear" w:color="auto" w:fill="FFFFFF"/>
              <w:spacing w:line="480" w:lineRule="exact"/>
              <w:ind w:firstLineChars="0"/>
              <w:rPr>
                <w:rFonts w:ascii="宋体" w:hAnsi="宋体"/>
                <w:b/>
                <w:sz w:val="24"/>
              </w:rPr>
            </w:pPr>
            <w:r w:rsidRPr="00D531A1">
              <w:rPr>
                <w:rFonts w:ascii="宋体" w:hAnsi="宋体" w:hint="eastAsia"/>
                <w:b/>
                <w:sz w:val="24"/>
              </w:rPr>
              <w:t>品牌的本质：Q&amp;N</w:t>
            </w:r>
          </w:p>
          <w:p w14:paraId="375FAF18" w14:textId="77777777" w:rsidR="00D531A1" w:rsidRDefault="00D531A1" w:rsidP="00D531A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1. Q：功效：质量为王</w:t>
            </w:r>
          </w:p>
          <w:p w14:paraId="6CCD0854" w14:textId="77777777" w:rsidR="00D531A1" w:rsidRDefault="00D531A1" w:rsidP="00D531A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2. N：铭牌：威名远扬</w:t>
            </w:r>
          </w:p>
          <w:p w14:paraId="10C56BD7" w14:textId="7FB230D3" w:rsidR="00D531A1" w:rsidRDefault="00D531A1" w:rsidP="00D531A1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3.案例分析：</w:t>
            </w:r>
          </w:p>
          <w:p w14:paraId="00C6CB2F" w14:textId="77777777" w:rsidR="00D531A1" w:rsidRDefault="00D531A1" w:rsidP="00D531A1">
            <w:pPr>
              <w:spacing w:line="480" w:lineRule="exact"/>
              <w:rPr>
                <w:rFonts w:ascii="宋体" w:hAnsi="宋体" w:cs="宋体"/>
                <w:sz w:val="24"/>
              </w:rPr>
            </w:pPr>
            <w:r w:rsidRPr="00DF7A29">
              <w:rPr>
                <w:rFonts w:ascii="宋体" w:hAnsi="宋体" w:cs="宋体" w:hint="eastAsia"/>
                <w:sz w:val="22"/>
              </w:rPr>
              <w:t>1）</w:t>
            </w:r>
            <w:r>
              <w:rPr>
                <w:rFonts w:ascii="宋体" w:hAnsi="宋体" w:cs="宋体" w:hint="eastAsia"/>
                <w:sz w:val="24"/>
              </w:rPr>
              <w:t>华为在美国制裁下为什么还如此强硬？</w:t>
            </w:r>
          </w:p>
          <w:p w14:paraId="72081825" w14:textId="3B932945" w:rsidR="00D531A1" w:rsidRDefault="00D531A1" w:rsidP="00D531A1">
            <w:pPr>
              <w:spacing w:line="480" w:lineRule="exact"/>
              <w:rPr>
                <w:rFonts w:ascii="宋体" w:hAnsi="宋体" w:cs="宋体"/>
                <w:sz w:val="24"/>
              </w:rPr>
            </w:pPr>
            <w:r w:rsidRPr="00DF7A29">
              <w:rPr>
                <w:rFonts w:ascii="宋体" w:hAnsi="宋体" w:cs="宋体" w:hint="eastAsia"/>
                <w:sz w:val="22"/>
              </w:rPr>
              <w:t>2）</w:t>
            </w:r>
            <w:r>
              <w:rPr>
                <w:rFonts w:ascii="宋体" w:hAnsi="宋体" w:cs="宋体" w:hint="eastAsia"/>
                <w:sz w:val="24"/>
              </w:rPr>
              <w:t>卡地亚的价格为什么如此昂贵？</w:t>
            </w:r>
          </w:p>
          <w:p w14:paraId="42C2E3AD" w14:textId="77777777" w:rsidR="00D531A1" w:rsidRDefault="00D531A1" w:rsidP="00D531A1">
            <w:pPr>
              <w:spacing w:line="480" w:lineRule="exact"/>
              <w:rPr>
                <w:rFonts w:ascii="宋体" w:hAnsi="宋体" w:cs="宋体"/>
                <w:sz w:val="24"/>
              </w:rPr>
            </w:pPr>
            <w:r w:rsidRPr="00DF7A29">
              <w:rPr>
                <w:rFonts w:ascii="宋体" w:hAnsi="宋体" w:cs="宋体" w:hint="eastAsia"/>
                <w:b/>
                <w:bCs/>
                <w:sz w:val="22"/>
              </w:rPr>
              <w:t>3）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>
              <w:rPr>
                <w:rFonts w:ascii="宋体" w:hAnsi="宋体" w:cs="宋体" w:hint="eastAsia"/>
                <w:sz w:val="24"/>
              </w:rPr>
              <w:t>我们如何按此二要素提升我们现有品牌的</w:t>
            </w:r>
          </w:p>
          <w:p w14:paraId="35D7EBFD" w14:textId="613CB1A1" w:rsidR="00D531A1" w:rsidRP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  <w:highlight w:val="lightGray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展现力，打造企业不朽的脊梁？</w:t>
            </w:r>
          </w:p>
          <w:p w14:paraId="37852599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71298005" w14:textId="47D2C355" w:rsidR="00333504" w:rsidRPr="00657D52" w:rsidRDefault="00333504" w:rsidP="00D17754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Yuanti SC Regular" w:eastAsia="Yuanti SC Regular" w:hAnsi="Yuanti SC Regular" w:cs="宋体"/>
                <w:b/>
                <w:bCs/>
                <w:spacing w:val="12"/>
                <w:kern w:val="0"/>
                <w:sz w:val="28"/>
                <w:szCs w:val="24"/>
              </w:rPr>
            </w:pPr>
          </w:p>
        </w:tc>
      </w:tr>
      <w:tr w:rsidR="00333504" w:rsidRPr="00C73740" w14:paraId="37C9428B" w14:textId="77777777" w:rsidTr="00B57EA2">
        <w:trPr>
          <w:trHeight w:val="338"/>
        </w:trPr>
        <w:tc>
          <w:tcPr>
            <w:tcW w:w="1242" w:type="dxa"/>
            <w:vMerge/>
            <w:shd w:val="clear" w:color="auto" w:fill="auto"/>
            <w:vAlign w:val="center"/>
          </w:tcPr>
          <w:p w14:paraId="74EFC503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2D660C50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3EF3153B" w14:textId="77777777" w:rsidR="00333504" w:rsidRPr="00DC0075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16"/>
              </w:rPr>
            </w:pPr>
            <w:r w:rsidRPr="00DC0075">
              <w:rPr>
                <w:rFonts w:ascii="微软雅黑" w:eastAsia="微软雅黑" w:hAnsi="微软雅黑" w:cs="宋体" w:hint="eastAsia"/>
                <w:b/>
                <w:bCs/>
                <w:sz w:val="16"/>
              </w:rPr>
              <w:t>10：30--10：40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0E824CCE" w14:textId="4D5742E4" w:rsidR="00333504" w:rsidRPr="00DC0075" w:rsidRDefault="00333504" w:rsidP="00D17754">
            <w:pPr>
              <w:spacing w:line="276" w:lineRule="auto"/>
              <w:jc w:val="center"/>
              <w:rPr>
                <w:rFonts w:ascii="Yuanti SC Regular" w:eastAsia="Yuanti SC Regular" w:hAnsi="Yuanti SC Regular" w:cs="Times New Roman"/>
                <w:sz w:val="16"/>
                <w:szCs w:val="20"/>
              </w:rPr>
            </w:pP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茶 </w:t>
            </w:r>
            <w:r w:rsidR="00626BC7"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  </w:t>
            </w: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 歇</w:t>
            </w:r>
          </w:p>
        </w:tc>
      </w:tr>
      <w:tr w:rsidR="00333504" w:rsidRPr="00B11D4C" w14:paraId="6B7D78BA" w14:textId="77777777" w:rsidTr="00D900FE">
        <w:trPr>
          <w:trHeight w:val="3109"/>
        </w:trPr>
        <w:tc>
          <w:tcPr>
            <w:tcW w:w="1242" w:type="dxa"/>
            <w:vMerge/>
            <w:vAlign w:val="center"/>
          </w:tcPr>
          <w:p w14:paraId="3F0AA1D1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15EEA82B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639E8" w14:textId="438E062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10：</w:t>
            </w:r>
            <w:r w:rsidR="00BB5F62"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40</w:t>
            </w: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－12：00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E98CA" w14:textId="0773617C" w:rsidR="00D531A1" w:rsidRDefault="00D531A1" w:rsidP="00D531A1">
            <w:pPr>
              <w:shd w:val="clear" w:color="auto" w:fill="FFFFFF"/>
              <w:spacing w:line="480" w:lineRule="exact"/>
              <w:rPr>
                <w:rFonts w:ascii="宋体" w:eastAsia="宋体" w:hAnsi="宋体" w:cs="宋体"/>
                <w:b/>
                <w:color w:val="1F4E79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1F4E79"/>
                <w:sz w:val="24"/>
              </w:rPr>
              <w:t>第二讲：品牌管理为什么：目标与方向</w:t>
            </w:r>
          </w:p>
          <w:p w14:paraId="27883A60" w14:textId="77777777" w:rsidR="00D531A1" w:rsidRPr="00D531A1" w:rsidRDefault="00D531A1" w:rsidP="00D531A1">
            <w:pPr>
              <w:shd w:val="clear" w:color="auto" w:fill="FFFFFF"/>
              <w:spacing w:line="480" w:lineRule="exact"/>
              <w:rPr>
                <w:rFonts w:ascii="宋体" w:eastAsia="宋体" w:hAnsi="宋体"/>
                <w:b/>
                <w:sz w:val="24"/>
              </w:rPr>
            </w:pPr>
            <w:r w:rsidRPr="00D531A1">
              <w:rPr>
                <w:rFonts w:ascii="宋体" w:eastAsia="宋体" w:hAnsi="宋体" w:hint="eastAsia"/>
                <w:b/>
                <w:sz w:val="24"/>
              </w:rPr>
              <w:t>一、企业发展的核心目标与终极使命</w:t>
            </w:r>
          </w:p>
          <w:p w14:paraId="3034492C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1. 品牌在实现企业终极使命中的基本职责</w:t>
            </w:r>
          </w:p>
          <w:p w14:paraId="60E7DDB9" w14:textId="77777777" w:rsidR="00D531A1" w:rsidRPr="00D531A1" w:rsidRDefault="00D531A1" w:rsidP="00D531A1">
            <w:pPr>
              <w:shd w:val="clear" w:color="auto" w:fill="FFFFFF"/>
              <w:spacing w:line="480" w:lineRule="exact"/>
              <w:rPr>
                <w:rFonts w:ascii="宋体" w:eastAsia="宋体" w:hAnsi="宋体"/>
                <w:b/>
                <w:sz w:val="24"/>
              </w:rPr>
            </w:pPr>
            <w:r w:rsidRPr="00D531A1">
              <w:rPr>
                <w:rFonts w:ascii="宋体" w:eastAsia="宋体" w:hAnsi="宋体" w:hint="eastAsia"/>
                <w:b/>
                <w:sz w:val="24"/>
              </w:rPr>
              <w:t>二、品牌是企业之魂</w:t>
            </w:r>
          </w:p>
          <w:p w14:paraId="3A31D9A6" w14:textId="36DD822D" w:rsidR="00D531A1" w:rsidRDefault="00D531A1" w:rsidP="00D531A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1. 案例</w:t>
            </w:r>
            <w:r w:rsidR="00DF7A29">
              <w:rPr>
                <w:rFonts w:ascii="宋体" w:hAnsi="宋体" w:cs="宋体" w:hint="eastAsia"/>
                <w:b/>
                <w:bCs/>
                <w:sz w:val="24"/>
              </w:rPr>
              <w:t>剖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析：</w:t>
            </w:r>
            <w:r>
              <w:rPr>
                <w:rFonts w:ascii="宋体" w:hAnsi="宋体" w:cs="宋体" w:hint="eastAsia"/>
                <w:sz w:val="24"/>
              </w:rPr>
              <w:t>派克的百年之路！</w:t>
            </w:r>
          </w:p>
          <w:p w14:paraId="25778E2C" w14:textId="49168ACD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2. 世界十佳品牌</w:t>
            </w:r>
          </w:p>
          <w:p w14:paraId="7695F1CB" w14:textId="347EE8ED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3.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利用品牌管理实现企业的价值最大化</w:t>
            </w:r>
          </w:p>
          <w:p w14:paraId="7169E158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1）品牌价值测算：BV数学算法</w:t>
            </w:r>
          </w:p>
          <w:p w14:paraId="05F6DCB1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2）什么是品牌纯价值：NV</w:t>
            </w:r>
          </w:p>
          <w:p w14:paraId="6A7D1F2E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3）PC力学模型是如何助推品牌价值最大化的？</w:t>
            </w:r>
          </w:p>
          <w:p w14:paraId="5D222058" w14:textId="1BDB0819" w:rsidR="00D531A1" w:rsidRPr="00DF7A29" w:rsidRDefault="00D531A1" w:rsidP="00D531A1">
            <w:pPr>
              <w:spacing w:line="480" w:lineRule="exact"/>
              <w:rPr>
                <w:rFonts w:ascii="宋体" w:hAnsi="宋体" w:cs="宋体"/>
                <w:bCs/>
                <w:sz w:val="24"/>
              </w:rPr>
            </w:pPr>
            <w:r w:rsidRPr="00DF7A29">
              <w:rPr>
                <w:rFonts w:ascii="宋体" w:hAnsi="宋体" w:cs="宋体" w:hint="eastAsia"/>
                <w:bCs/>
                <w:sz w:val="24"/>
              </w:rPr>
              <w:lastRenderedPageBreak/>
              <w:t xml:space="preserve">4. </w:t>
            </w:r>
            <w:r w:rsidR="00DF7A29" w:rsidRPr="00DF7A29">
              <w:rPr>
                <w:rFonts w:ascii="宋体" w:hAnsi="宋体" w:cs="宋体" w:hint="eastAsia"/>
                <w:bCs/>
                <w:sz w:val="24"/>
              </w:rPr>
              <w:t>案例剖</w:t>
            </w:r>
            <w:r w:rsidRPr="00DF7A29">
              <w:rPr>
                <w:rFonts w:ascii="宋体" w:hAnsi="宋体" w:cs="宋体" w:hint="eastAsia"/>
                <w:bCs/>
                <w:sz w:val="24"/>
              </w:rPr>
              <w:t>析：</w:t>
            </w:r>
          </w:p>
          <w:p w14:paraId="013FBABF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</w:rPr>
              <w:t>1）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宝洁为什么如此强大？</w:t>
            </w:r>
          </w:p>
          <w:p w14:paraId="47BF416B" w14:textId="0F3D748D" w:rsidR="00D531A1" w:rsidRPr="00D531A1" w:rsidRDefault="00D531A1" w:rsidP="00D531A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2）</w:t>
            </w:r>
            <w:r>
              <w:rPr>
                <w:rFonts w:ascii="宋体" w:hAnsi="宋体" w:cs="宋体" w:hint="eastAsia"/>
                <w:sz w:val="24"/>
              </w:rPr>
              <w:t>阿玛尼到底贵在哪里？</w:t>
            </w:r>
          </w:p>
          <w:p w14:paraId="67C92EB1" w14:textId="0343E771" w:rsidR="00D531A1" w:rsidRDefault="00D531A1" w:rsidP="00D531A1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3）小组探讨：</w:t>
            </w:r>
            <w:r>
              <w:rPr>
                <w:rFonts w:ascii="宋体" w:hAnsi="宋体" w:cs="宋体" w:hint="eastAsia"/>
                <w:sz w:val="24"/>
              </w:rPr>
              <w:t>我们如何按此规划及梳理我们的现有品牌管理体系，以实现品牌价值最大化？</w:t>
            </w:r>
          </w:p>
          <w:p w14:paraId="2C111DF7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052B5C38" w14:textId="33A446B9" w:rsidR="00333504" w:rsidRPr="00D531A1" w:rsidRDefault="00333504" w:rsidP="00D531A1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Yuanti SC Regular" w:eastAsia="Yuanti SC Regular" w:hAnsi="Yuanti SC Regular" w:cs="宋体"/>
                <w:bCs/>
                <w:spacing w:val="12"/>
                <w:kern w:val="0"/>
                <w:sz w:val="28"/>
              </w:rPr>
            </w:pPr>
          </w:p>
        </w:tc>
      </w:tr>
      <w:tr w:rsidR="00333504" w:rsidRPr="00DC0075" w14:paraId="239328AC" w14:textId="77777777" w:rsidTr="00B57EA2">
        <w:trPr>
          <w:trHeight w:val="280"/>
        </w:trPr>
        <w:tc>
          <w:tcPr>
            <w:tcW w:w="1242" w:type="dxa"/>
            <w:vMerge/>
            <w:shd w:val="clear" w:color="auto" w:fill="auto"/>
            <w:vAlign w:val="center"/>
          </w:tcPr>
          <w:p w14:paraId="478D741A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8ABDF17" w14:textId="77777777" w:rsidR="00333504" w:rsidRPr="00DC0075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16"/>
              </w:rPr>
            </w:pPr>
            <w:r w:rsidRPr="00DC0075">
              <w:rPr>
                <w:rFonts w:ascii="微软雅黑" w:eastAsia="微软雅黑" w:hAnsi="微软雅黑" w:cs="宋体" w:hint="eastAsia"/>
                <w:b/>
                <w:bCs/>
                <w:sz w:val="16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149A4070" w14:textId="77777777" w:rsidR="00333504" w:rsidRPr="00DC0075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16"/>
              </w:rPr>
            </w:pPr>
            <w:r w:rsidRPr="00DC0075">
              <w:rPr>
                <w:rFonts w:ascii="微软雅黑" w:eastAsia="微软雅黑" w:hAnsi="微软雅黑" w:cs="宋体" w:hint="eastAsia"/>
                <w:b/>
                <w:bCs/>
                <w:sz w:val="16"/>
              </w:rPr>
              <w:t>12：00－13：30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7CA6BC4F" w14:textId="638A57CD" w:rsidR="00333504" w:rsidRPr="00DC0075" w:rsidRDefault="00333504" w:rsidP="00D17754">
            <w:pPr>
              <w:spacing w:line="276" w:lineRule="auto"/>
              <w:jc w:val="center"/>
              <w:rPr>
                <w:rFonts w:ascii="Yuanti SC Regular" w:eastAsia="Yuanti SC Regular" w:hAnsi="Yuanti SC Regular" w:cs="Times New Roman"/>
                <w:sz w:val="16"/>
                <w:szCs w:val="20"/>
              </w:rPr>
            </w:pP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午 </w:t>
            </w:r>
            <w:r w:rsidR="00626BC7"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  </w:t>
            </w: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 餐</w:t>
            </w:r>
          </w:p>
        </w:tc>
      </w:tr>
      <w:tr w:rsidR="00333504" w:rsidRPr="003E0565" w14:paraId="0759C31D" w14:textId="77777777" w:rsidTr="00DF7A29">
        <w:trPr>
          <w:trHeight w:val="6462"/>
        </w:trPr>
        <w:tc>
          <w:tcPr>
            <w:tcW w:w="1242" w:type="dxa"/>
            <w:vMerge/>
            <w:vAlign w:val="center"/>
          </w:tcPr>
          <w:p w14:paraId="5F8C1FA1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DA658D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A81BA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596A3C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13：30－15：00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F54421" w14:textId="3F822242" w:rsidR="00D531A1" w:rsidRDefault="00D531A1" w:rsidP="00D531A1">
            <w:pPr>
              <w:shd w:val="clear" w:color="auto" w:fill="FFFFFF"/>
              <w:spacing w:line="480" w:lineRule="exact"/>
              <w:rPr>
                <w:rFonts w:ascii="宋体" w:eastAsia="宋体" w:hAnsi="宋体" w:cs="宋体"/>
                <w:b/>
                <w:color w:val="1F4E79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1F4E79"/>
                <w:sz w:val="24"/>
              </w:rPr>
              <w:t>第三讲：品牌管理怎么做：策略与手段</w:t>
            </w:r>
            <w:r w:rsidR="00937D53">
              <w:rPr>
                <w:rFonts w:ascii="宋体" w:eastAsia="宋体" w:hAnsi="宋体" w:cs="宋体" w:hint="eastAsia"/>
                <w:b/>
                <w:color w:val="1F4E79"/>
                <w:sz w:val="24"/>
              </w:rPr>
              <w:t>：</w:t>
            </w:r>
          </w:p>
          <w:p w14:paraId="05BDAC77" w14:textId="6829B6EA" w:rsidR="00D531A1" w:rsidRPr="00937D53" w:rsidRDefault="00937D53" w:rsidP="00D531A1">
            <w:pPr>
              <w:shd w:val="clear" w:color="auto" w:fill="FFFFFF"/>
              <w:spacing w:line="480" w:lineRule="exact"/>
              <w:rPr>
                <w:rFonts w:ascii="宋体" w:eastAsia="宋体" w:hAnsi="宋体" w:cs="宋体"/>
                <w:b/>
                <w:sz w:val="24"/>
              </w:rPr>
            </w:pPr>
            <w:r w:rsidRPr="00937D53">
              <w:rPr>
                <w:rFonts w:ascii="宋体" w:eastAsia="宋体" w:hAnsi="宋体" w:cs="宋体" w:hint="eastAsia"/>
                <w:b/>
                <w:sz w:val="24"/>
              </w:rPr>
              <w:t>一．产品</w:t>
            </w:r>
            <w:r w:rsidR="00D531A1" w:rsidRPr="00937D53">
              <w:rPr>
                <w:rFonts w:ascii="宋体" w:eastAsia="宋体" w:hAnsi="宋体" w:cs="宋体" w:hint="eastAsia"/>
                <w:b/>
                <w:sz w:val="24"/>
              </w:rPr>
              <w:t>功效打造</w:t>
            </w:r>
            <w:r w:rsidRPr="00937D53">
              <w:rPr>
                <w:rFonts w:ascii="宋体" w:eastAsia="宋体" w:hAnsi="宋体" w:cs="宋体" w:hint="eastAsia"/>
                <w:b/>
                <w:sz w:val="24"/>
              </w:rPr>
              <w:t>：TCM原则</w:t>
            </w:r>
          </w:p>
          <w:p w14:paraId="59BF37CA" w14:textId="6A5E0BF6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. </w:t>
            </w:r>
            <w:r w:rsidR="00937D53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T：品牌时代顺应感打造</w:t>
            </w:r>
          </w:p>
          <w:p w14:paraId="17CC2384" w14:textId="7AD19CDD" w:rsidR="00D531A1" w:rsidRDefault="00937D53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1）</w:t>
            </w:r>
            <w:r w:rsidR="00D531A1"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  <w:r w:rsidR="00D531A1">
              <w:rPr>
                <w:rFonts w:ascii="宋体" w:eastAsia="宋体" w:hAnsi="宋体" w:cs="宋体" w:hint="eastAsia"/>
                <w:sz w:val="24"/>
                <w:szCs w:val="24"/>
              </w:rPr>
              <w:t>中国商业5.0一览</w:t>
            </w:r>
          </w:p>
          <w:p w14:paraId="0D7B3E59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C：品牌核心竞争力打造</w:t>
            </w:r>
          </w:p>
          <w:p w14:paraId="567BC23F" w14:textId="64D7BD61" w:rsidR="00937D53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1）核心竞争力的本质——稀缺性、难仿性</w:t>
            </w:r>
          </w:p>
          <w:p w14:paraId="23981FDC" w14:textId="014CCBA2" w:rsidR="00D531A1" w:rsidRDefault="00D531A1" w:rsidP="00937D53">
            <w:pPr>
              <w:pStyle w:val="a3"/>
              <w:numPr>
                <w:ilvl w:val="0"/>
                <w:numId w:val="6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937D53"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  <w:r w:rsidRPr="00937D53">
              <w:rPr>
                <w:rFonts w:ascii="宋体" w:hAnsi="宋体" w:cs="宋体" w:hint="eastAsia"/>
                <w:sz w:val="24"/>
              </w:rPr>
              <w:t>广发的聪明卡为什么没聪明起来？</w:t>
            </w:r>
          </w:p>
          <w:p w14:paraId="1E0AF7FE" w14:textId="77777777" w:rsidR="00D531A1" w:rsidRPr="00937D53" w:rsidRDefault="00D531A1" w:rsidP="00D531A1">
            <w:pPr>
              <w:pStyle w:val="a3"/>
              <w:numPr>
                <w:ilvl w:val="0"/>
                <w:numId w:val="6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937D53"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 w:rsidRPr="00937D53">
              <w:rPr>
                <w:rFonts w:ascii="宋体" w:hAnsi="宋体" w:cs="宋体" w:hint="eastAsia"/>
                <w:sz w:val="24"/>
              </w:rPr>
              <w:t>如何利用此招打造我们品牌的核心竞争力</w:t>
            </w:r>
          </w:p>
          <w:p w14:paraId="25D8802D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3. M：品牌市场应用宽度打造</w:t>
            </w:r>
          </w:p>
          <w:p w14:paraId="7DB9FAF6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1）市场应用宽度的基本概念</w:t>
            </w:r>
          </w:p>
          <w:p w14:paraId="62DDAD8B" w14:textId="77777777" w:rsidR="00D531A1" w:rsidRDefault="00D531A1" w:rsidP="00D531A1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2）市场应用宽度对品牌展现力的影响</w:t>
            </w:r>
          </w:p>
          <w:p w14:paraId="6D57A933" w14:textId="77777777" w:rsidR="00D531A1" w:rsidRDefault="00D531A1" w:rsidP="00937D53">
            <w:pPr>
              <w:pStyle w:val="a3"/>
              <w:numPr>
                <w:ilvl w:val="0"/>
                <w:numId w:val="7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937D53"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  <w:r w:rsidRPr="00937D53">
              <w:rPr>
                <w:rFonts w:ascii="宋体" w:hAnsi="宋体" w:cs="宋体" w:hint="eastAsia"/>
                <w:sz w:val="24"/>
              </w:rPr>
              <w:t>广发卡因何获得了新生，从而傲视同侪的！</w:t>
            </w:r>
          </w:p>
          <w:p w14:paraId="57030575" w14:textId="0143F869" w:rsidR="00D531A1" w:rsidRPr="00DF7A29" w:rsidRDefault="00D531A1" w:rsidP="00D531A1">
            <w:pPr>
              <w:pStyle w:val="a3"/>
              <w:numPr>
                <w:ilvl w:val="0"/>
                <w:numId w:val="7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DF7A29"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 w:rsidRPr="00DF7A29">
              <w:rPr>
                <w:rFonts w:ascii="宋体" w:hAnsi="宋体" w:cs="宋体" w:hint="eastAsia"/>
                <w:sz w:val="24"/>
              </w:rPr>
              <w:t>如何利用此招</w:t>
            </w:r>
            <w:r w:rsidR="00DF7A29">
              <w:rPr>
                <w:rFonts w:ascii="宋体" w:hAnsi="宋体" w:cs="宋体" w:hint="eastAsia"/>
                <w:sz w:val="24"/>
              </w:rPr>
              <w:t>提升</w:t>
            </w:r>
            <w:r w:rsidRPr="00DF7A29">
              <w:rPr>
                <w:rFonts w:ascii="宋体" w:hAnsi="宋体" w:cs="宋体" w:hint="eastAsia"/>
                <w:sz w:val="24"/>
              </w:rPr>
              <w:t>品牌的市场应用宽度？</w:t>
            </w:r>
          </w:p>
          <w:p w14:paraId="50B69407" w14:textId="3A8624E3" w:rsidR="00333504" w:rsidRPr="00596A3C" w:rsidRDefault="00333504" w:rsidP="00596A3C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Yuanti SC Regular" w:eastAsia="Yuanti SC Regular" w:hAnsi="Yuanti SC Regular" w:cs="宋体"/>
                <w:bCs/>
                <w:spacing w:val="12"/>
                <w:kern w:val="0"/>
                <w:sz w:val="28"/>
              </w:rPr>
            </w:pPr>
          </w:p>
        </w:tc>
      </w:tr>
      <w:tr w:rsidR="00333504" w:rsidRPr="00DC0075" w14:paraId="08F2A89A" w14:textId="77777777" w:rsidTr="00B57EA2">
        <w:trPr>
          <w:trHeight w:val="167"/>
        </w:trPr>
        <w:tc>
          <w:tcPr>
            <w:tcW w:w="1242" w:type="dxa"/>
            <w:vMerge/>
            <w:shd w:val="clear" w:color="auto" w:fill="auto"/>
            <w:vAlign w:val="center"/>
          </w:tcPr>
          <w:p w14:paraId="199ED899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7DE82DBC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4F2F826D" w14:textId="77777777" w:rsidR="00333504" w:rsidRPr="00DC0075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16"/>
              </w:rPr>
            </w:pPr>
            <w:r w:rsidRPr="00DC0075">
              <w:rPr>
                <w:rFonts w:ascii="微软雅黑" w:eastAsia="微软雅黑" w:hAnsi="微软雅黑" w:cs="宋体" w:hint="eastAsia"/>
                <w:b/>
                <w:bCs/>
                <w:sz w:val="16"/>
              </w:rPr>
              <w:t>15：00－15：20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6CAB769F" w14:textId="1198C551" w:rsidR="00333504" w:rsidRPr="00DC0075" w:rsidRDefault="00333504" w:rsidP="00D17754">
            <w:pPr>
              <w:spacing w:line="276" w:lineRule="auto"/>
              <w:jc w:val="center"/>
              <w:rPr>
                <w:rFonts w:ascii="Yuanti SC Regular" w:eastAsia="Yuanti SC Regular" w:hAnsi="Yuanti SC Regular" w:cs="Times New Roman"/>
                <w:sz w:val="16"/>
                <w:szCs w:val="20"/>
              </w:rPr>
            </w:pP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>茶</w:t>
            </w:r>
            <w:r w:rsidR="00657D52"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 </w:t>
            </w: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  歇</w:t>
            </w:r>
          </w:p>
        </w:tc>
      </w:tr>
      <w:tr w:rsidR="00333504" w:rsidRPr="00B11D4C" w14:paraId="34AF4B38" w14:textId="77777777" w:rsidTr="00DF7A29">
        <w:trPr>
          <w:trHeight w:val="5660"/>
        </w:trPr>
        <w:tc>
          <w:tcPr>
            <w:tcW w:w="1242" w:type="dxa"/>
            <w:vMerge/>
            <w:vAlign w:val="center"/>
          </w:tcPr>
          <w:p w14:paraId="603AD2B7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4BB2AE37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257DD" w14:textId="60240C8F" w:rsidR="00333504" w:rsidRPr="00C73740" w:rsidRDefault="00333504" w:rsidP="00B2187C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15：</w:t>
            </w:r>
            <w:r w:rsidR="00B2187C"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1</w:t>
            </w: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0－1</w:t>
            </w:r>
            <w:r w:rsidR="00B2187C"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6</w:t>
            </w: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：</w:t>
            </w:r>
            <w:r w:rsidR="00B2187C"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3</w:t>
            </w: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02B854" w14:textId="235B1B6E" w:rsidR="00937D53" w:rsidRPr="00937D53" w:rsidRDefault="00937D53" w:rsidP="00937D53">
            <w:pPr>
              <w:shd w:val="clear" w:color="auto" w:fill="FFFFFF"/>
              <w:spacing w:line="480" w:lineRule="exact"/>
              <w:rPr>
                <w:rFonts w:ascii="宋体" w:eastAsia="宋体" w:hAnsi="宋体"/>
                <w:b/>
                <w:sz w:val="24"/>
              </w:rPr>
            </w:pPr>
            <w:r w:rsidRPr="00937D53">
              <w:rPr>
                <w:rFonts w:ascii="宋体" w:eastAsia="宋体" w:hAnsi="宋体" w:hint="eastAsia"/>
                <w:b/>
                <w:sz w:val="24"/>
              </w:rPr>
              <w:t>二、产品铭牌打造—从产品到品牌的蜕变-CDD原则</w:t>
            </w:r>
            <w:r>
              <w:rPr>
                <w:rFonts w:ascii="宋体" w:eastAsia="宋体" w:hAnsi="宋体" w:hint="eastAsia"/>
                <w:b/>
                <w:sz w:val="24"/>
              </w:rPr>
              <w:t>：</w:t>
            </w:r>
          </w:p>
          <w:p w14:paraId="776620B7" w14:textId="77777777" w:rsidR="00937D53" w:rsidRDefault="00937D53" w:rsidP="00937D53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.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C有寓意：</w:t>
            </w:r>
            <w:r>
              <w:rPr>
                <w:rFonts w:ascii="宋体" w:hAnsi="宋体" w:cs="宋体" w:hint="eastAsia"/>
                <w:sz w:val="24"/>
              </w:rPr>
              <w:t>品牌认知度打造，让消费者认识我</w:t>
            </w:r>
          </w:p>
          <w:p w14:paraId="24020125" w14:textId="77777777" w:rsidR="00937D53" w:rsidRDefault="00937D53" w:rsidP="00937D53">
            <w:pPr>
              <w:pStyle w:val="a3"/>
              <w:numPr>
                <w:ilvl w:val="0"/>
                <w:numId w:val="10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937D53"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  <w:r w:rsidRPr="00937D53">
              <w:rPr>
                <w:rFonts w:ascii="宋体" w:hAnsi="宋体" w:cs="宋体" w:hint="eastAsia"/>
                <w:sz w:val="24"/>
              </w:rPr>
              <w:t>“宝马”是如何实现品牌腾飞的？</w:t>
            </w:r>
          </w:p>
          <w:p w14:paraId="7BF2BB3C" w14:textId="77777777" w:rsidR="00937D53" w:rsidRPr="00937D53" w:rsidRDefault="00937D53" w:rsidP="00937D53">
            <w:pPr>
              <w:pStyle w:val="a3"/>
              <w:numPr>
                <w:ilvl w:val="0"/>
                <w:numId w:val="10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937D53"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 w:rsidRPr="00937D53">
              <w:rPr>
                <w:rFonts w:ascii="宋体" w:hAnsi="宋体" w:cs="宋体" w:hint="eastAsia"/>
                <w:sz w:val="24"/>
              </w:rPr>
              <w:t>如何利用此招打造我们品牌的认知度？</w:t>
            </w:r>
          </w:p>
          <w:p w14:paraId="2A05E1FD" w14:textId="6EBDA83D" w:rsidR="00937D53" w:rsidRDefault="00937D53" w:rsidP="00937D53">
            <w:pPr>
              <w:spacing w:line="48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.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D显尊贵：叫得响</w:t>
            </w:r>
            <w:r>
              <w:rPr>
                <w:rFonts w:ascii="宋体" w:hAnsi="宋体" w:cs="宋体" w:hint="eastAsia"/>
                <w:sz w:val="24"/>
                <w:szCs w:val="24"/>
              </w:rPr>
              <w:t>，自显富贵，让消费者以我为荣</w:t>
            </w:r>
          </w:p>
          <w:p w14:paraId="3EBB5DAF" w14:textId="0AC80509" w:rsidR="00937D53" w:rsidRDefault="00937D53" w:rsidP="00937D53">
            <w:pPr>
              <w:pStyle w:val="a3"/>
              <w:numPr>
                <w:ilvl w:val="0"/>
                <w:numId w:val="11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视频</w:t>
            </w:r>
            <w:r w:rsidRPr="00937D53">
              <w:rPr>
                <w:rFonts w:ascii="宋体" w:hAnsi="宋体" w:cs="宋体" w:hint="eastAsia"/>
                <w:b/>
                <w:bCs/>
                <w:sz w:val="24"/>
              </w:rPr>
              <w:t>分析：</w:t>
            </w:r>
            <w:r w:rsidRPr="00937D53">
              <w:rPr>
                <w:rFonts w:ascii="宋体" w:hAnsi="宋体" w:cs="宋体" w:hint="eastAsia"/>
                <w:sz w:val="24"/>
              </w:rPr>
              <w:t>“农夫山泉”为何能傲视群雄？</w:t>
            </w:r>
          </w:p>
          <w:p w14:paraId="3505D3F3" w14:textId="77777777" w:rsidR="00937D53" w:rsidRPr="00937D53" w:rsidRDefault="00937D53" w:rsidP="00937D53">
            <w:pPr>
              <w:pStyle w:val="a3"/>
              <w:numPr>
                <w:ilvl w:val="0"/>
                <w:numId w:val="11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937D53"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 w:rsidRPr="00937D53">
              <w:rPr>
                <w:rFonts w:ascii="宋体" w:hAnsi="宋体" w:cs="宋体" w:hint="eastAsia"/>
                <w:sz w:val="24"/>
              </w:rPr>
              <w:t>如何利用此招让我们品牌展现力提升？</w:t>
            </w:r>
          </w:p>
          <w:p w14:paraId="3BA0CECB" w14:textId="77777777" w:rsidR="00937D53" w:rsidRPr="00937D53" w:rsidRDefault="00937D53" w:rsidP="00937D53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  <w:highlight w:val="lightGray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.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D能传承：传得开</w:t>
            </w:r>
            <w:r>
              <w:rPr>
                <w:rFonts w:ascii="宋体" w:hAnsi="宋体" w:cs="宋体" w:hint="eastAsia"/>
                <w:sz w:val="24"/>
                <w:szCs w:val="24"/>
              </w:rPr>
              <w:t>，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让消费者常常想起我，实现品牌长久不衰</w:t>
            </w:r>
          </w:p>
          <w:p w14:paraId="232A2075" w14:textId="0E26753D" w:rsidR="00937D53" w:rsidRDefault="00937D53" w:rsidP="00DF7A29">
            <w:pPr>
              <w:pStyle w:val="a3"/>
              <w:numPr>
                <w:ilvl w:val="0"/>
                <w:numId w:val="16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DF7A29">
              <w:rPr>
                <w:rFonts w:ascii="宋体" w:hAnsi="宋体" w:cs="宋体" w:hint="eastAsia"/>
                <w:b/>
                <w:bCs/>
                <w:sz w:val="24"/>
              </w:rPr>
              <w:t>视频分析：</w:t>
            </w:r>
            <w:r w:rsidRPr="00DF7A29">
              <w:rPr>
                <w:rFonts w:ascii="宋体" w:hAnsi="宋体" w:cs="宋体" w:hint="eastAsia"/>
                <w:sz w:val="24"/>
              </w:rPr>
              <w:t>瑝玛木门品牌的传承之道？</w:t>
            </w:r>
          </w:p>
          <w:p w14:paraId="222BF2C3" w14:textId="279D8453" w:rsidR="00937D53" w:rsidRPr="00DF7A29" w:rsidRDefault="00937D53" w:rsidP="00DF7A29">
            <w:pPr>
              <w:pStyle w:val="a3"/>
              <w:numPr>
                <w:ilvl w:val="0"/>
                <w:numId w:val="16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DF7A29">
              <w:rPr>
                <w:rFonts w:ascii="宋体" w:hAnsi="宋体" w:cs="宋体" w:hint="eastAsia"/>
                <w:b/>
                <w:bCs/>
                <w:sz w:val="24"/>
              </w:rPr>
              <w:t>小组探讨</w:t>
            </w:r>
            <w:r w:rsidR="00DF7A29" w:rsidRPr="00DF7A29">
              <w:rPr>
                <w:rFonts w:ascii="宋体" w:hAnsi="宋体" w:cs="宋体"/>
                <w:b/>
                <w:bCs/>
                <w:sz w:val="24"/>
              </w:rPr>
              <w:t>:</w:t>
            </w:r>
            <w:r w:rsidR="00DF7A29" w:rsidRPr="00DF7A29">
              <w:rPr>
                <w:rFonts w:ascii="宋体" w:hAnsi="宋体" w:cs="宋体" w:hint="eastAsia"/>
                <w:sz w:val="24"/>
              </w:rPr>
              <w:t>我们如何利用此招,</w:t>
            </w:r>
            <w:r w:rsidRPr="00DF7A29">
              <w:rPr>
                <w:rFonts w:ascii="宋体" w:hAnsi="宋体" w:cs="宋体" w:hint="eastAsia"/>
                <w:sz w:val="24"/>
              </w:rPr>
              <w:t>使品牌长久不衰？</w:t>
            </w:r>
          </w:p>
          <w:p w14:paraId="7290B652" w14:textId="2989B7CA" w:rsidR="00DE7419" w:rsidRPr="00D531A1" w:rsidRDefault="00DE7419" w:rsidP="00D531A1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Yuanti SC Regular" w:eastAsia="Yuanti SC Regular" w:hAnsi="Yuanti SC Regular" w:cs="宋体"/>
                <w:bCs/>
                <w:spacing w:val="12"/>
                <w:kern w:val="0"/>
                <w:sz w:val="28"/>
              </w:rPr>
            </w:pPr>
          </w:p>
        </w:tc>
      </w:tr>
      <w:tr w:rsidR="00333504" w:rsidRPr="00C73740" w14:paraId="5639C329" w14:textId="77777777" w:rsidTr="00AD59A1">
        <w:trPr>
          <w:trHeight w:val="396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43E57EAE" w14:textId="2ABC370D" w:rsidR="00333504" w:rsidRPr="00657D52" w:rsidRDefault="00333504" w:rsidP="00D17754">
            <w:pPr>
              <w:spacing w:line="276" w:lineRule="auto"/>
              <w:jc w:val="center"/>
              <w:rPr>
                <w:rFonts w:ascii="Yuanti SC Regular" w:eastAsia="Yuanti SC Regular" w:hAnsi="Yuanti SC Regular" w:cs="宋体"/>
                <w:bCs/>
                <w:sz w:val="28"/>
              </w:rPr>
            </w:pP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晚 </w:t>
            </w:r>
            <w:r w:rsidR="00657D52"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 </w:t>
            </w: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 xml:space="preserve"> 餐</w:t>
            </w:r>
          </w:p>
        </w:tc>
      </w:tr>
      <w:tr w:rsidR="00333504" w:rsidRPr="00AB41A7" w14:paraId="2671D42E" w14:textId="77777777" w:rsidTr="00D900FE">
        <w:trPr>
          <w:trHeight w:val="4615"/>
        </w:trPr>
        <w:tc>
          <w:tcPr>
            <w:tcW w:w="1242" w:type="dxa"/>
            <w:vMerge w:val="restart"/>
            <w:shd w:val="clear" w:color="auto" w:fill="709214"/>
            <w:vAlign w:val="center"/>
          </w:tcPr>
          <w:p w14:paraId="0100CF98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>D2</w:t>
            </w:r>
          </w:p>
        </w:tc>
        <w:tc>
          <w:tcPr>
            <w:tcW w:w="1134" w:type="dxa"/>
            <w:vMerge w:val="restart"/>
            <w:vAlign w:val="center"/>
          </w:tcPr>
          <w:p w14:paraId="1728A994" w14:textId="4587BB38" w:rsidR="00333504" w:rsidRPr="00C73740" w:rsidRDefault="00DC0075" w:rsidP="00DC0075">
            <w:pPr>
              <w:rPr>
                <w:rFonts w:ascii="微软雅黑" w:eastAsia="微软雅黑" w:hAnsi="微软雅黑" w:cs="宋体"/>
                <w:b/>
                <w:bCs/>
              </w:rPr>
            </w:pPr>
            <w:r>
              <w:rPr>
                <w:rFonts w:ascii="微软雅黑" w:eastAsia="微软雅黑" w:hAnsi="微软雅黑" w:cs="宋体" w:hint="eastAsia"/>
                <w:b/>
                <w:bCs/>
              </w:rPr>
              <w:t xml:space="preserve"> </w:t>
            </w:r>
            <w:r w:rsidR="00333504" w:rsidRPr="00C73740">
              <w:rPr>
                <w:rFonts w:ascii="微软雅黑" w:eastAsia="微软雅黑" w:hAnsi="微软雅黑" w:cs="宋体" w:hint="eastAsia"/>
                <w:b/>
                <w:bCs/>
              </w:rPr>
              <w:t>上午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DFE3E7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B57EA2">
              <w:rPr>
                <w:rFonts w:ascii="微软雅黑" w:eastAsia="微软雅黑" w:hAnsi="微软雅黑" w:cs="宋体" w:hint="eastAsia"/>
                <w:b/>
                <w:bCs/>
                <w:sz w:val="20"/>
              </w:rPr>
              <w:t>9：00--10：30</w:t>
            </w:r>
          </w:p>
        </w:tc>
        <w:tc>
          <w:tcPr>
            <w:tcW w:w="6203" w:type="dxa"/>
            <w:tcBorders>
              <w:bottom w:val="single" w:sz="4" w:space="0" w:color="auto"/>
            </w:tcBorders>
            <w:vAlign w:val="center"/>
          </w:tcPr>
          <w:p w14:paraId="2F4692F6" w14:textId="43B9605D" w:rsidR="00937D53" w:rsidRDefault="00DF7A29" w:rsidP="00937D53">
            <w:pPr>
              <w:shd w:val="clear" w:color="auto" w:fill="FFFFFF"/>
              <w:spacing w:line="480" w:lineRule="exact"/>
              <w:rPr>
                <w:rFonts w:ascii="宋体" w:eastAsia="宋体" w:hAnsi="宋体" w:cs="宋体"/>
                <w:b/>
                <w:color w:val="1F4E79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1F4E79"/>
                <w:sz w:val="24"/>
              </w:rPr>
              <w:t>三．</w:t>
            </w:r>
            <w:r w:rsidR="00937D53">
              <w:rPr>
                <w:rFonts w:ascii="宋体" w:eastAsia="宋体" w:hAnsi="宋体" w:cs="宋体" w:hint="eastAsia"/>
                <w:b/>
                <w:color w:val="1F4E79"/>
                <w:sz w:val="24"/>
              </w:rPr>
              <w:t>品牌在市场中实现升华：MCDC原则</w:t>
            </w:r>
          </w:p>
          <w:p w14:paraId="4AEA563C" w14:textId="165E8E15" w:rsidR="006E6F58" w:rsidRPr="00DF7A29" w:rsidRDefault="00DF7A29" w:rsidP="00937D53">
            <w:pPr>
              <w:shd w:val="clear" w:color="auto" w:fill="FFFFFF"/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F7A29">
              <w:rPr>
                <w:rFonts w:ascii="宋体" w:eastAsia="宋体" w:hAnsi="宋体" w:cs="宋体" w:hint="eastAsia"/>
                <w:b/>
                <w:sz w:val="24"/>
              </w:rPr>
              <w:t>1</w:t>
            </w:r>
            <w:r w:rsidR="006E6F58" w:rsidRPr="00DF7A29">
              <w:rPr>
                <w:rFonts w:ascii="宋体" w:eastAsia="宋体" w:hAnsi="宋体" w:cs="宋体" w:hint="eastAsia"/>
                <w:b/>
                <w:sz w:val="24"/>
              </w:rPr>
              <w:t>．小组探讨：影响品牌有效推广的核心因素；MCDC</w:t>
            </w:r>
          </w:p>
          <w:p w14:paraId="6FA1AC2C" w14:textId="1F521FFC" w:rsidR="00937D53" w:rsidRPr="006E6F58" w:rsidRDefault="00DF7A29" w:rsidP="00937D53">
            <w:pPr>
              <w:shd w:val="clear" w:color="auto" w:fill="FFFFFF"/>
              <w:spacing w:line="480" w:lineRule="exac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2</w:t>
            </w:r>
            <w:r w:rsidR="00937D53" w:rsidRPr="006E6F58">
              <w:rPr>
                <w:rFonts w:ascii="宋体" w:eastAsia="宋体" w:hAnsi="宋体" w:hint="eastAsia"/>
                <w:b/>
                <w:sz w:val="24"/>
              </w:rPr>
              <w:t>、M：营销模式创新助推品牌升级</w:t>
            </w:r>
          </w:p>
          <w:p w14:paraId="28571490" w14:textId="14A7130B" w:rsidR="00937D53" w:rsidRDefault="006E6F58" w:rsidP="00937D53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 w:rsidRPr="00DF7A29">
              <w:rPr>
                <w:rFonts w:ascii="宋体" w:hAnsi="宋体" w:cs="宋体" w:hint="eastAsia"/>
                <w:b/>
                <w:bCs/>
                <w:sz w:val="22"/>
              </w:rPr>
              <w:t>1）</w:t>
            </w:r>
            <w:r w:rsidR="00937D53"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</w:p>
          <w:p w14:paraId="2FBCA677" w14:textId="4FA31DE7" w:rsidR="00937D53" w:rsidRDefault="00937D53" w:rsidP="006E6F58">
            <w:pPr>
              <w:pStyle w:val="a3"/>
              <w:numPr>
                <w:ilvl w:val="0"/>
                <w:numId w:val="7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6E6F58">
              <w:rPr>
                <w:rFonts w:ascii="宋体" w:hAnsi="宋体" w:cs="宋体" w:hint="eastAsia"/>
                <w:sz w:val="24"/>
              </w:rPr>
              <w:t>金龙鱼的故事</w:t>
            </w:r>
          </w:p>
          <w:p w14:paraId="734AE803" w14:textId="3D2F5708" w:rsidR="00937D53" w:rsidRDefault="00937D53" w:rsidP="00937D53">
            <w:pPr>
              <w:pStyle w:val="a3"/>
              <w:numPr>
                <w:ilvl w:val="0"/>
                <w:numId w:val="7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6E6F58">
              <w:rPr>
                <w:rFonts w:ascii="宋体" w:hAnsi="宋体" w:cs="宋体" w:hint="eastAsia"/>
                <w:sz w:val="24"/>
              </w:rPr>
              <w:t>迈利艨是如何搞定刁钻政府客户的？</w:t>
            </w:r>
          </w:p>
          <w:p w14:paraId="1BB3B18E" w14:textId="142B4407" w:rsidR="00937D53" w:rsidRPr="006E6F58" w:rsidRDefault="00DF7A29" w:rsidP="00937D53">
            <w:pPr>
              <w:pStyle w:val="a3"/>
              <w:numPr>
                <w:ilvl w:val="0"/>
                <w:numId w:val="7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迈利艨是如何利用租赁式营销实现</w:t>
            </w:r>
            <w:r w:rsidR="00937D53" w:rsidRPr="006E6F58">
              <w:rPr>
                <w:rFonts w:ascii="宋体" w:hAnsi="宋体" w:cs="宋体" w:hint="eastAsia"/>
                <w:sz w:val="24"/>
              </w:rPr>
              <w:t>利润倍增的？</w:t>
            </w:r>
          </w:p>
          <w:p w14:paraId="57AF4ECE" w14:textId="46AF1364" w:rsidR="00937D53" w:rsidRDefault="006E6F58" w:rsidP="00937D53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F7A29">
              <w:rPr>
                <w:rFonts w:ascii="宋体" w:eastAsia="宋体" w:hAnsi="宋体" w:cs="宋体" w:hint="eastAsia"/>
                <w:b/>
                <w:bCs/>
                <w:sz w:val="22"/>
                <w:szCs w:val="24"/>
              </w:rPr>
              <w:t>2）</w:t>
            </w:r>
            <w:r w:rsidR="00937D53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小组探讨：</w:t>
            </w:r>
            <w:r w:rsidR="00937D53">
              <w:rPr>
                <w:rFonts w:ascii="宋体" w:eastAsia="宋体" w:hAnsi="宋体" w:cs="宋体" w:hint="eastAsia"/>
                <w:sz w:val="24"/>
                <w:szCs w:val="24"/>
              </w:rPr>
              <w:t>我们如何利用营销模式创新实现我们的品牌升级，从而实现市场占有率</w:t>
            </w:r>
            <w:r w:rsidR="00DC0075"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 w:rsidR="00937D53">
              <w:rPr>
                <w:rFonts w:ascii="宋体" w:eastAsia="宋体" w:hAnsi="宋体" w:cs="宋体" w:hint="eastAsia"/>
                <w:sz w:val="24"/>
                <w:szCs w:val="24"/>
              </w:rPr>
              <w:t>！</w:t>
            </w:r>
          </w:p>
          <w:p w14:paraId="76FEC253" w14:textId="3FE859A6" w:rsidR="00AA145C" w:rsidRPr="00937D53" w:rsidRDefault="00AA145C" w:rsidP="00937D53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Yuanti SC Regular" w:eastAsia="Yuanti SC Regular" w:hAnsi="Yuanti SC Regular" w:cs="宋体"/>
                <w:bCs/>
                <w:spacing w:val="12"/>
                <w:kern w:val="0"/>
                <w:sz w:val="28"/>
              </w:rPr>
            </w:pPr>
          </w:p>
        </w:tc>
      </w:tr>
      <w:tr w:rsidR="00333504" w:rsidRPr="00C73740" w14:paraId="4EEBC94A" w14:textId="77777777" w:rsidTr="00B57EA2">
        <w:trPr>
          <w:trHeight w:val="320"/>
        </w:trPr>
        <w:tc>
          <w:tcPr>
            <w:tcW w:w="1242" w:type="dxa"/>
            <w:vMerge/>
            <w:shd w:val="clear" w:color="auto" w:fill="709214"/>
            <w:vAlign w:val="center"/>
          </w:tcPr>
          <w:p w14:paraId="77E5A89F" w14:textId="3E6C8A69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4082D9A4" w14:textId="77777777" w:rsidR="00333504" w:rsidRPr="00C73740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76E44869" w14:textId="77777777" w:rsidR="00333504" w:rsidRPr="00DC0075" w:rsidRDefault="00333504" w:rsidP="00333504">
            <w:pPr>
              <w:jc w:val="center"/>
              <w:rPr>
                <w:rFonts w:ascii="微软雅黑" w:eastAsia="微软雅黑" w:hAnsi="微软雅黑" w:cs="宋体"/>
                <w:b/>
                <w:bCs/>
                <w:sz w:val="16"/>
              </w:rPr>
            </w:pPr>
            <w:r w:rsidRPr="00DC0075">
              <w:rPr>
                <w:rFonts w:ascii="微软雅黑" w:eastAsia="微软雅黑" w:hAnsi="微软雅黑" w:cs="宋体" w:hint="eastAsia"/>
                <w:b/>
                <w:bCs/>
                <w:sz w:val="16"/>
              </w:rPr>
              <w:t>10：30--10：40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EBACA33" w14:textId="77777777" w:rsidR="00333504" w:rsidRPr="00DC0075" w:rsidRDefault="00333504" w:rsidP="00D17754">
            <w:pPr>
              <w:spacing w:line="276" w:lineRule="auto"/>
              <w:jc w:val="center"/>
              <w:rPr>
                <w:rFonts w:ascii="Yuanti SC Regular" w:eastAsia="Yuanti SC Regular" w:hAnsi="Yuanti SC Regular" w:cs="Times New Roman"/>
                <w:sz w:val="16"/>
                <w:szCs w:val="20"/>
              </w:rPr>
            </w:pP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>茶  歇</w:t>
            </w:r>
          </w:p>
        </w:tc>
      </w:tr>
      <w:tr w:rsidR="00BD299A" w:rsidRPr="007614CC" w14:paraId="456B052F" w14:textId="77777777" w:rsidTr="00D900FE">
        <w:trPr>
          <w:trHeight w:val="4668"/>
        </w:trPr>
        <w:tc>
          <w:tcPr>
            <w:tcW w:w="1242" w:type="dxa"/>
            <w:vMerge/>
            <w:shd w:val="clear" w:color="auto" w:fill="709214"/>
            <w:vAlign w:val="center"/>
          </w:tcPr>
          <w:p w14:paraId="4695EFA7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0117B65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BB8EFD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500887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10：40－12：00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</w:tcPr>
          <w:p w14:paraId="66307396" w14:textId="5777FB2A" w:rsidR="006E6F58" w:rsidRPr="006E6F58" w:rsidRDefault="00DF7A29" w:rsidP="006E6F58">
            <w:pPr>
              <w:shd w:val="clear" w:color="auto" w:fill="FFFFFF"/>
              <w:spacing w:line="480" w:lineRule="exac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3</w:t>
            </w:r>
            <w:r w:rsidR="006E6F58" w:rsidRPr="006E6F58">
              <w:rPr>
                <w:rFonts w:ascii="宋体" w:eastAsia="宋体" w:hAnsi="宋体" w:hint="eastAsia"/>
                <w:b/>
                <w:sz w:val="24"/>
              </w:rPr>
              <w:t>、C：营销渠道创新助推品牌升级</w:t>
            </w:r>
          </w:p>
          <w:p w14:paraId="6BCF1CAD" w14:textId="6075DF43" w:rsidR="006E6F58" w:rsidRDefault="006E6F58" w:rsidP="006E6F58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1）渠道的本质：物理渠道&amp;时空渠道</w:t>
            </w:r>
          </w:p>
          <w:p w14:paraId="038C1B3A" w14:textId="2B8D6C7D" w:rsidR="006E6F58" w:rsidRDefault="006E6F58" w:rsidP="006E6F58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2）物理渠道与时空渠道定义及其区别与联系</w:t>
            </w:r>
          </w:p>
          <w:p w14:paraId="30FD35A5" w14:textId="6B87B7D9" w:rsidR="006E6F58" w:rsidRDefault="006E6F58" w:rsidP="006E6F58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3）时空渠道是如何催生出电商的？</w:t>
            </w:r>
          </w:p>
          <w:p w14:paraId="7CFFCFE8" w14:textId="7EB01BBF" w:rsidR="006E6F58" w:rsidRDefault="006E6F58" w:rsidP="006E6F58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4）案例分析：</w:t>
            </w:r>
          </w:p>
          <w:p w14:paraId="7CD7F6BB" w14:textId="52BD6F58" w:rsidR="006E6F58" w:rsidRDefault="006E6F58" w:rsidP="006E6F58">
            <w:pPr>
              <w:pStyle w:val="a3"/>
              <w:numPr>
                <w:ilvl w:val="0"/>
                <w:numId w:val="13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6E6F58">
              <w:rPr>
                <w:rFonts w:ascii="宋体" w:hAnsi="宋体" w:cs="宋体" w:hint="eastAsia"/>
                <w:sz w:val="24"/>
              </w:rPr>
              <w:t>电商的立足点与落脚点</w:t>
            </w:r>
            <w:r>
              <w:rPr>
                <w:rFonts w:ascii="宋体" w:hAnsi="宋体" w:cs="宋体" w:hint="eastAsia"/>
                <w:sz w:val="24"/>
              </w:rPr>
              <w:t>：阿里与京东的区别与联系！</w:t>
            </w:r>
          </w:p>
          <w:p w14:paraId="04216317" w14:textId="1E43F822" w:rsidR="006E6F58" w:rsidRDefault="006E6F58" w:rsidP="006E6F58">
            <w:pPr>
              <w:pStyle w:val="a3"/>
              <w:numPr>
                <w:ilvl w:val="0"/>
                <w:numId w:val="13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银行贵金属业务的新生</w:t>
            </w:r>
            <w:r w:rsidRPr="006E6F58">
              <w:rPr>
                <w:rFonts w:ascii="宋体" w:hAnsi="宋体" w:cs="宋体" w:hint="eastAsia"/>
                <w:sz w:val="24"/>
              </w:rPr>
              <w:t>！</w:t>
            </w:r>
          </w:p>
          <w:p w14:paraId="0FE32647" w14:textId="3A82818F" w:rsidR="006E6F58" w:rsidRDefault="006E6F58" w:rsidP="006E6F58">
            <w:pPr>
              <w:pStyle w:val="a3"/>
              <w:numPr>
                <w:ilvl w:val="0"/>
                <w:numId w:val="13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6E6F58">
              <w:rPr>
                <w:rFonts w:ascii="宋体" w:hAnsi="宋体" w:cs="宋体" w:hint="eastAsia"/>
                <w:sz w:val="24"/>
              </w:rPr>
              <w:t>宝洁是如何利用小市场做出大销量的？</w:t>
            </w:r>
          </w:p>
          <w:p w14:paraId="68343D8A" w14:textId="22DD7F5C" w:rsidR="006E6F58" w:rsidRPr="006E6F58" w:rsidRDefault="006E6F58" w:rsidP="006E6F58">
            <w:pPr>
              <w:spacing w:line="48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5） 小组讨论：我们如何利用此案实现我们的品牌升华？</w:t>
            </w:r>
          </w:p>
          <w:p w14:paraId="018E2696" w14:textId="07C6944F" w:rsidR="00AD59A1" w:rsidRPr="006E6F58" w:rsidRDefault="00AD59A1" w:rsidP="006E6F58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Yuanti SC Regular" w:eastAsia="Yuanti SC Regular" w:hAnsi="Yuanti SC Regular" w:cs="宋体"/>
                <w:bCs/>
                <w:spacing w:val="12"/>
                <w:kern w:val="0"/>
                <w:sz w:val="28"/>
              </w:rPr>
            </w:pPr>
          </w:p>
        </w:tc>
      </w:tr>
      <w:tr w:rsidR="00BD299A" w:rsidRPr="00C73740" w14:paraId="2EBF6E1E" w14:textId="77777777" w:rsidTr="00B57EA2">
        <w:trPr>
          <w:trHeight w:val="332"/>
        </w:trPr>
        <w:tc>
          <w:tcPr>
            <w:tcW w:w="1242" w:type="dxa"/>
            <w:vMerge/>
            <w:shd w:val="clear" w:color="auto" w:fill="709214"/>
            <w:vAlign w:val="center"/>
          </w:tcPr>
          <w:p w14:paraId="35B2BAD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B7669C" w14:textId="77777777" w:rsidR="00BD299A" w:rsidRPr="00DC0075" w:rsidRDefault="00BD299A" w:rsidP="00BD299A">
            <w:pPr>
              <w:jc w:val="center"/>
              <w:rPr>
                <w:rFonts w:ascii="微软雅黑" w:eastAsia="微软雅黑" w:hAnsi="微软雅黑" w:cs="宋体"/>
                <w:bCs/>
                <w:sz w:val="18"/>
              </w:rPr>
            </w:pPr>
            <w:r w:rsidRPr="00DC0075">
              <w:rPr>
                <w:rFonts w:ascii="微软雅黑" w:eastAsia="微软雅黑" w:hAnsi="微软雅黑" w:cs="宋体" w:hint="eastAsia"/>
                <w:bCs/>
                <w:sz w:val="18"/>
              </w:rPr>
              <w:t>中午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AE83C99" w14:textId="77777777" w:rsidR="00BD299A" w:rsidRPr="00DC0075" w:rsidRDefault="00BD299A" w:rsidP="00BD299A">
            <w:pPr>
              <w:jc w:val="center"/>
              <w:rPr>
                <w:rFonts w:ascii="微软雅黑" w:eastAsia="微软雅黑" w:hAnsi="微软雅黑" w:cs="宋体"/>
                <w:bCs/>
                <w:sz w:val="18"/>
              </w:rPr>
            </w:pPr>
            <w:r w:rsidRPr="00DC0075">
              <w:rPr>
                <w:rFonts w:ascii="微软雅黑" w:eastAsia="微软雅黑" w:hAnsi="微软雅黑" w:cs="宋体" w:hint="eastAsia"/>
                <w:bCs/>
                <w:sz w:val="18"/>
              </w:rPr>
              <w:t>12：00－13：30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  <w:shd w:val="clear" w:color="auto" w:fill="4F81BD" w:themeFill="accent1"/>
            <w:vAlign w:val="center"/>
          </w:tcPr>
          <w:p w14:paraId="2A698FD3" w14:textId="5A52ABD2" w:rsidR="00BD299A" w:rsidRPr="00DC0075" w:rsidRDefault="00BD299A" w:rsidP="00BD299A">
            <w:pPr>
              <w:spacing w:line="276" w:lineRule="auto"/>
              <w:jc w:val="center"/>
              <w:rPr>
                <w:rFonts w:ascii="微软雅黑" w:eastAsia="微软雅黑" w:hAnsi="微软雅黑" w:cs="Times New Roman"/>
                <w:sz w:val="18"/>
                <w:szCs w:val="20"/>
              </w:rPr>
            </w:pPr>
            <w:r w:rsidRPr="00DC0075">
              <w:rPr>
                <w:rFonts w:ascii="微软雅黑" w:eastAsia="微软雅黑" w:hAnsi="微软雅黑" w:cs="宋体" w:hint="eastAsia"/>
                <w:bCs/>
                <w:sz w:val="18"/>
              </w:rPr>
              <w:t>茶  歇</w:t>
            </w:r>
          </w:p>
        </w:tc>
      </w:tr>
      <w:tr w:rsidR="00BD299A" w:rsidRPr="00657D52" w14:paraId="1C898E95" w14:textId="77777777" w:rsidTr="00DF7A29">
        <w:trPr>
          <w:trHeight w:hRule="exact" w:val="3108"/>
        </w:trPr>
        <w:tc>
          <w:tcPr>
            <w:tcW w:w="1242" w:type="dxa"/>
            <w:vMerge/>
            <w:shd w:val="clear" w:color="auto" w:fill="709214"/>
            <w:vAlign w:val="center"/>
          </w:tcPr>
          <w:p w14:paraId="00F02DEC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191E72FB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C73740">
              <w:rPr>
                <w:rFonts w:ascii="微软雅黑" w:eastAsia="微软雅黑" w:hAnsi="微软雅黑" w:cs="宋体" w:hint="eastAsia"/>
                <w:b/>
                <w:bCs/>
              </w:rPr>
              <w:t>下午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DBC29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13：30－15：00</w:t>
            </w:r>
          </w:p>
        </w:tc>
        <w:tc>
          <w:tcPr>
            <w:tcW w:w="6203" w:type="dxa"/>
            <w:tcBorders>
              <w:top w:val="single" w:sz="4" w:space="0" w:color="auto"/>
              <w:bottom w:val="single" w:sz="4" w:space="0" w:color="auto"/>
            </w:tcBorders>
          </w:tcPr>
          <w:p w14:paraId="46000E80" w14:textId="5039A6EA" w:rsidR="006E6F58" w:rsidRPr="006E6F58" w:rsidRDefault="00DF7A29" w:rsidP="006E6F58">
            <w:pPr>
              <w:shd w:val="clear" w:color="auto" w:fill="FFFFFF"/>
              <w:spacing w:line="480" w:lineRule="exact"/>
              <w:rPr>
                <w:rFonts w:ascii="宋体" w:eastAsia="宋体" w:hAnsi="宋体"/>
                <w:b/>
                <w:sz w:val="24"/>
              </w:rPr>
            </w:pPr>
            <w:r>
              <w:rPr>
                <w:rFonts w:ascii="宋体" w:eastAsia="宋体" w:hAnsi="宋体" w:hint="eastAsia"/>
                <w:b/>
                <w:sz w:val="24"/>
              </w:rPr>
              <w:t>4</w:t>
            </w:r>
            <w:r w:rsidR="006E6F58" w:rsidRPr="006E6F58">
              <w:rPr>
                <w:rFonts w:ascii="宋体" w:eastAsia="宋体" w:hAnsi="宋体" w:hint="eastAsia"/>
                <w:b/>
                <w:sz w:val="24"/>
              </w:rPr>
              <w:t>、D：利用陈列创新助推品牌升级</w:t>
            </w:r>
          </w:p>
          <w:p w14:paraId="0B3919D9" w14:textId="36830AD4" w:rsidR="006E6F58" w:rsidRDefault="006E6F58" w:rsidP="006E6F58">
            <w:pPr>
              <w:spacing w:line="480" w:lineRule="exact"/>
              <w:rPr>
                <w:rFonts w:ascii="宋体" w:hAnsi="宋体" w:cs="宋体"/>
                <w:sz w:val="24"/>
              </w:rPr>
            </w:pPr>
            <w:r w:rsidRPr="006E6F58">
              <w:rPr>
                <w:rFonts w:ascii="宋体" w:hAnsi="宋体" w:cs="宋体" w:hint="eastAsia"/>
                <w:sz w:val="22"/>
              </w:rPr>
              <w:t>1）</w:t>
            </w:r>
            <w:r>
              <w:rPr>
                <w:rFonts w:ascii="宋体" w:hAnsi="宋体" w:cs="宋体" w:hint="eastAsia"/>
                <w:sz w:val="24"/>
              </w:rPr>
              <w:t xml:space="preserve"> 陈列助推品牌升级的基本逻辑</w:t>
            </w:r>
          </w:p>
          <w:p w14:paraId="28A1490A" w14:textId="1B5B2063" w:rsidR="006E6F58" w:rsidRDefault="006E6F58" w:rsidP="006E6F58">
            <w:pPr>
              <w:shd w:val="clear" w:color="auto" w:fill="FFFFFF"/>
              <w:spacing w:line="480" w:lineRule="exact"/>
              <w:rPr>
                <w:rFonts w:ascii="宋体" w:eastAsia="宋体" w:hAnsi="宋体"/>
                <w:b/>
                <w:color w:val="C45911"/>
                <w:sz w:val="24"/>
              </w:rPr>
            </w:pPr>
            <w:r w:rsidRPr="006E6F58">
              <w:rPr>
                <w:rFonts w:ascii="宋体" w:hAnsi="宋体" w:cs="宋体" w:hint="eastAsia"/>
                <w:sz w:val="22"/>
              </w:rPr>
              <w:t>2）</w:t>
            </w:r>
            <w:r>
              <w:rPr>
                <w:rFonts w:ascii="宋体" w:hAnsi="宋体" w:cs="宋体" w:hint="eastAsia"/>
                <w:sz w:val="24"/>
              </w:rPr>
              <w:t xml:space="preserve"> 高效陈列的基本原则</w:t>
            </w:r>
          </w:p>
          <w:p w14:paraId="4E7BC8BE" w14:textId="77777777" w:rsidR="006E6F58" w:rsidRDefault="006E6F58" w:rsidP="006E6F58">
            <w:pPr>
              <w:pStyle w:val="a3"/>
              <w:numPr>
                <w:ilvl w:val="0"/>
                <w:numId w:val="14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6E6F58"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  <w:r w:rsidRPr="006E6F58">
              <w:rPr>
                <w:rFonts w:ascii="宋体" w:hAnsi="宋体" w:cs="宋体" w:hint="eastAsia"/>
                <w:sz w:val="24"/>
              </w:rPr>
              <w:t>南孚何以靠在一夜之间响彻终端市场？</w:t>
            </w:r>
          </w:p>
          <w:p w14:paraId="7DD0FF21" w14:textId="77777777" w:rsidR="006E6F58" w:rsidRPr="006E6F58" w:rsidRDefault="006E6F58" w:rsidP="006E6F58">
            <w:pPr>
              <w:pStyle w:val="a3"/>
              <w:numPr>
                <w:ilvl w:val="0"/>
                <w:numId w:val="14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6E6F58"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 w:rsidRPr="006E6F58">
              <w:rPr>
                <w:rFonts w:ascii="宋体" w:hAnsi="宋体" w:cs="宋体" w:hint="eastAsia"/>
                <w:sz w:val="24"/>
              </w:rPr>
              <w:t>我们如何利用此招实现小品牌的快速上位，以提升市场占有率？</w:t>
            </w:r>
          </w:p>
          <w:p w14:paraId="0251F0A5" w14:textId="2652356C" w:rsidR="00BD299A" w:rsidRPr="006E6F58" w:rsidRDefault="00BD299A" w:rsidP="006E6F58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Yuanti SC Regular" w:eastAsia="Yuanti SC Regular" w:hAnsi="Yuanti SC Regular" w:cs="宋体"/>
                <w:bCs/>
                <w:spacing w:val="12"/>
                <w:kern w:val="0"/>
                <w:sz w:val="28"/>
              </w:rPr>
            </w:pPr>
          </w:p>
        </w:tc>
      </w:tr>
      <w:tr w:rsidR="00BD299A" w:rsidRPr="00DC0075" w14:paraId="7783B3D6" w14:textId="77777777" w:rsidTr="00DC0075">
        <w:trPr>
          <w:trHeight w:val="95"/>
        </w:trPr>
        <w:tc>
          <w:tcPr>
            <w:tcW w:w="1242" w:type="dxa"/>
            <w:vMerge/>
            <w:shd w:val="clear" w:color="auto" w:fill="709214"/>
            <w:vAlign w:val="center"/>
          </w:tcPr>
          <w:p w14:paraId="642FBD26" w14:textId="6860CCAD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14:paraId="1678558A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701" w:type="dxa"/>
            <w:shd w:val="clear" w:color="auto" w:fill="4F81BD" w:themeFill="accent1"/>
            <w:vAlign w:val="center"/>
          </w:tcPr>
          <w:p w14:paraId="217656D7" w14:textId="7EE1CC6E" w:rsidR="00BD299A" w:rsidRPr="00DC0075" w:rsidRDefault="00BD299A" w:rsidP="00B2187C">
            <w:pPr>
              <w:jc w:val="center"/>
              <w:rPr>
                <w:rFonts w:ascii="微软雅黑" w:eastAsia="微软雅黑" w:hAnsi="微软雅黑" w:cs="宋体"/>
                <w:bCs/>
                <w:sz w:val="16"/>
              </w:rPr>
            </w:pPr>
            <w:r w:rsidRPr="00DC0075">
              <w:rPr>
                <w:rFonts w:ascii="微软雅黑" w:eastAsia="微软雅黑" w:hAnsi="微软雅黑" w:cs="宋体" w:hint="eastAsia"/>
                <w:bCs/>
                <w:sz w:val="16"/>
              </w:rPr>
              <w:t>15：00－15：</w:t>
            </w:r>
            <w:r w:rsidR="00B2187C" w:rsidRPr="00DC0075">
              <w:rPr>
                <w:rFonts w:ascii="微软雅黑" w:eastAsia="微软雅黑" w:hAnsi="微软雅黑" w:cs="宋体" w:hint="eastAsia"/>
                <w:bCs/>
                <w:sz w:val="16"/>
              </w:rPr>
              <w:t>1</w:t>
            </w:r>
            <w:r w:rsidRPr="00DC0075">
              <w:rPr>
                <w:rFonts w:ascii="微软雅黑" w:eastAsia="微软雅黑" w:hAnsi="微软雅黑" w:cs="宋体" w:hint="eastAsia"/>
                <w:bCs/>
                <w:sz w:val="16"/>
              </w:rPr>
              <w:t>0</w:t>
            </w:r>
          </w:p>
        </w:tc>
        <w:tc>
          <w:tcPr>
            <w:tcW w:w="6203" w:type="dxa"/>
            <w:shd w:val="clear" w:color="auto" w:fill="4F81BD" w:themeFill="accent1"/>
            <w:vAlign w:val="center"/>
          </w:tcPr>
          <w:p w14:paraId="53EE496D" w14:textId="39124075" w:rsidR="00BD299A" w:rsidRPr="00DC0075" w:rsidRDefault="00BD299A" w:rsidP="00BD299A">
            <w:pPr>
              <w:spacing w:line="276" w:lineRule="auto"/>
              <w:jc w:val="center"/>
              <w:rPr>
                <w:rFonts w:ascii="Yuanti SC Regular" w:eastAsia="Yuanti SC Regular" w:hAnsi="Yuanti SC Regular" w:cs="宋体"/>
                <w:bCs/>
                <w:sz w:val="16"/>
              </w:rPr>
            </w:pPr>
            <w:r w:rsidRPr="00DC0075">
              <w:rPr>
                <w:rFonts w:ascii="Yuanti SC Regular" w:eastAsia="Yuanti SC Regular" w:hAnsi="Yuanti SC Regular" w:cs="宋体" w:hint="eastAsia"/>
                <w:bCs/>
                <w:sz w:val="16"/>
              </w:rPr>
              <w:t>茶  歇</w:t>
            </w:r>
          </w:p>
        </w:tc>
      </w:tr>
      <w:tr w:rsidR="00BD299A" w:rsidRPr="00657D52" w14:paraId="1B0212EA" w14:textId="77777777" w:rsidTr="00D900FE">
        <w:trPr>
          <w:trHeight w:val="4268"/>
        </w:trPr>
        <w:tc>
          <w:tcPr>
            <w:tcW w:w="1242" w:type="dxa"/>
            <w:vMerge/>
            <w:shd w:val="clear" w:color="auto" w:fill="709214"/>
            <w:vAlign w:val="center"/>
          </w:tcPr>
          <w:p w14:paraId="1296FF66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134" w:type="dxa"/>
            <w:vMerge/>
            <w:vAlign w:val="center"/>
          </w:tcPr>
          <w:p w14:paraId="45D099D6" w14:textId="77777777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</w:p>
        </w:tc>
        <w:tc>
          <w:tcPr>
            <w:tcW w:w="1701" w:type="dxa"/>
            <w:vAlign w:val="center"/>
          </w:tcPr>
          <w:p w14:paraId="6EAA7FE8" w14:textId="01E1DBCB" w:rsidR="00BD299A" w:rsidRPr="00C73740" w:rsidRDefault="00BD299A" w:rsidP="00B2187C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15：</w:t>
            </w:r>
            <w:r w:rsidR="00B2187C"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1</w:t>
            </w: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0－1</w:t>
            </w:r>
            <w:r w:rsidR="00B2187C"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6</w:t>
            </w: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：</w:t>
            </w:r>
            <w:r w:rsidR="00B2187C"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3</w:t>
            </w:r>
            <w:r w:rsidRPr="00B57EA2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>0</w:t>
            </w:r>
          </w:p>
        </w:tc>
        <w:tc>
          <w:tcPr>
            <w:tcW w:w="6203" w:type="dxa"/>
            <w:vAlign w:val="center"/>
          </w:tcPr>
          <w:p w14:paraId="545C130B" w14:textId="01F9EDCA" w:rsidR="006E6F58" w:rsidRDefault="00DF7A29" w:rsidP="006E6F58">
            <w:pPr>
              <w:spacing w:line="480" w:lineRule="exact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5</w:t>
            </w:r>
            <w:r w:rsidR="006E6F58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.C ：</w:t>
            </w:r>
            <w:r w:rsidR="006E6F58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客户再定位提升品牌市场占有率</w:t>
            </w:r>
          </w:p>
          <w:p w14:paraId="6B537957" w14:textId="77777777" w:rsidR="006E6F58" w:rsidRDefault="006E6F58" w:rsidP="006E6F58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C0075">
              <w:rPr>
                <w:rFonts w:ascii="宋体" w:hAnsi="宋体" w:cs="宋体" w:hint="eastAsia"/>
                <w:sz w:val="20"/>
                <w:szCs w:val="24"/>
              </w:rPr>
              <w:t>1）</w:t>
            </w:r>
            <w:r>
              <w:rPr>
                <w:rFonts w:ascii="宋体" w:hAnsi="宋体" w:cs="宋体" w:hint="eastAsia"/>
                <w:sz w:val="24"/>
              </w:rPr>
              <w:t>品牌的最终归宿</w:t>
            </w:r>
          </w:p>
          <w:p w14:paraId="7C62F178" w14:textId="77777777" w:rsidR="006E6F58" w:rsidRDefault="006E6F58" w:rsidP="006E6F58">
            <w:pPr>
              <w:spacing w:line="48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C0075">
              <w:rPr>
                <w:rFonts w:ascii="宋体" w:hAnsi="宋体" w:cs="宋体" w:hint="eastAsia"/>
                <w:sz w:val="20"/>
                <w:szCs w:val="24"/>
              </w:rPr>
              <w:t>2）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客户VS用户</w:t>
            </w:r>
          </w:p>
          <w:p w14:paraId="7AD673F6" w14:textId="774A47D4" w:rsidR="006E6F58" w:rsidRDefault="006E6F58" w:rsidP="006E6F58">
            <w:pPr>
              <w:spacing w:line="480" w:lineRule="exact"/>
              <w:rPr>
                <w:rFonts w:ascii="宋体" w:hAnsi="宋体" w:cs="宋体"/>
                <w:b/>
                <w:bCs/>
                <w:sz w:val="24"/>
              </w:rPr>
            </w:pPr>
            <w:r w:rsidRPr="00DC0075">
              <w:rPr>
                <w:rFonts w:ascii="宋体" w:hAnsi="宋体" w:cs="宋体" w:hint="eastAsia"/>
                <w:b/>
                <w:bCs/>
                <w:sz w:val="20"/>
              </w:rPr>
              <w:t>3）</w:t>
            </w:r>
            <w:r>
              <w:rPr>
                <w:rFonts w:ascii="宋体" w:hAnsi="宋体" w:cs="宋体" w:hint="eastAsia"/>
                <w:b/>
                <w:bCs/>
                <w:sz w:val="24"/>
              </w:rPr>
              <w:t>案例分析：</w:t>
            </w:r>
          </w:p>
          <w:p w14:paraId="68B32B75" w14:textId="6B4EC987" w:rsidR="00DF7A29" w:rsidRDefault="006E6F58" w:rsidP="00DF7A29">
            <w:pPr>
              <w:pStyle w:val="a3"/>
              <w:numPr>
                <w:ilvl w:val="0"/>
                <w:numId w:val="15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6E6F58">
              <w:rPr>
                <w:rFonts w:ascii="宋体" w:hAnsi="宋体" w:cs="宋体" w:hint="eastAsia"/>
                <w:sz w:val="24"/>
              </w:rPr>
              <w:t>海底捞采购平台沉浮记！</w:t>
            </w:r>
          </w:p>
          <w:p w14:paraId="77047362" w14:textId="404CE1F9" w:rsidR="006E6F58" w:rsidRDefault="006E6F58" w:rsidP="006E6F58">
            <w:pPr>
              <w:pStyle w:val="a3"/>
              <w:numPr>
                <w:ilvl w:val="0"/>
                <w:numId w:val="15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DF7A29">
              <w:rPr>
                <w:rFonts w:ascii="宋体" w:hAnsi="宋体" w:cs="宋体" w:hint="eastAsia"/>
                <w:sz w:val="24"/>
              </w:rPr>
              <w:t>玩具集团是如何实现销量在两个月内翻番的！</w:t>
            </w:r>
          </w:p>
          <w:p w14:paraId="00CB78FB" w14:textId="6CB6DDB0" w:rsidR="006E6F58" w:rsidRPr="00DF7A29" w:rsidRDefault="006E6F58" w:rsidP="006E6F58">
            <w:pPr>
              <w:pStyle w:val="a3"/>
              <w:numPr>
                <w:ilvl w:val="0"/>
                <w:numId w:val="15"/>
              </w:numPr>
              <w:spacing w:line="480" w:lineRule="exact"/>
              <w:ind w:firstLineChars="0"/>
              <w:rPr>
                <w:rFonts w:ascii="宋体" w:hAnsi="宋体" w:cs="宋体"/>
                <w:sz w:val="24"/>
              </w:rPr>
            </w:pPr>
            <w:r w:rsidRPr="00DF7A29">
              <w:rPr>
                <w:rFonts w:ascii="宋体" w:hAnsi="宋体" w:cs="宋体" w:hint="eastAsia"/>
                <w:b/>
                <w:bCs/>
                <w:sz w:val="24"/>
              </w:rPr>
              <w:t>小组探讨：</w:t>
            </w:r>
            <w:r w:rsidR="00DC0075">
              <w:rPr>
                <w:rFonts w:ascii="宋体" w:hAnsi="宋体" w:cs="宋体" w:hint="eastAsia"/>
                <w:sz w:val="24"/>
              </w:rPr>
              <w:t>我们如何利用客户再定位实现</w:t>
            </w:r>
            <w:r w:rsidR="00DF7A29">
              <w:rPr>
                <w:rFonts w:ascii="宋体" w:hAnsi="宋体" w:cs="宋体" w:hint="eastAsia"/>
                <w:sz w:val="24"/>
              </w:rPr>
              <w:t>品牌腾飞？</w:t>
            </w:r>
          </w:p>
          <w:p w14:paraId="75EED0C3" w14:textId="2F066A6C" w:rsidR="006E6F58" w:rsidRPr="00DC0075" w:rsidRDefault="00DF7A29" w:rsidP="006E6F58">
            <w:pPr>
              <w:spacing w:line="480" w:lineRule="exact"/>
              <w:rPr>
                <w:rFonts w:ascii="宋体" w:eastAsia="宋体" w:hAnsi="宋体" w:cs="宋体"/>
                <w:b/>
                <w:bCs/>
                <w:color w:val="365F91" w:themeColor="accent1" w:themeShade="BF"/>
                <w:sz w:val="24"/>
                <w:szCs w:val="24"/>
              </w:rPr>
            </w:pPr>
            <w:r w:rsidRPr="00DF7A29">
              <w:rPr>
                <w:rFonts w:ascii="宋体" w:eastAsia="宋体" w:hAnsi="宋体" w:cs="宋体" w:hint="eastAsia"/>
                <w:b/>
                <w:bCs/>
                <w:color w:val="365F91" w:themeColor="accent1" w:themeShade="BF"/>
                <w:sz w:val="24"/>
                <w:szCs w:val="24"/>
              </w:rPr>
              <w:t>第四讲：</w:t>
            </w:r>
            <w:r w:rsidR="006E6F58" w:rsidRPr="00DF7A29">
              <w:rPr>
                <w:rFonts w:ascii="宋体" w:eastAsia="宋体" w:hAnsi="宋体" w:cs="宋体" w:hint="eastAsia"/>
                <w:b/>
                <w:bCs/>
                <w:color w:val="365F91" w:themeColor="accent1" w:themeShade="BF"/>
                <w:sz w:val="24"/>
                <w:szCs w:val="24"/>
              </w:rPr>
              <w:t>总结与答疑</w:t>
            </w:r>
            <w:r w:rsidR="00DC0075">
              <w:rPr>
                <w:rFonts w:ascii="宋体" w:eastAsia="宋体" w:hAnsi="宋体" w:cs="宋体" w:hint="eastAsia"/>
                <w:b/>
                <w:bCs/>
                <w:color w:val="365F91" w:themeColor="accent1" w:themeShade="BF"/>
                <w:sz w:val="24"/>
                <w:szCs w:val="24"/>
              </w:rPr>
              <w:t>：</w:t>
            </w:r>
            <w:r w:rsidR="006E6F58">
              <w:rPr>
                <w:rFonts w:ascii="宋体" w:eastAsia="宋体" w:hAnsi="宋体" w:cs="宋体" w:hint="eastAsia"/>
                <w:sz w:val="24"/>
                <w:szCs w:val="24"/>
              </w:rPr>
              <w:t>课程总结梳理</w:t>
            </w:r>
            <w:r w:rsidR="00DC0075">
              <w:rPr>
                <w:rFonts w:ascii="宋体" w:eastAsia="宋体" w:hAnsi="宋体" w:cs="宋体" w:hint="eastAsia"/>
                <w:sz w:val="24"/>
                <w:szCs w:val="24"/>
              </w:rPr>
              <w:t>与</w:t>
            </w:r>
            <w:r w:rsidR="006E6F58">
              <w:rPr>
                <w:rFonts w:ascii="宋体" w:eastAsia="宋体" w:hAnsi="宋体" w:cs="宋体" w:hint="eastAsia"/>
                <w:sz w:val="24"/>
                <w:szCs w:val="24"/>
              </w:rPr>
              <w:t>课后作业布置</w:t>
            </w:r>
          </w:p>
          <w:p w14:paraId="0D19348F" w14:textId="4E756F44" w:rsidR="00BD299A" w:rsidRPr="00657D52" w:rsidRDefault="00BD299A" w:rsidP="00BD299A">
            <w:pPr>
              <w:widowControl/>
              <w:adjustRightInd w:val="0"/>
              <w:snapToGrid w:val="0"/>
              <w:spacing w:line="276" w:lineRule="auto"/>
              <w:jc w:val="left"/>
              <w:outlineLvl w:val="0"/>
              <w:rPr>
                <w:rFonts w:ascii="Yuanti SC Regular" w:eastAsia="Yuanti SC Regular" w:hAnsi="Yuanti SC Regular" w:cs="宋体"/>
                <w:b/>
                <w:bCs/>
                <w:spacing w:val="12"/>
                <w:kern w:val="0"/>
                <w:sz w:val="28"/>
              </w:rPr>
            </w:pPr>
          </w:p>
        </w:tc>
      </w:tr>
      <w:tr w:rsidR="00BD299A" w:rsidRPr="00C73740" w14:paraId="3F41BCC7" w14:textId="77777777" w:rsidTr="00333504">
        <w:trPr>
          <w:trHeight w:val="194"/>
        </w:trPr>
        <w:tc>
          <w:tcPr>
            <w:tcW w:w="10280" w:type="dxa"/>
            <w:gridSpan w:val="4"/>
            <w:shd w:val="clear" w:color="auto" w:fill="FF0000"/>
            <w:vAlign w:val="center"/>
          </w:tcPr>
          <w:p w14:paraId="399C60FE" w14:textId="53D47094" w:rsidR="00BD299A" w:rsidRPr="00C73740" w:rsidRDefault="00BD299A" w:rsidP="00BD299A">
            <w:pPr>
              <w:jc w:val="center"/>
              <w:rPr>
                <w:rFonts w:ascii="微软雅黑" w:eastAsia="微软雅黑" w:hAnsi="微软雅黑" w:cs="宋体"/>
                <w:b/>
                <w:bCs/>
              </w:rPr>
            </w:pPr>
            <w:r w:rsidRPr="00DC0075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 xml:space="preserve">结 </w:t>
            </w:r>
            <w:r w:rsidR="00DC0075" w:rsidRPr="00DC0075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 xml:space="preserve">    </w:t>
            </w:r>
            <w:r w:rsidRPr="00DC0075">
              <w:rPr>
                <w:rFonts w:ascii="微软雅黑" w:eastAsia="微软雅黑" w:hAnsi="微软雅黑" w:cs="宋体" w:hint="eastAsia"/>
                <w:b/>
                <w:bCs/>
                <w:sz w:val="18"/>
              </w:rPr>
              <w:t xml:space="preserve"> 束</w:t>
            </w:r>
          </w:p>
        </w:tc>
      </w:tr>
    </w:tbl>
    <w:p w14:paraId="4AF6294D" w14:textId="77777777" w:rsidR="0021115E" w:rsidRPr="00EF2C6E" w:rsidRDefault="0021115E" w:rsidP="00D900FE">
      <w:pPr>
        <w:jc w:val="left"/>
        <w:rPr>
          <w:rFonts w:ascii="微软雅黑" w:eastAsia="微软雅黑" w:hAnsi="微软雅黑" w:hint="eastAsia"/>
        </w:rPr>
      </w:pPr>
      <w:bookmarkStart w:id="0" w:name="_GoBack"/>
      <w:bookmarkEnd w:id="0"/>
    </w:p>
    <w:sectPr w:rsidR="0021115E" w:rsidRPr="00EF2C6E" w:rsidSect="00D958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22E29F0E" w14:textId="77777777" w:rsidR="00DC0075" w:rsidRDefault="00DC0075" w:rsidP="007634F3">
      <w:r>
        <w:separator/>
      </w:r>
    </w:p>
  </w:endnote>
  <w:endnote w:type="continuationSeparator" w:id="0">
    <w:p w14:paraId="788C1CEB" w14:textId="77777777" w:rsidR="00DC0075" w:rsidRDefault="00DC0075" w:rsidP="00763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Songti SC Regular">
    <w:panose1 w:val="02010600040101010101"/>
    <w:charset w:val="50"/>
    <w:family w:val="auto"/>
    <w:pitch w:val="variable"/>
    <w:sig w:usb0="00000287" w:usb1="080F0000" w:usb2="00000010" w:usb3="00000000" w:csb0="0004009F" w:csb1="00000000"/>
  </w:font>
  <w:font w:name="Hiragino Sans GB W3">
    <w:panose1 w:val="020B0300000000000000"/>
    <w:charset w:val="50"/>
    <w:family w:val="auto"/>
    <w:pitch w:val="variable"/>
    <w:sig w:usb0="A00002BF" w:usb1="1ACF7CFA" w:usb2="00000016" w:usb3="00000000" w:csb0="00060007" w:csb1="00000000"/>
  </w:font>
  <w:font w:name="仿宋">
    <w:altName w:val="Arial Unicode MS"/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Yuanti SC Regular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318375FA" w14:textId="77777777" w:rsidR="00DC0075" w:rsidRDefault="00DC0075" w:rsidP="007634F3">
      <w:r>
        <w:separator/>
      </w:r>
    </w:p>
  </w:footnote>
  <w:footnote w:type="continuationSeparator" w:id="0">
    <w:p w14:paraId="28A3A315" w14:textId="77777777" w:rsidR="00DC0075" w:rsidRDefault="00DC0075" w:rsidP="007634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abstractNum w:abstractNumId="0">
    <w:nsid w:val="034D5E62"/>
    <w:multiLevelType w:val="hybridMultilevel"/>
    <w:tmpl w:val="1FDED8A6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0BD4671E"/>
    <w:multiLevelType w:val="hybridMultilevel"/>
    <w:tmpl w:val="7F7C3A6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14DA1BD1"/>
    <w:multiLevelType w:val="hybridMultilevel"/>
    <w:tmpl w:val="92BE0E2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155B017B"/>
    <w:multiLevelType w:val="hybridMultilevel"/>
    <w:tmpl w:val="E13AFB48"/>
    <w:lvl w:ilvl="0" w:tplc="04090005">
      <w:start w:val="1"/>
      <w:numFmt w:val="bullet"/>
      <w:lvlText w:val="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187D309E"/>
    <w:multiLevelType w:val="hybridMultilevel"/>
    <w:tmpl w:val="D488179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1B065DF9"/>
    <w:multiLevelType w:val="hybridMultilevel"/>
    <w:tmpl w:val="D74E454E"/>
    <w:lvl w:ilvl="0" w:tplc="48FC4C68">
      <w:start w:val="1"/>
      <w:numFmt w:val="decimal"/>
      <w:lvlText w:val="%1)"/>
      <w:lvlJc w:val="left"/>
      <w:pPr>
        <w:ind w:left="480" w:hanging="480"/>
      </w:pPr>
      <w:rPr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44937D9"/>
    <w:multiLevelType w:val="hybridMultilevel"/>
    <w:tmpl w:val="26224944"/>
    <w:lvl w:ilvl="0" w:tplc="16004F4C">
      <w:start w:val="1"/>
      <w:numFmt w:val="decimal"/>
      <w:lvlText w:val="%1)"/>
      <w:lvlJc w:val="left"/>
      <w:pPr>
        <w:ind w:left="480" w:hanging="480"/>
      </w:pPr>
      <w:rPr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3EB716B"/>
    <w:multiLevelType w:val="hybridMultilevel"/>
    <w:tmpl w:val="50A2E22A"/>
    <w:lvl w:ilvl="0" w:tplc="25ACB63A">
      <w:start w:val="1"/>
      <w:numFmt w:val="japaneseCounting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4AC8150E"/>
    <w:multiLevelType w:val="hybridMultilevel"/>
    <w:tmpl w:val="9E7EAEBC"/>
    <w:lvl w:ilvl="0" w:tplc="0FCC8256">
      <w:start w:val="1"/>
      <w:numFmt w:val="decimal"/>
      <w:lvlText w:val="%1)"/>
      <w:lvlJc w:val="left"/>
      <w:pPr>
        <w:ind w:left="480" w:hanging="480"/>
      </w:pPr>
      <w:rPr>
        <w:sz w:val="22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EC7787F"/>
    <w:multiLevelType w:val="hybridMultilevel"/>
    <w:tmpl w:val="3B162B36"/>
    <w:lvl w:ilvl="0" w:tplc="1436A85E">
      <w:start w:val="1"/>
      <w:numFmt w:val="decimal"/>
      <w:lvlText w:val="%1)"/>
      <w:lvlJc w:val="left"/>
      <w:pPr>
        <w:ind w:left="480" w:hanging="480"/>
      </w:pPr>
      <w:rPr>
        <w:sz w:val="20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584A5E53"/>
    <w:multiLevelType w:val="hybridMultilevel"/>
    <w:tmpl w:val="A0D820AA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70C05449"/>
    <w:multiLevelType w:val="hybridMultilevel"/>
    <w:tmpl w:val="659686A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>
    <w:nsid w:val="746B79A7"/>
    <w:multiLevelType w:val="hybridMultilevel"/>
    <w:tmpl w:val="A460866A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>
    <w:nsid w:val="7A2B1F50"/>
    <w:multiLevelType w:val="hybridMultilevel"/>
    <w:tmpl w:val="CDB64A54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4">
    <w:nsid w:val="7D3D6BC0"/>
    <w:multiLevelType w:val="hybridMultilevel"/>
    <w:tmpl w:val="F3268970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7D4A5904"/>
    <w:multiLevelType w:val="hybridMultilevel"/>
    <w:tmpl w:val="775EDC8C"/>
    <w:lvl w:ilvl="0" w:tplc="0409000D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0"/>
  </w:num>
  <w:num w:numId="4">
    <w:abstractNumId w:val="3"/>
  </w:num>
  <w:num w:numId="5">
    <w:abstractNumId w:val="7"/>
  </w:num>
  <w:num w:numId="6">
    <w:abstractNumId w:val="13"/>
  </w:num>
  <w:num w:numId="7">
    <w:abstractNumId w:val="1"/>
  </w:num>
  <w:num w:numId="8">
    <w:abstractNumId w:val="2"/>
  </w:num>
  <w:num w:numId="9">
    <w:abstractNumId w:val="12"/>
  </w:num>
  <w:num w:numId="10">
    <w:abstractNumId w:val="5"/>
  </w:num>
  <w:num w:numId="11">
    <w:abstractNumId w:val="8"/>
  </w:num>
  <w:num w:numId="12">
    <w:abstractNumId w:val="6"/>
  </w:num>
  <w:num w:numId="13">
    <w:abstractNumId w:val="10"/>
  </w:num>
  <w:num w:numId="14">
    <w:abstractNumId w:val="11"/>
  </w:num>
  <w:num w:numId="15">
    <w:abstractNumId w:val="14"/>
  </w:num>
  <w:num w:numId="16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05416"/>
    <w:rsid w:val="00045DF9"/>
    <w:rsid w:val="0004765D"/>
    <w:rsid w:val="00104EF0"/>
    <w:rsid w:val="00123F74"/>
    <w:rsid w:val="00146854"/>
    <w:rsid w:val="00150CC9"/>
    <w:rsid w:val="00171446"/>
    <w:rsid w:val="00171A49"/>
    <w:rsid w:val="0018771B"/>
    <w:rsid w:val="001A4BAB"/>
    <w:rsid w:val="001B7D3E"/>
    <w:rsid w:val="001C773C"/>
    <w:rsid w:val="001E78F1"/>
    <w:rsid w:val="0021115E"/>
    <w:rsid w:val="002142B3"/>
    <w:rsid w:val="00235F62"/>
    <w:rsid w:val="00236BDA"/>
    <w:rsid w:val="0029548B"/>
    <w:rsid w:val="00297BB3"/>
    <w:rsid w:val="002C10B0"/>
    <w:rsid w:val="002D6CD2"/>
    <w:rsid w:val="002E4B40"/>
    <w:rsid w:val="00305416"/>
    <w:rsid w:val="00310E30"/>
    <w:rsid w:val="0032409E"/>
    <w:rsid w:val="00333504"/>
    <w:rsid w:val="00334F31"/>
    <w:rsid w:val="00337684"/>
    <w:rsid w:val="00382E4C"/>
    <w:rsid w:val="003C55D1"/>
    <w:rsid w:val="003D686F"/>
    <w:rsid w:val="003E0565"/>
    <w:rsid w:val="004051E1"/>
    <w:rsid w:val="0042007C"/>
    <w:rsid w:val="00435EE5"/>
    <w:rsid w:val="00436BD2"/>
    <w:rsid w:val="004550CD"/>
    <w:rsid w:val="00477ECD"/>
    <w:rsid w:val="0048169B"/>
    <w:rsid w:val="00495E4E"/>
    <w:rsid w:val="004973AC"/>
    <w:rsid w:val="004C0DFE"/>
    <w:rsid w:val="004D34B1"/>
    <w:rsid w:val="004E075B"/>
    <w:rsid w:val="004F3DE0"/>
    <w:rsid w:val="00500887"/>
    <w:rsid w:val="00514D7A"/>
    <w:rsid w:val="00571AEF"/>
    <w:rsid w:val="00596A3C"/>
    <w:rsid w:val="005C502C"/>
    <w:rsid w:val="0061782E"/>
    <w:rsid w:val="00626BC7"/>
    <w:rsid w:val="00655F62"/>
    <w:rsid w:val="00657D52"/>
    <w:rsid w:val="00677807"/>
    <w:rsid w:val="006A5581"/>
    <w:rsid w:val="006B51DB"/>
    <w:rsid w:val="006C1ED3"/>
    <w:rsid w:val="006D05A1"/>
    <w:rsid w:val="006D4271"/>
    <w:rsid w:val="006E4F74"/>
    <w:rsid w:val="006E6F58"/>
    <w:rsid w:val="00701F90"/>
    <w:rsid w:val="007614CC"/>
    <w:rsid w:val="007634F3"/>
    <w:rsid w:val="0079189A"/>
    <w:rsid w:val="007A015E"/>
    <w:rsid w:val="007A7FE0"/>
    <w:rsid w:val="007B0B65"/>
    <w:rsid w:val="007B63CD"/>
    <w:rsid w:val="008202AC"/>
    <w:rsid w:val="00842CB3"/>
    <w:rsid w:val="00855B22"/>
    <w:rsid w:val="0087208F"/>
    <w:rsid w:val="00883940"/>
    <w:rsid w:val="008917D9"/>
    <w:rsid w:val="00896FF0"/>
    <w:rsid w:val="008D0987"/>
    <w:rsid w:val="008D2E48"/>
    <w:rsid w:val="009269E0"/>
    <w:rsid w:val="00926BE6"/>
    <w:rsid w:val="00937D53"/>
    <w:rsid w:val="009424E1"/>
    <w:rsid w:val="00951BB9"/>
    <w:rsid w:val="00956482"/>
    <w:rsid w:val="00975C06"/>
    <w:rsid w:val="009E09C6"/>
    <w:rsid w:val="009F600C"/>
    <w:rsid w:val="00A01281"/>
    <w:rsid w:val="00A05122"/>
    <w:rsid w:val="00A133F4"/>
    <w:rsid w:val="00A16854"/>
    <w:rsid w:val="00A63F18"/>
    <w:rsid w:val="00A96E82"/>
    <w:rsid w:val="00AA145C"/>
    <w:rsid w:val="00AB41A7"/>
    <w:rsid w:val="00AC0FF8"/>
    <w:rsid w:val="00AD59A1"/>
    <w:rsid w:val="00B11D4C"/>
    <w:rsid w:val="00B136AC"/>
    <w:rsid w:val="00B2187C"/>
    <w:rsid w:val="00B44967"/>
    <w:rsid w:val="00B57EA2"/>
    <w:rsid w:val="00BB3BD4"/>
    <w:rsid w:val="00BB5F62"/>
    <w:rsid w:val="00BD299A"/>
    <w:rsid w:val="00BE4201"/>
    <w:rsid w:val="00C7245A"/>
    <w:rsid w:val="00C73740"/>
    <w:rsid w:val="00C73C0B"/>
    <w:rsid w:val="00CA142B"/>
    <w:rsid w:val="00CC1BA0"/>
    <w:rsid w:val="00CC3146"/>
    <w:rsid w:val="00CD69EC"/>
    <w:rsid w:val="00D17754"/>
    <w:rsid w:val="00D31366"/>
    <w:rsid w:val="00D32511"/>
    <w:rsid w:val="00D341FA"/>
    <w:rsid w:val="00D531A1"/>
    <w:rsid w:val="00D74EF7"/>
    <w:rsid w:val="00D75DAF"/>
    <w:rsid w:val="00D832F1"/>
    <w:rsid w:val="00D900FE"/>
    <w:rsid w:val="00D958D2"/>
    <w:rsid w:val="00DA63CB"/>
    <w:rsid w:val="00DC0075"/>
    <w:rsid w:val="00DE7419"/>
    <w:rsid w:val="00DF7A29"/>
    <w:rsid w:val="00E02395"/>
    <w:rsid w:val="00E138A2"/>
    <w:rsid w:val="00E14FF0"/>
    <w:rsid w:val="00E45D3F"/>
    <w:rsid w:val="00E46B33"/>
    <w:rsid w:val="00E5073D"/>
    <w:rsid w:val="00E5715E"/>
    <w:rsid w:val="00E62F07"/>
    <w:rsid w:val="00E64B8C"/>
    <w:rsid w:val="00EC46CE"/>
    <w:rsid w:val="00EF2C6E"/>
    <w:rsid w:val="00EF6CDE"/>
    <w:rsid w:val="00F323EE"/>
    <w:rsid w:val="00F929B2"/>
    <w:rsid w:val="00F9644A"/>
    <w:rsid w:val="00FA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6BC0E1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8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2C6E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Char">
    <w:name w:val="Char"/>
    <w:basedOn w:val="a"/>
    <w:rsid w:val="00EF2C6E"/>
    <w:pPr>
      <w:spacing w:line="360" w:lineRule="auto"/>
    </w:pPr>
    <w:rPr>
      <w:rFonts w:ascii="Tahoma" w:eastAsia="宋体" w:hAnsi="Tahoma" w:cs="Times New Roman"/>
      <w:sz w:val="24"/>
      <w:szCs w:val="20"/>
    </w:rPr>
  </w:style>
  <w:style w:type="character" w:styleId="a4">
    <w:name w:val="Hyperlink"/>
    <w:basedOn w:val="a0"/>
    <w:rsid w:val="00EF2C6E"/>
    <w:rPr>
      <w:color w:val="0000FF"/>
      <w:u w:val="single"/>
    </w:rPr>
  </w:style>
  <w:style w:type="paragraph" w:styleId="1">
    <w:name w:val="toc 1"/>
    <w:basedOn w:val="a"/>
    <w:next w:val="a"/>
    <w:autoRedefine/>
    <w:semiHidden/>
    <w:rsid w:val="00EF2C6E"/>
    <w:pPr>
      <w:tabs>
        <w:tab w:val="right" w:leader="dot" w:pos="9540"/>
      </w:tabs>
    </w:pPr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autoRedefine/>
    <w:semiHidden/>
    <w:rsid w:val="00EF2C6E"/>
    <w:pPr>
      <w:tabs>
        <w:tab w:val="right" w:leader="dot" w:pos="9540"/>
      </w:tabs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a6"/>
    <w:uiPriority w:val="99"/>
    <w:semiHidden/>
    <w:unhideWhenUsed/>
    <w:rsid w:val="00763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semiHidden/>
    <w:rsid w:val="007634F3"/>
    <w:rPr>
      <w:sz w:val="18"/>
      <w:szCs w:val="18"/>
    </w:rPr>
  </w:style>
  <w:style w:type="paragraph" w:styleId="a7">
    <w:name w:val="footer"/>
    <w:basedOn w:val="a"/>
    <w:link w:val="a8"/>
    <w:uiPriority w:val="99"/>
    <w:semiHidden/>
    <w:unhideWhenUsed/>
    <w:rsid w:val="007634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字符"/>
    <w:basedOn w:val="a0"/>
    <w:link w:val="a7"/>
    <w:uiPriority w:val="99"/>
    <w:semiHidden/>
    <w:rsid w:val="007634F3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D6C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35F62"/>
    <w:rPr>
      <w:rFonts w:ascii="Heiti SC Light" w:eastAsia="Heiti SC Light"/>
      <w:sz w:val="18"/>
      <w:szCs w:val="18"/>
    </w:rPr>
  </w:style>
  <w:style w:type="character" w:customStyle="1" w:styleId="ab">
    <w:name w:val="批注框文本字符"/>
    <w:basedOn w:val="a0"/>
    <w:link w:val="aa"/>
    <w:uiPriority w:val="99"/>
    <w:semiHidden/>
    <w:rsid w:val="00235F62"/>
    <w:rPr>
      <w:rFonts w:ascii="Heiti SC Light" w:eastAsia="Heiti SC Light"/>
      <w:sz w:val="18"/>
      <w:szCs w:val="18"/>
    </w:rPr>
  </w:style>
  <w:style w:type="paragraph" w:customStyle="1" w:styleId="10">
    <w:name w:val="彩色列表1"/>
    <w:basedOn w:val="a"/>
    <w:uiPriority w:val="34"/>
    <w:qFormat/>
    <w:rsid w:val="005C502C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80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886B87-219D-E347-959A-AC34A10A0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6</Pages>
  <Words>263</Words>
  <Characters>1505</Characters>
  <Application>Microsoft Macintosh Word</Application>
  <DocSecurity>0</DocSecurity>
  <Lines>12</Lines>
  <Paragraphs>3</Paragraphs>
  <ScaleCrop>false</ScaleCrop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kang felixkang</cp:lastModifiedBy>
  <cp:revision>8</cp:revision>
  <cp:lastPrinted>2021-03-23T05:23:00Z</cp:lastPrinted>
  <dcterms:created xsi:type="dcterms:W3CDTF">2021-03-23T05:23:00Z</dcterms:created>
  <dcterms:modified xsi:type="dcterms:W3CDTF">2022-01-21T04:13:00Z</dcterms:modified>
</cp:coreProperties>
</file>