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D22F43" w14:textId="5BB96005" w:rsidR="007F1927" w:rsidRPr="00D54CE3" w:rsidRDefault="007F1927" w:rsidP="007F1927">
      <w:pPr>
        <w:pStyle w:val="2"/>
        <w:jc w:val="center"/>
        <w:rPr>
          <w:rFonts w:ascii="华康俪金黑W8(P)" w:eastAsia="华康俪金黑W8(P)" w:hAnsi="宋体"/>
          <w:b w:val="0"/>
          <w:bCs w:val="0"/>
          <w:color w:val="0070C0"/>
          <w:sz w:val="36"/>
          <w:szCs w:val="36"/>
          <w:shd w:val="clear" w:color="auto" w:fill="FFFFFF"/>
        </w:rPr>
      </w:pPr>
      <w:r w:rsidRPr="00D54CE3">
        <w:rPr>
          <w:rFonts w:ascii="华康俪金黑W8(P)" w:eastAsia="华康俪金黑W8(P)" w:hAnsi="宋体" w:hint="eastAsia"/>
          <w:b w:val="0"/>
          <w:bCs w:val="0"/>
          <w:color w:val="0070C0"/>
          <w:sz w:val="36"/>
          <w:szCs w:val="36"/>
          <w:shd w:val="clear" w:color="auto" w:fill="FFFFFF"/>
        </w:rPr>
        <w:t>系统思考</w:t>
      </w:r>
      <w:r w:rsidR="00297C3B">
        <w:rPr>
          <w:rFonts w:ascii="华康俪金黑W8(P)" w:eastAsia="华康俪金黑W8(P)" w:hAnsi="宋体" w:hint="eastAsia"/>
          <w:b w:val="0"/>
          <w:bCs w:val="0"/>
          <w:color w:val="0070C0"/>
          <w:sz w:val="36"/>
          <w:szCs w:val="36"/>
          <w:shd w:val="clear" w:color="auto" w:fill="FFFFFF"/>
        </w:rPr>
        <w:t>——</w:t>
      </w:r>
      <w:r w:rsidR="00297C3B" w:rsidRPr="00297C3B">
        <w:rPr>
          <w:rFonts w:ascii="华康俪金黑W8(P)" w:eastAsia="华康俪金黑W8(P)" w:hAnsi="宋体" w:hint="eastAsia"/>
          <w:b w:val="0"/>
          <w:bCs w:val="0"/>
          <w:color w:val="0070C0"/>
          <w:sz w:val="36"/>
          <w:szCs w:val="36"/>
          <w:shd w:val="clear" w:color="auto" w:fill="FFFFFF"/>
        </w:rPr>
        <w:t>跳出症状看全局</w:t>
      </w:r>
    </w:p>
    <w:p w14:paraId="326945B3" w14:textId="33EE2A49" w:rsidR="009101A9" w:rsidRPr="009101A9" w:rsidRDefault="007F1927" w:rsidP="009101A9">
      <w:pPr>
        <w:pStyle w:val="JS"/>
        <w:rPr>
          <w:rFonts w:ascii="微软雅黑" w:eastAsia="微软雅黑" w:hAnsi="微软雅黑"/>
          <w:b/>
          <w:color w:val="0070C0"/>
          <w:sz w:val="32"/>
          <w:szCs w:val="40"/>
        </w:rPr>
      </w:pPr>
      <w:r w:rsidRPr="00D54CE3">
        <w:rPr>
          <w:rFonts w:ascii="微软雅黑" w:eastAsia="微软雅黑" w:hAnsi="微软雅黑" w:hint="eastAsia"/>
          <w:b/>
          <w:color w:val="0070C0"/>
          <w:sz w:val="32"/>
          <w:szCs w:val="40"/>
        </w:rPr>
        <w:t>课程背景</w:t>
      </w:r>
    </w:p>
    <w:p w14:paraId="0BA3A897" w14:textId="52F11174" w:rsidR="009101A9" w:rsidRPr="008B1A2F" w:rsidRDefault="009101A9" w:rsidP="009101A9">
      <w:pPr>
        <w:spacing w:line="360" w:lineRule="auto"/>
        <w:rPr>
          <w:rFonts w:ascii="微软雅黑" w:eastAsia="微软雅黑" w:hAnsi="微软雅黑"/>
        </w:rPr>
      </w:pPr>
      <w:r w:rsidRPr="008B1A2F">
        <w:rPr>
          <w:rFonts w:ascii="微软雅黑" w:eastAsia="微软雅黑" w:hAnsi="微软雅黑" w:hint="eastAsia"/>
        </w:rPr>
        <w:t>二十一世纪的企业，正面临着各种复杂多变的管理和发展的新课题，市场及客户的需求变化、竞争对手的压力，社会价值观的多元化、员工发展的新要求、组织和团队文化的建设等等，对传统的管理模式带来了极大的挑战。</w:t>
      </w:r>
    </w:p>
    <w:p w14:paraId="2087640D" w14:textId="6E7B05AC" w:rsidR="009101A9" w:rsidRPr="008B1A2F" w:rsidRDefault="009101A9" w:rsidP="009101A9">
      <w:pPr>
        <w:spacing w:line="360" w:lineRule="auto"/>
        <w:rPr>
          <w:rFonts w:ascii="微软雅黑" w:eastAsia="微软雅黑" w:hAnsi="微软雅黑"/>
        </w:rPr>
      </w:pPr>
      <w:r w:rsidRPr="008B1A2F">
        <w:rPr>
          <w:rFonts w:ascii="微软雅黑" w:eastAsia="微软雅黑" w:hAnsi="微软雅黑" w:hint="eastAsia"/>
        </w:rPr>
        <w:t>英国著名领导学专家约翰•阿代尔曾说：“战略领导人职责的根本特征是对整体负责，为整体行事。”这种能力概括地说，就是领导人应具备的为整体行事的能力；关于整个组织所在的系统而并非局部和细节，才能够在复杂的外部环境中应对不断变化的格局，不断提升自我和团队发展，以获取持续的成功。</w:t>
      </w:r>
    </w:p>
    <w:p w14:paraId="05160D3C" w14:textId="691A293F" w:rsidR="009101A9" w:rsidRPr="008B1A2F" w:rsidRDefault="009101A9" w:rsidP="009101A9">
      <w:pPr>
        <w:spacing w:line="360" w:lineRule="auto"/>
        <w:rPr>
          <w:rFonts w:ascii="微软雅黑" w:eastAsia="微软雅黑" w:hAnsi="微软雅黑"/>
        </w:rPr>
      </w:pPr>
      <w:r w:rsidRPr="008B1A2F">
        <w:rPr>
          <w:rFonts w:ascii="微软雅黑" w:eastAsia="微软雅黑" w:hAnsi="微软雅黑" w:hint="eastAsia"/>
        </w:rPr>
        <w:t>该课程从企业实战角度，探讨个人、团队和企业发展中所面临的种种领导力和管理的问题，寻求发现新的、不同的管理思维和方法，使得自身的领导力得到进一步的提升，并由此更好的认识和解决在管理过程中所面临的各项问题。</w:t>
      </w:r>
    </w:p>
    <w:p w14:paraId="3A06675A" w14:textId="77777777" w:rsidR="009101A9" w:rsidRDefault="009101A9" w:rsidP="009101A9"/>
    <w:p w14:paraId="22B7B626" w14:textId="77777777" w:rsidR="009101A9" w:rsidRPr="009101A9" w:rsidRDefault="009101A9" w:rsidP="009101A9">
      <w:pPr>
        <w:pStyle w:val="JS"/>
        <w:rPr>
          <w:rFonts w:ascii="微软雅黑" w:eastAsia="微软雅黑" w:hAnsi="微软雅黑"/>
          <w:b/>
          <w:color w:val="0070C0"/>
          <w:sz w:val="32"/>
          <w:szCs w:val="40"/>
        </w:rPr>
      </w:pPr>
      <w:r w:rsidRPr="009101A9">
        <w:rPr>
          <w:rFonts w:ascii="微软雅黑" w:eastAsia="微软雅黑" w:hAnsi="微软雅黑" w:hint="eastAsia"/>
          <w:b/>
          <w:color w:val="0070C0"/>
          <w:sz w:val="32"/>
          <w:szCs w:val="40"/>
        </w:rPr>
        <w:t>课程目标：</w:t>
      </w:r>
    </w:p>
    <w:p w14:paraId="7CD38A18" w14:textId="4302DAE8" w:rsidR="009101A9" w:rsidRPr="00D54CE3" w:rsidRDefault="009101A9" w:rsidP="009101A9">
      <w:pPr>
        <w:pStyle w:val="JS1"/>
        <w:numPr>
          <w:ilvl w:val="0"/>
          <w:numId w:val="3"/>
        </w:numPr>
        <w:rPr>
          <w:rFonts w:ascii="微软雅黑" w:eastAsia="微软雅黑" w:hAnsi="微软雅黑" w:cstheme="minorBidi"/>
          <w:color w:val="auto"/>
        </w:rPr>
      </w:pPr>
      <w:r w:rsidRPr="00D54CE3">
        <w:rPr>
          <w:rFonts w:ascii="微软雅黑" w:eastAsia="微软雅黑" w:hAnsi="微软雅黑" w:cstheme="minorBidi"/>
          <w:color w:val="auto"/>
        </w:rPr>
        <w:t>打破局限思考</w:t>
      </w:r>
      <w:r>
        <w:rPr>
          <w:rFonts w:ascii="微软雅黑" w:eastAsia="微软雅黑" w:hAnsi="微软雅黑" w:cstheme="minorBidi" w:hint="eastAsia"/>
          <w:color w:val="auto"/>
        </w:rPr>
        <w:t>、扩大认知边界</w:t>
      </w:r>
    </w:p>
    <w:p w14:paraId="5A65C70F" w14:textId="77777777" w:rsidR="009101A9" w:rsidRDefault="009101A9" w:rsidP="009101A9">
      <w:pPr>
        <w:pStyle w:val="JS1"/>
        <w:numPr>
          <w:ilvl w:val="0"/>
          <w:numId w:val="3"/>
        </w:numPr>
        <w:rPr>
          <w:rFonts w:ascii="微软雅黑" w:eastAsia="微软雅黑" w:hAnsi="微软雅黑" w:cstheme="minorBidi"/>
          <w:color w:val="auto"/>
        </w:rPr>
      </w:pPr>
      <w:r>
        <w:rPr>
          <w:rFonts w:ascii="微软雅黑" w:eastAsia="微软雅黑" w:hAnsi="微软雅黑" w:cstheme="minorBidi" w:hint="eastAsia"/>
          <w:color w:val="auto"/>
        </w:rPr>
        <w:t>学习在复杂的现状中用系统思考分析</w:t>
      </w:r>
      <w:r w:rsidRPr="00D54CE3">
        <w:rPr>
          <w:rFonts w:ascii="微软雅黑" w:eastAsia="微软雅黑" w:hAnsi="微软雅黑" w:cstheme="minorBidi"/>
          <w:color w:val="auto"/>
        </w:rPr>
        <w:t>问题的切入点，突破困局</w:t>
      </w:r>
    </w:p>
    <w:p w14:paraId="0D926C89" w14:textId="76678E18" w:rsidR="009101A9" w:rsidRDefault="009101A9" w:rsidP="009101A9">
      <w:pPr>
        <w:pStyle w:val="JS1"/>
        <w:numPr>
          <w:ilvl w:val="0"/>
          <w:numId w:val="3"/>
        </w:numPr>
        <w:rPr>
          <w:rFonts w:ascii="微软雅黑" w:eastAsia="微软雅黑" w:hAnsi="微软雅黑"/>
        </w:rPr>
      </w:pPr>
      <w:r w:rsidRPr="0033678E">
        <w:rPr>
          <w:rFonts w:ascii="微软雅黑" w:eastAsia="微软雅黑" w:hAnsi="微软雅黑"/>
        </w:rPr>
        <w:t>搜集不同观点，并找寻双赢的做法</w:t>
      </w:r>
      <w:r>
        <w:rPr>
          <w:rFonts w:ascii="微软雅黑" w:eastAsia="微软雅黑" w:hAnsi="微软雅黑" w:hint="eastAsia"/>
        </w:rPr>
        <w:t>，</w:t>
      </w:r>
      <w:r w:rsidRPr="00D54CE3">
        <w:rPr>
          <w:rFonts w:ascii="微软雅黑" w:eastAsia="微软雅黑" w:hAnsi="微软雅黑" w:cstheme="minorBidi" w:hint="eastAsia"/>
          <w:color w:val="auto"/>
        </w:rPr>
        <w:t>提高</w:t>
      </w:r>
      <w:r>
        <w:rPr>
          <w:rFonts w:ascii="微软雅黑" w:eastAsia="微软雅黑" w:hAnsi="微软雅黑" w:cstheme="minorBidi" w:hint="eastAsia"/>
          <w:color w:val="auto"/>
        </w:rPr>
        <w:t>组织管理</w:t>
      </w:r>
      <w:r w:rsidRPr="00D54CE3">
        <w:rPr>
          <w:rFonts w:ascii="微软雅黑" w:eastAsia="微软雅黑" w:hAnsi="微软雅黑" w:cstheme="minorBidi" w:hint="eastAsia"/>
          <w:color w:val="auto"/>
        </w:rPr>
        <w:t>效率和效益</w:t>
      </w:r>
    </w:p>
    <w:p w14:paraId="455A6E54" w14:textId="54217060" w:rsidR="009101A9" w:rsidRPr="008B1A2F" w:rsidRDefault="009101A9" w:rsidP="009101A9">
      <w:pPr>
        <w:pStyle w:val="JS1"/>
        <w:numPr>
          <w:ilvl w:val="0"/>
          <w:numId w:val="3"/>
        </w:numPr>
        <w:rPr>
          <w:rFonts w:ascii="微软雅黑" w:eastAsia="微软雅黑" w:hAnsi="微软雅黑"/>
        </w:rPr>
      </w:pPr>
      <w:r w:rsidRPr="008B1A2F">
        <w:rPr>
          <w:rFonts w:ascii="微软雅黑" w:eastAsia="微软雅黑" w:hAnsi="微软雅黑" w:hint="eastAsia"/>
        </w:rPr>
        <w:t>提高</w:t>
      </w:r>
      <w:r>
        <w:rPr>
          <w:rFonts w:ascii="微软雅黑" w:eastAsia="微软雅黑" w:hAnsi="微软雅黑" w:hint="eastAsia"/>
        </w:rPr>
        <w:t>未来领导者的</w:t>
      </w:r>
      <w:r w:rsidRPr="008B1A2F">
        <w:rPr>
          <w:rFonts w:ascii="微软雅黑" w:eastAsia="微软雅黑" w:hAnsi="微软雅黑" w:hint="eastAsia"/>
        </w:rPr>
        <w:t>自我意识和转变</w:t>
      </w:r>
      <w:r>
        <w:rPr>
          <w:rFonts w:ascii="微软雅黑" w:eastAsia="微软雅黑" w:hAnsi="微软雅黑" w:hint="eastAsia"/>
        </w:rPr>
        <w:t>领导者的限制性信念</w:t>
      </w:r>
    </w:p>
    <w:p w14:paraId="39476CF3" w14:textId="77777777" w:rsidR="009101A9" w:rsidRDefault="009101A9" w:rsidP="009101A9"/>
    <w:p w14:paraId="15B4C945" w14:textId="15E2360E" w:rsidR="0099040B" w:rsidRDefault="0099040B">
      <w:pPr>
        <w:widowControl/>
        <w:jc w:val="left"/>
        <w:rPr>
          <w:rFonts w:ascii="微软雅黑" w:eastAsia="微软雅黑" w:hAnsi="微软雅黑" w:cstheme="majorBidi"/>
          <w:b/>
          <w:bCs/>
          <w:color w:val="0070C0"/>
          <w:sz w:val="32"/>
          <w:szCs w:val="40"/>
        </w:rPr>
      </w:pPr>
      <w:r>
        <w:rPr>
          <w:rFonts w:ascii="微软雅黑" w:eastAsia="微软雅黑" w:hAnsi="微软雅黑"/>
          <w:b/>
          <w:color w:val="0070C0"/>
          <w:sz w:val="32"/>
          <w:szCs w:val="40"/>
        </w:rPr>
        <w:br w:type="page"/>
      </w:r>
    </w:p>
    <w:p w14:paraId="05087844" w14:textId="6DB00B77" w:rsidR="00D54CE3" w:rsidRPr="00D54CE3" w:rsidRDefault="00D54CE3" w:rsidP="00D54CE3">
      <w:pPr>
        <w:pStyle w:val="JS"/>
        <w:rPr>
          <w:rFonts w:ascii="微软雅黑" w:eastAsia="微软雅黑" w:hAnsi="微软雅黑"/>
          <w:b/>
          <w:color w:val="0070C0"/>
          <w:sz w:val="32"/>
          <w:szCs w:val="40"/>
        </w:rPr>
      </w:pPr>
      <w:r w:rsidRPr="00D54CE3">
        <w:rPr>
          <w:rFonts w:ascii="微软雅黑" w:eastAsia="微软雅黑" w:hAnsi="微软雅黑"/>
          <w:b/>
          <w:color w:val="0070C0"/>
          <w:sz w:val="32"/>
          <w:szCs w:val="40"/>
        </w:rPr>
        <w:lastRenderedPageBreak/>
        <w:t>预期收获</w:t>
      </w:r>
    </w:p>
    <w:p w14:paraId="1546D934" w14:textId="25AECF95" w:rsidR="00D54CE3" w:rsidRPr="00D54CE3" w:rsidRDefault="00D54CE3" w:rsidP="00D54CE3">
      <w:pPr>
        <w:pStyle w:val="JS1"/>
        <w:numPr>
          <w:ilvl w:val="0"/>
          <w:numId w:val="2"/>
        </w:numPr>
        <w:rPr>
          <w:rFonts w:ascii="微软雅黑" w:eastAsia="微软雅黑" w:hAnsi="微软雅黑" w:cstheme="minorBidi"/>
          <w:color w:val="auto"/>
        </w:rPr>
      </w:pPr>
      <w:r w:rsidRPr="00D54CE3">
        <w:rPr>
          <w:rFonts w:ascii="微软雅黑" w:eastAsia="微软雅黑" w:hAnsi="微软雅黑" w:cstheme="minorBidi"/>
          <w:color w:val="auto"/>
        </w:rPr>
        <w:t>学会从整体看结构,</w:t>
      </w:r>
      <w:r w:rsidR="00F47678">
        <w:rPr>
          <w:rFonts w:ascii="微软雅黑" w:eastAsia="微软雅黑" w:hAnsi="微软雅黑" w:cstheme="minorBidi" w:hint="eastAsia"/>
          <w:color w:val="auto"/>
        </w:rPr>
        <w:t>改变传统线性</w:t>
      </w:r>
      <w:r w:rsidRPr="00D54CE3">
        <w:rPr>
          <w:rFonts w:ascii="微软雅黑" w:eastAsia="微软雅黑" w:hAnsi="微软雅黑" w:cstheme="minorBidi"/>
          <w:color w:val="auto"/>
        </w:rPr>
        <w:t>解决问题的思路</w:t>
      </w:r>
    </w:p>
    <w:p w14:paraId="5A07613A" w14:textId="70725977" w:rsidR="00D54CE3" w:rsidRPr="00D54CE3" w:rsidRDefault="00D54CE3" w:rsidP="00D54CE3">
      <w:pPr>
        <w:pStyle w:val="JS1"/>
        <w:numPr>
          <w:ilvl w:val="0"/>
          <w:numId w:val="2"/>
        </w:numPr>
        <w:rPr>
          <w:rFonts w:ascii="微软雅黑" w:eastAsia="微软雅黑" w:hAnsi="微软雅黑" w:cstheme="minorBidi"/>
          <w:color w:val="auto"/>
        </w:rPr>
      </w:pPr>
      <w:r w:rsidRPr="00D54CE3">
        <w:rPr>
          <w:rFonts w:ascii="微软雅黑" w:eastAsia="微软雅黑" w:hAnsi="微软雅黑" w:cstheme="minorBidi"/>
          <w:color w:val="auto"/>
        </w:rPr>
        <w:t>打破</w:t>
      </w:r>
      <w:r>
        <w:rPr>
          <w:rFonts w:ascii="微软雅黑" w:eastAsia="微软雅黑" w:hAnsi="微软雅黑" w:cstheme="minorBidi" w:hint="eastAsia"/>
          <w:color w:val="auto"/>
        </w:rPr>
        <w:t>管理</w:t>
      </w:r>
      <w:r w:rsidRPr="00D54CE3">
        <w:rPr>
          <w:rFonts w:ascii="微软雅黑" w:eastAsia="微软雅黑" w:hAnsi="微软雅黑" w:cstheme="minorBidi"/>
          <w:color w:val="auto"/>
        </w:rPr>
        <w:t>团队的局限思考</w:t>
      </w:r>
    </w:p>
    <w:p w14:paraId="6829D6E5" w14:textId="03EDB456" w:rsidR="00D54CE3" w:rsidRDefault="00F47678" w:rsidP="00D54CE3">
      <w:pPr>
        <w:pStyle w:val="JS1"/>
        <w:numPr>
          <w:ilvl w:val="0"/>
          <w:numId w:val="2"/>
        </w:numPr>
        <w:rPr>
          <w:rFonts w:ascii="微软雅黑" w:eastAsia="微软雅黑" w:hAnsi="微软雅黑" w:cstheme="minorBidi"/>
          <w:color w:val="auto"/>
        </w:rPr>
      </w:pPr>
      <w:r>
        <w:rPr>
          <w:rFonts w:ascii="微软雅黑" w:eastAsia="微软雅黑" w:hAnsi="微软雅黑" w:cstheme="minorBidi" w:hint="eastAsia"/>
          <w:color w:val="auto"/>
        </w:rPr>
        <w:t>学习在复杂的现状中用系统思考分析</w:t>
      </w:r>
      <w:r w:rsidR="00D54CE3" w:rsidRPr="00D54CE3">
        <w:rPr>
          <w:rFonts w:ascii="微软雅黑" w:eastAsia="微软雅黑" w:hAnsi="微软雅黑" w:cstheme="minorBidi"/>
          <w:color w:val="auto"/>
        </w:rPr>
        <w:t>问题的切入点，突破困局</w:t>
      </w:r>
    </w:p>
    <w:p w14:paraId="512BFFBD" w14:textId="157409FB" w:rsidR="00F47678" w:rsidRPr="00D54CE3" w:rsidRDefault="00F47678" w:rsidP="00D54CE3">
      <w:pPr>
        <w:pStyle w:val="JS1"/>
        <w:numPr>
          <w:ilvl w:val="0"/>
          <w:numId w:val="2"/>
        </w:numPr>
        <w:rPr>
          <w:rFonts w:ascii="微软雅黑" w:eastAsia="微软雅黑" w:hAnsi="微软雅黑" w:cstheme="minorBidi"/>
          <w:color w:val="auto"/>
        </w:rPr>
      </w:pPr>
      <w:r>
        <w:rPr>
          <w:rFonts w:ascii="微软雅黑" w:eastAsia="微软雅黑" w:hAnsi="微软雅黑" w:cstheme="minorBidi" w:hint="eastAsia"/>
          <w:color w:val="auto"/>
        </w:rPr>
        <w:t>用系统思考分析自己商业模式的成长引擎是否有效</w:t>
      </w:r>
    </w:p>
    <w:p w14:paraId="521341F2" w14:textId="0B6384E3" w:rsidR="00D54CE3" w:rsidRPr="00D54CE3" w:rsidRDefault="00F47678" w:rsidP="00D54CE3">
      <w:pPr>
        <w:pStyle w:val="JS1"/>
        <w:numPr>
          <w:ilvl w:val="0"/>
          <w:numId w:val="2"/>
        </w:numPr>
        <w:rPr>
          <w:rFonts w:ascii="微软雅黑" w:eastAsia="微软雅黑" w:hAnsi="微软雅黑" w:cstheme="minorBidi"/>
          <w:color w:val="auto"/>
        </w:rPr>
      </w:pPr>
      <w:r>
        <w:rPr>
          <w:rFonts w:ascii="微软雅黑" w:eastAsia="微软雅黑" w:hAnsi="微软雅黑" w:cstheme="minorBidi" w:hint="eastAsia"/>
          <w:color w:val="auto"/>
        </w:rPr>
        <w:t>从</w:t>
      </w:r>
      <w:r w:rsidR="00D54CE3" w:rsidRPr="00D54CE3">
        <w:rPr>
          <w:rFonts w:ascii="微软雅黑" w:eastAsia="微软雅黑" w:hAnsi="微软雅黑" w:cstheme="minorBidi" w:hint="eastAsia"/>
          <w:color w:val="auto"/>
        </w:rPr>
        <w:t>系统</w:t>
      </w:r>
      <w:r>
        <w:rPr>
          <w:rFonts w:ascii="微软雅黑" w:eastAsia="微软雅黑" w:hAnsi="微软雅黑" w:cstheme="minorBidi" w:hint="eastAsia"/>
          <w:color w:val="auto"/>
        </w:rPr>
        <w:t>思考的角度变“管理”为“经营”，</w:t>
      </w:r>
      <w:r w:rsidR="00D54CE3" w:rsidRPr="00D54CE3">
        <w:rPr>
          <w:rFonts w:ascii="微软雅黑" w:eastAsia="微软雅黑" w:hAnsi="微软雅黑" w:cstheme="minorBidi" w:hint="eastAsia"/>
          <w:color w:val="auto"/>
        </w:rPr>
        <w:t>提高</w:t>
      </w:r>
      <w:r>
        <w:rPr>
          <w:rFonts w:ascii="微软雅黑" w:eastAsia="微软雅黑" w:hAnsi="微软雅黑" w:cstheme="minorBidi" w:hint="eastAsia"/>
          <w:color w:val="auto"/>
        </w:rPr>
        <w:t>组织</w:t>
      </w:r>
      <w:r w:rsidR="00D54CE3" w:rsidRPr="00D54CE3">
        <w:rPr>
          <w:rFonts w:ascii="微软雅黑" w:eastAsia="微软雅黑" w:hAnsi="微软雅黑" w:cstheme="minorBidi" w:hint="eastAsia"/>
          <w:color w:val="auto"/>
        </w:rPr>
        <w:t>效率和效益</w:t>
      </w:r>
    </w:p>
    <w:p w14:paraId="1FFB4165" w14:textId="77777777" w:rsidR="00D54CE3" w:rsidRPr="00D54CE3" w:rsidRDefault="00D54CE3" w:rsidP="007F1927">
      <w:pPr>
        <w:rPr>
          <w:rFonts w:ascii="微软雅黑" w:eastAsia="微软雅黑" w:hAnsi="微软雅黑"/>
        </w:rPr>
      </w:pPr>
    </w:p>
    <w:p w14:paraId="066C91EF" w14:textId="67C5D729" w:rsidR="007F1927" w:rsidRDefault="007F1927" w:rsidP="007F1927">
      <w:pPr>
        <w:pStyle w:val="JS"/>
        <w:rPr>
          <w:rFonts w:ascii="微软雅黑" w:eastAsia="微软雅黑" w:hAnsi="微软雅黑"/>
          <w:b/>
          <w:color w:val="0070C0"/>
          <w:sz w:val="32"/>
          <w:szCs w:val="40"/>
        </w:rPr>
      </w:pPr>
      <w:r w:rsidRPr="00F47678">
        <w:rPr>
          <w:rFonts w:ascii="微软雅黑" w:eastAsia="微软雅黑" w:hAnsi="微软雅黑" w:hint="eastAsia"/>
          <w:b/>
          <w:color w:val="0070C0"/>
          <w:sz w:val="32"/>
          <w:szCs w:val="40"/>
        </w:rPr>
        <w:t>课程大纲</w:t>
      </w:r>
    </w:p>
    <w:p w14:paraId="27ECA6FC" w14:textId="77777777" w:rsidR="00CA60DE" w:rsidRDefault="00CA60DE" w:rsidP="00F47678">
      <w:pPr>
        <w:rPr>
          <w:rFonts w:ascii="微软雅黑" w:eastAsia="微软雅黑" w:hAnsi="微软雅黑"/>
          <w:b/>
          <w:bCs/>
          <w:color w:val="0070C0"/>
          <w:sz w:val="24"/>
          <w:szCs w:val="28"/>
        </w:rPr>
      </w:pPr>
    </w:p>
    <w:p w14:paraId="72C785CC" w14:textId="2FE965A1" w:rsidR="00CA60DE" w:rsidRDefault="00CA60DE" w:rsidP="00F47678">
      <w:pPr>
        <w:rPr>
          <w:rFonts w:ascii="微软雅黑" w:eastAsia="微软雅黑" w:hAnsi="微软雅黑"/>
          <w:b/>
          <w:bCs/>
          <w:color w:val="0070C0"/>
          <w:sz w:val="24"/>
          <w:szCs w:val="28"/>
        </w:rPr>
      </w:pPr>
      <w:r>
        <w:rPr>
          <w:rFonts w:ascii="微软雅黑" w:eastAsia="微软雅黑" w:hAnsi="微软雅黑" w:hint="eastAsia"/>
          <w:b/>
          <w:bCs/>
          <w:color w:val="0070C0"/>
          <w:sz w:val="24"/>
          <w:szCs w:val="28"/>
        </w:rPr>
        <w:t>DAY</w:t>
      </w:r>
      <w:r>
        <w:rPr>
          <w:rFonts w:ascii="微软雅黑" w:eastAsia="微软雅黑" w:hAnsi="微软雅黑"/>
          <w:b/>
          <w:bCs/>
          <w:color w:val="0070C0"/>
          <w:sz w:val="24"/>
          <w:szCs w:val="28"/>
        </w:rPr>
        <w:t xml:space="preserve"> 1</w:t>
      </w:r>
    </w:p>
    <w:p w14:paraId="64DC182B" w14:textId="77777777" w:rsidR="00CA60DE" w:rsidRDefault="00CA60DE" w:rsidP="00F47678">
      <w:pPr>
        <w:rPr>
          <w:rFonts w:ascii="微软雅黑" w:eastAsia="微软雅黑" w:hAnsi="微软雅黑"/>
          <w:b/>
          <w:bCs/>
          <w:color w:val="0070C0"/>
          <w:sz w:val="24"/>
          <w:szCs w:val="28"/>
        </w:rPr>
      </w:pPr>
    </w:p>
    <w:p w14:paraId="4C4BF006" w14:textId="09CB78EE" w:rsidR="00AB4A90" w:rsidRDefault="00AB4A90" w:rsidP="00F47678">
      <w:pPr>
        <w:rPr>
          <w:rFonts w:ascii="微软雅黑" w:eastAsia="微软雅黑" w:hAnsi="微软雅黑"/>
          <w:b/>
          <w:bCs/>
          <w:color w:val="0070C0"/>
          <w:sz w:val="24"/>
          <w:szCs w:val="28"/>
        </w:rPr>
      </w:pPr>
      <w:r>
        <w:rPr>
          <w:rFonts w:ascii="微软雅黑" w:eastAsia="微软雅黑" w:hAnsi="微软雅黑" w:hint="eastAsia"/>
          <w:b/>
          <w:bCs/>
          <w:color w:val="0070C0"/>
          <w:sz w:val="24"/>
          <w:szCs w:val="28"/>
        </w:rPr>
        <w:t>序章 破冰行动</w:t>
      </w:r>
    </w:p>
    <w:p w14:paraId="496640B2" w14:textId="34C8B24D" w:rsidR="00AB4A90" w:rsidRDefault="00D00611" w:rsidP="00F47678">
      <w:pPr>
        <w:rPr>
          <w:rFonts w:ascii="微软雅黑" w:eastAsia="微软雅黑" w:hAnsi="微软雅黑"/>
          <w:b/>
          <w:bCs/>
          <w:color w:val="000000" w:themeColor="text1"/>
          <w:sz w:val="22"/>
          <w:szCs w:val="24"/>
        </w:rPr>
      </w:pPr>
      <w:r>
        <w:rPr>
          <w:rFonts w:ascii="微软雅黑" w:eastAsia="微软雅黑" w:hAnsi="微软雅黑" w:hint="eastAsia"/>
          <w:b/>
          <w:bCs/>
          <w:color w:val="000000" w:themeColor="text1"/>
          <w:sz w:val="22"/>
          <w:szCs w:val="24"/>
        </w:rPr>
        <w:t>入场话题</w:t>
      </w:r>
      <w:r w:rsidR="00AB4A90">
        <w:rPr>
          <w:rFonts w:ascii="微软雅黑" w:eastAsia="微软雅黑" w:hAnsi="微软雅黑" w:hint="eastAsia"/>
          <w:b/>
          <w:bCs/>
          <w:color w:val="000000" w:themeColor="text1"/>
          <w:sz w:val="22"/>
          <w:szCs w:val="24"/>
        </w:rPr>
        <w:t>：</w:t>
      </w:r>
      <w:r w:rsidR="00AB4A90" w:rsidRPr="00AB4A90">
        <w:rPr>
          <w:rFonts w:ascii="微软雅黑" w:eastAsia="微软雅黑" w:hAnsi="微软雅黑" w:hint="eastAsia"/>
          <w:b/>
          <w:bCs/>
          <w:color w:val="000000" w:themeColor="text1"/>
          <w:sz w:val="22"/>
          <w:szCs w:val="24"/>
        </w:rPr>
        <w:t>你</w:t>
      </w:r>
      <w:r w:rsidR="00AB4A90">
        <w:rPr>
          <w:rFonts w:ascii="微软雅黑" w:eastAsia="微软雅黑" w:hAnsi="微软雅黑" w:hint="eastAsia"/>
          <w:b/>
          <w:bCs/>
          <w:color w:val="000000" w:themeColor="text1"/>
          <w:sz w:val="22"/>
          <w:szCs w:val="24"/>
        </w:rPr>
        <w:t>眼中的系统思考</w:t>
      </w:r>
    </w:p>
    <w:p w14:paraId="04B73AD3" w14:textId="77777777" w:rsidR="00AB4A90" w:rsidRDefault="00AB4A90" w:rsidP="00F47678">
      <w:pPr>
        <w:rPr>
          <w:rFonts w:ascii="微软雅黑" w:eastAsia="微软雅黑" w:hAnsi="微软雅黑"/>
          <w:b/>
          <w:bCs/>
          <w:color w:val="0070C0"/>
          <w:sz w:val="24"/>
          <w:szCs w:val="28"/>
        </w:rPr>
      </w:pPr>
    </w:p>
    <w:p w14:paraId="2BDC3EE6" w14:textId="3C49B593" w:rsidR="00F47678" w:rsidRDefault="00AB4A90" w:rsidP="00F47678">
      <w:pPr>
        <w:rPr>
          <w:rFonts w:ascii="微软雅黑" w:eastAsia="微软雅黑" w:hAnsi="微软雅黑"/>
          <w:b/>
          <w:bCs/>
          <w:color w:val="0070C0"/>
          <w:sz w:val="24"/>
          <w:szCs w:val="28"/>
        </w:rPr>
      </w:pPr>
      <w:r>
        <w:rPr>
          <w:rFonts w:ascii="微软雅黑" w:eastAsia="微软雅黑" w:hAnsi="微软雅黑" w:hint="eastAsia"/>
          <w:b/>
          <w:bCs/>
          <w:color w:val="0070C0"/>
          <w:sz w:val="24"/>
          <w:szCs w:val="28"/>
        </w:rPr>
        <w:t>第一部分</w:t>
      </w:r>
      <w:r w:rsidR="00F47678" w:rsidRPr="00F47678">
        <w:rPr>
          <w:rFonts w:ascii="微软雅黑" w:eastAsia="微软雅黑" w:hAnsi="微软雅黑" w:hint="eastAsia"/>
          <w:b/>
          <w:bCs/>
          <w:color w:val="0070C0"/>
          <w:sz w:val="24"/>
          <w:szCs w:val="28"/>
        </w:rPr>
        <w:t xml:space="preserve"> </w:t>
      </w:r>
      <w:r w:rsidR="00F47678">
        <w:rPr>
          <w:rFonts w:ascii="微软雅黑" w:eastAsia="微软雅黑" w:hAnsi="微软雅黑" w:hint="eastAsia"/>
          <w:b/>
          <w:bCs/>
          <w:color w:val="0070C0"/>
          <w:sz w:val="24"/>
          <w:szCs w:val="28"/>
        </w:rPr>
        <w:t>以史为鉴，</w:t>
      </w:r>
      <w:r w:rsidR="00F47678" w:rsidRPr="00F47678">
        <w:rPr>
          <w:rFonts w:ascii="微软雅黑" w:eastAsia="微软雅黑" w:hAnsi="微软雅黑" w:hint="eastAsia"/>
          <w:b/>
          <w:bCs/>
          <w:color w:val="0070C0"/>
          <w:sz w:val="24"/>
          <w:szCs w:val="28"/>
        </w:rPr>
        <w:t>认识系统思考</w:t>
      </w:r>
      <w:r w:rsidR="00305EC7">
        <w:rPr>
          <w:rFonts w:ascii="微软雅黑" w:eastAsia="微软雅黑" w:hAnsi="微软雅黑" w:hint="eastAsia"/>
          <w:b/>
          <w:bCs/>
          <w:color w:val="0070C0"/>
          <w:sz w:val="24"/>
          <w:szCs w:val="28"/>
        </w:rPr>
        <w:t>（全局观与扩大认知边界）</w:t>
      </w:r>
    </w:p>
    <w:p w14:paraId="287E6597" w14:textId="77777777" w:rsidR="00AB4A90" w:rsidRPr="00AB4A90" w:rsidRDefault="00AB4A90" w:rsidP="00AB4A90">
      <w:pPr>
        <w:rPr>
          <w:rFonts w:ascii="微软雅黑" w:eastAsia="微软雅黑" w:hAnsi="微软雅黑"/>
          <w:color w:val="000000" w:themeColor="text1"/>
          <w:sz w:val="22"/>
          <w:szCs w:val="24"/>
        </w:rPr>
      </w:pPr>
      <w:r w:rsidRPr="00AB4A90">
        <w:rPr>
          <w:rFonts w:ascii="微软雅黑" w:eastAsia="微软雅黑" w:hAnsi="微软雅黑" w:hint="eastAsia"/>
          <w:color w:val="000000" w:themeColor="text1"/>
          <w:sz w:val="22"/>
          <w:szCs w:val="24"/>
        </w:rPr>
        <w:t>巨型企业在高速发展壮大后快速倒下的真正原因是什么？</w:t>
      </w:r>
    </w:p>
    <w:p w14:paraId="140C1CDD" w14:textId="77777777" w:rsidR="00AB4A90" w:rsidRPr="00AA1C57" w:rsidRDefault="00AB4A90" w:rsidP="00AB4A90">
      <w:pPr>
        <w:jc w:val="left"/>
        <w:rPr>
          <w:rFonts w:ascii="仿宋" w:eastAsia="仿宋" w:hAnsi="仿宋"/>
          <w:sz w:val="24"/>
          <w:szCs w:val="28"/>
        </w:rPr>
      </w:pPr>
      <w:r>
        <w:rPr>
          <w:rFonts w:ascii="仿宋" w:eastAsia="仿宋" w:hAnsi="仿宋" w:hint="eastAsia"/>
          <w:color w:val="7F7F7F" w:themeColor="text1" w:themeTint="80"/>
          <w:sz w:val="24"/>
          <w:szCs w:val="28"/>
        </w:rPr>
        <w:t>——</w:t>
      </w:r>
      <w:r w:rsidRPr="00AA1C57">
        <w:rPr>
          <w:rFonts w:ascii="仿宋" w:eastAsia="仿宋" w:hAnsi="仿宋" w:hint="eastAsia"/>
          <w:color w:val="7F7F7F" w:themeColor="text1" w:themeTint="80"/>
          <w:sz w:val="24"/>
          <w:szCs w:val="28"/>
        </w:rPr>
        <w:t>以真实企业案例开启学员对系统思考重要性的认知</w:t>
      </w:r>
    </w:p>
    <w:p w14:paraId="2FBBF6F2" w14:textId="77777777" w:rsidR="00AB4A90" w:rsidRPr="00AB4A90" w:rsidRDefault="00AB4A90" w:rsidP="00AB4A90">
      <w:pPr>
        <w:rPr>
          <w:rFonts w:ascii="微软雅黑" w:eastAsia="微软雅黑" w:hAnsi="微软雅黑"/>
          <w:color w:val="000000" w:themeColor="text1"/>
          <w:sz w:val="22"/>
          <w:szCs w:val="24"/>
        </w:rPr>
      </w:pPr>
      <w:r w:rsidRPr="00AB4A90">
        <w:rPr>
          <w:rFonts w:ascii="微软雅黑" w:eastAsia="微软雅黑" w:hAnsi="微软雅黑" w:hint="eastAsia"/>
          <w:color w:val="000000" w:themeColor="text1"/>
          <w:sz w:val="22"/>
          <w:szCs w:val="24"/>
        </w:rPr>
        <w:t>为什么所有问题相关的原因都解决了，问题却愈演愈烈？</w:t>
      </w:r>
    </w:p>
    <w:p w14:paraId="58FD5F47" w14:textId="77777777" w:rsidR="00AB4A90" w:rsidRPr="00AA1C57" w:rsidRDefault="00AB4A90" w:rsidP="00AB4A90">
      <w:pPr>
        <w:jc w:val="left"/>
        <w:rPr>
          <w:rFonts w:ascii="仿宋" w:eastAsia="仿宋" w:hAnsi="仿宋"/>
          <w:color w:val="7F7F7F" w:themeColor="text1" w:themeTint="80"/>
          <w:sz w:val="24"/>
          <w:szCs w:val="28"/>
        </w:rPr>
      </w:pPr>
      <w:r>
        <w:rPr>
          <w:rFonts w:ascii="仿宋" w:eastAsia="仿宋" w:hAnsi="仿宋" w:hint="eastAsia"/>
          <w:color w:val="7F7F7F" w:themeColor="text1" w:themeTint="80"/>
          <w:sz w:val="24"/>
          <w:szCs w:val="28"/>
        </w:rPr>
        <w:t>——</w:t>
      </w:r>
      <w:r w:rsidRPr="00AA1C57">
        <w:rPr>
          <w:rFonts w:ascii="仿宋" w:eastAsia="仿宋" w:hAnsi="仿宋" w:hint="eastAsia"/>
          <w:color w:val="7F7F7F" w:themeColor="text1" w:themeTint="80"/>
          <w:sz w:val="24"/>
          <w:szCs w:val="28"/>
        </w:rPr>
        <w:t>传统问题解决思维的还原论与系统思考的系统论之差</w:t>
      </w:r>
    </w:p>
    <w:p w14:paraId="0B3D1DEF" w14:textId="77777777" w:rsidR="00AB4A90" w:rsidRPr="00AB4A90" w:rsidRDefault="00AB4A90" w:rsidP="00AB4A90">
      <w:pPr>
        <w:rPr>
          <w:rFonts w:ascii="微软雅黑" w:eastAsia="微软雅黑" w:hAnsi="微软雅黑"/>
          <w:color w:val="000000" w:themeColor="text1"/>
          <w:sz w:val="22"/>
          <w:szCs w:val="24"/>
        </w:rPr>
      </w:pPr>
      <w:r w:rsidRPr="00AB4A90">
        <w:rPr>
          <w:rFonts w:ascii="微软雅黑" w:eastAsia="微软雅黑" w:hAnsi="微软雅黑" w:hint="eastAsia"/>
          <w:color w:val="000000" w:themeColor="text1"/>
          <w:sz w:val="22"/>
          <w:szCs w:val="24"/>
        </w:rPr>
        <w:t>成本涨价，经济动荡，竞争加剧……我们如何决策？</w:t>
      </w:r>
    </w:p>
    <w:p w14:paraId="42B205F5" w14:textId="77777777" w:rsidR="00AB4A90" w:rsidRPr="00AA1C57" w:rsidRDefault="00AB4A90" w:rsidP="00AB4A90">
      <w:pPr>
        <w:jc w:val="left"/>
        <w:rPr>
          <w:rFonts w:ascii="仿宋" w:eastAsia="仿宋" w:hAnsi="仿宋"/>
          <w:color w:val="7F7F7F" w:themeColor="text1" w:themeTint="80"/>
          <w:sz w:val="24"/>
          <w:szCs w:val="28"/>
        </w:rPr>
      </w:pPr>
      <w:r>
        <w:rPr>
          <w:rFonts w:ascii="仿宋" w:eastAsia="仿宋" w:hAnsi="仿宋" w:hint="eastAsia"/>
          <w:color w:val="7F7F7F" w:themeColor="text1" w:themeTint="80"/>
          <w:sz w:val="24"/>
          <w:szCs w:val="28"/>
        </w:rPr>
        <w:t>——</w:t>
      </w:r>
      <w:r w:rsidRPr="00AA1C57">
        <w:rPr>
          <w:rFonts w:ascii="仿宋" w:eastAsia="仿宋" w:hAnsi="仿宋" w:hint="eastAsia"/>
          <w:color w:val="7F7F7F" w:themeColor="text1" w:themeTint="80"/>
          <w:sz w:val="24"/>
          <w:szCs w:val="28"/>
        </w:rPr>
        <w:t>“细节性复杂”与“动态性复杂”对世界观的理解差异</w:t>
      </w:r>
    </w:p>
    <w:p w14:paraId="429B6152" w14:textId="77777777" w:rsidR="00AB4A90" w:rsidRPr="00AB4A90" w:rsidRDefault="00AB4A90" w:rsidP="00AB4A90">
      <w:pPr>
        <w:rPr>
          <w:rFonts w:ascii="微软雅黑" w:eastAsia="微软雅黑" w:hAnsi="微软雅黑"/>
          <w:color w:val="000000" w:themeColor="text1"/>
          <w:sz w:val="22"/>
          <w:szCs w:val="24"/>
        </w:rPr>
      </w:pPr>
      <w:r w:rsidRPr="00AB4A90">
        <w:rPr>
          <w:rFonts w:ascii="微软雅黑" w:eastAsia="微软雅黑" w:hAnsi="微软雅黑" w:hint="eastAsia"/>
          <w:color w:val="000000" w:themeColor="text1"/>
          <w:sz w:val="22"/>
          <w:szCs w:val="24"/>
        </w:rPr>
        <w:t xml:space="preserve"> “员工离职就招人”对不对？</w:t>
      </w:r>
    </w:p>
    <w:p w14:paraId="5DF14E0B" w14:textId="77777777" w:rsidR="00AB4A90" w:rsidRPr="00AA1C57" w:rsidRDefault="00AB4A90" w:rsidP="00AB4A90">
      <w:pPr>
        <w:jc w:val="left"/>
        <w:rPr>
          <w:rFonts w:ascii="仿宋" w:eastAsia="仿宋" w:hAnsi="仿宋"/>
          <w:color w:val="7F7F7F" w:themeColor="text1" w:themeTint="80"/>
          <w:sz w:val="24"/>
          <w:szCs w:val="28"/>
        </w:rPr>
      </w:pPr>
      <w:r>
        <w:rPr>
          <w:rFonts w:ascii="仿宋" w:eastAsia="仿宋" w:hAnsi="仿宋" w:hint="eastAsia"/>
          <w:color w:val="7F7F7F" w:themeColor="text1" w:themeTint="80"/>
          <w:sz w:val="24"/>
          <w:szCs w:val="28"/>
        </w:rPr>
        <w:t>——</w:t>
      </w:r>
      <w:r w:rsidRPr="00AA1C57">
        <w:rPr>
          <w:rFonts w:ascii="仿宋" w:eastAsia="仿宋" w:hAnsi="仿宋" w:hint="eastAsia"/>
          <w:color w:val="7F7F7F" w:themeColor="text1" w:themeTint="80"/>
          <w:sz w:val="24"/>
          <w:szCs w:val="28"/>
        </w:rPr>
        <w:t>以真实企业案例让大家认识系统思考的环形思维方式</w:t>
      </w:r>
    </w:p>
    <w:p w14:paraId="0D4BF23D" w14:textId="164627F8" w:rsidR="00AB4A90" w:rsidRPr="00AB4A90" w:rsidRDefault="00AB4A90" w:rsidP="00AB4A90">
      <w:pPr>
        <w:rPr>
          <w:rFonts w:ascii="微软雅黑" w:eastAsia="微软雅黑" w:hAnsi="微软雅黑"/>
          <w:color w:val="000000" w:themeColor="text1"/>
          <w:sz w:val="22"/>
          <w:szCs w:val="24"/>
        </w:rPr>
      </w:pPr>
      <w:r w:rsidRPr="00AB4A90">
        <w:rPr>
          <w:rFonts w:ascii="微软雅黑" w:eastAsia="微软雅黑" w:hAnsi="微软雅黑" w:hint="eastAsia"/>
          <w:color w:val="000000" w:themeColor="text1"/>
          <w:sz w:val="22"/>
          <w:szCs w:val="24"/>
        </w:rPr>
        <w:lastRenderedPageBreak/>
        <w:t>团队表现不佳，是该淘汰弱者，还是严明纪律？</w:t>
      </w:r>
    </w:p>
    <w:p w14:paraId="3598B367" w14:textId="28332876" w:rsidR="00AB4A90" w:rsidRPr="00AA1C57" w:rsidRDefault="00AB4A90" w:rsidP="00AB4A90">
      <w:pPr>
        <w:jc w:val="left"/>
        <w:rPr>
          <w:rFonts w:ascii="仿宋" w:eastAsia="仿宋" w:hAnsi="仿宋"/>
          <w:color w:val="7F7F7F" w:themeColor="text1" w:themeTint="80"/>
          <w:sz w:val="24"/>
          <w:szCs w:val="28"/>
        </w:rPr>
      </w:pPr>
      <w:r>
        <w:rPr>
          <w:rFonts w:ascii="仿宋" w:eastAsia="仿宋" w:hAnsi="仿宋" w:hint="eastAsia"/>
          <w:color w:val="7F7F7F" w:themeColor="text1" w:themeTint="80"/>
          <w:sz w:val="24"/>
          <w:szCs w:val="28"/>
        </w:rPr>
        <w:t>——</w:t>
      </w:r>
      <w:r w:rsidRPr="00AA1C57">
        <w:rPr>
          <w:rFonts w:ascii="仿宋" w:eastAsia="仿宋" w:hAnsi="仿宋" w:hint="eastAsia"/>
          <w:color w:val="7F7F7F" w:themeColor="text1" w:themeTint="80"/>
          <w:sz w:val="24"/>
          <w:szCs w:val="28"/>
        </w:rPr>
        <w:t>从真实日常企业管理议题中分析“线性思考”与“系统思考”的差别</w:t>
      </w:r>
    </w:p>
    <w:p w14:paraId="3E273476" w14:textId="00C55F56" w:rsidR="00AB4A90" w:rsidRDefault="00AB4A90" w:rsidP="00AB4A90">
      <w:pPr>
        <w:rPr>
          <w:rFonts w:ascii="仿宋" w:eastAsia="仿宋" w:hAnsi="仿宋" w:cs="仿宋"/>
          <w:b/>
          <w:bCs/>
          <w:sz w:val="32"/>
          <w:szCs w:val="32"/>
        </w:rPr>
      </w:pPr>
    </w:p>
    <w:p w14:paraId="2B13D200" w14:textId="313E5FB7" w:rsidR="00AB4A90" w:rsidRPr="00AB4A90" w:rsidRDefault="00AB4A90" w:rsidP="00AB4A90">
      <w:pPr>
        <w:rPr>
          <w:rFonts w:ascii="微软雅黑" w:eastAsia="微软雅黑" w:hAnsi="微软雅黑"/>
          <w:b/>
          <w:bCs/>
          <w:color w:val="0070C0"/>
          <w:sz w:val="24"/>
          <w:szCs w:val="28"/>
        </w:rPr>
      </w:pPr>
      <w:r w:rsidRPr="00AB4A90">
        <w:rPr>
          <w:rFonts w:ascii="微软雅黑" w:eastAsia="微软雅黑" w:hAnsi="微软雅黑" w:hint="eastAsia"/>
          <w:b/>
          <w:bCs/>
          <w:color w:val="0070C0"/>
          <w:sz w:val="24"/>
          <w:szCs w:val="28"/>
        </w:rPr>
        <w:t>第二部分 拆分思考的层次：系统思考的冰山模型</w:t>
      </w:r>
      <w:r w:rsidR="00305EC7">
        <w:rPr>
          <w:rFonts w:ascii="微软雅黑" w:eastAsia="微软雅黑" w:hAnsi="微软雅黑" w:hint="eastAsia"/>
          <w:b/>
          <w:bCs/>
          <w:color w:val="0070C0"/>
          <w:sz w:val="24"/>
          <w:szCs w:val="28"/>
        </w:rPr>
        <w:t>（看清事物本质）</w:t>
      </w:r>
    </w:p>
    <w:p w14:paraId="326C0306" w14:textId="127FF7D4" w:rsidR="00AB4A90" w:rsidRPr="00AB4A90" w:rsidRDefault="00AB4A90" w:rsidP="00AB4A90">
      <w:pPr>
        <w:rPr>
          <w:rFonts w:ascii="微软雅黑" w:eastAsia="微软雅黑" w:hAnsi="微软雅黑"/>
          <w:color w:val="000000" w:themeColor="text1"/>
          <w:sz w:val="22"/>
          <w:szCs w:val="24"/>
        </w:rPr>
      </w:pPr>
      <w:r w:rsidRPr="00AB4A90">
        <w:rPr>
          <w:rFonts w:ascii="微软雅黑" w:eastAsia="微软雅黑" w:hAnsi="微软雅黑" w:hint="eastAsia"/>
          <w:color w:val="000000" w:themeColor="text1"/>
          <w:sz w:val="22"/>
          <w:szCs w:val="24"/>
        </w:rPr>
        <w:t>相似的问题为什么解决之后往往依旧反复发生？</w:t>
      </w:r>
    </w:p>
    <w:p w14:paraId="74BCB96B" w14:textId="091CC4DC" w:rsidR="00AB4A90" w:rsidRPr="00AA1C57" w:rsidRDefault="00AB4A90" w:rsidP="00AB4A90">
      <w:pPr>
        <w:jc w:val="left"/>
        <w:rPr>
          <w:rFonts w:ascii="仿宋" w:eastAsia="仿宋" w:hAnsi="仿宋"/>
          <w:color w:val="7F7F7F" w:themeColor="text1" w:themeTint="80"/>
          <w:sz w:val="24"/>
          <w:szCs w:val="28"/>
        </w:rPr>
      </w:pPr>
      <w:r>
        <w:rPr>
          <w:rFonts w:ascii="仿宋" w:eastAsia="仿宋" w:hAnsi="仿宋" w:hint="eastAsia"/>
          <w:color w:val="7F7F7F" w:themeColor="text1" w:themeTint="80"/>
          <w:sz w:val="24"/>
          <w:szCs w:val="28"/>
        </w:rPr>
        <w:t>——</w:t>
      </w:r>
      <w:r w:rsidRPr="00AA1C57">
        <w:rPr>
          <w:rFonts w:ascii="仿宋" w:eastAsia="仿宋" w:hAnsi="仿宋" w:hint="eastAsia"/>
          <w:color w:val="7F7F7F" w:themeColor="text1" w:themeTint="80"/>
          <w:sz w:val="24"/>
          <w:szCs w:val="28"/>
        </w:rPr>
        <w:t>避免总做救火队员，治标不治本，需要先认识系统的“冰山”</w:t>
      </w:r>
    </w:p>
    <w:p w14:paraId="07223F93" w14:textId="02802B30" w:rsidR="00AB4A90" w:rsidRPr="00AB4A90" w:rsidRDefault="00AB4A90" w:rsidP="00AB4A90">
      <w:pPr>
        <w:rPr>
          <w:rFonts w:ascii="微软雅黑" w:eastAsia="微软雅黑" w:hAnsi="微软雅黑"/>
          <w:color w:val="000000" w:themeColor="text1"/>
          <w:sz w:val="22"/>
          <w:szCs w:val="24"/>
        </w:rPr>
      </w:pPr>
      <w:r w:rsidRPr="00AB4A90">
        <w:rPr>
          <w:rFonts w:ascii="微软雅黑" w:eastAsia="微软雅黑" w:hAnsi="微软雅黑" w:hint="eastAsia"/>
          <w:color w:val="000000" w:themeColor="text1"/>
          <w:sz w:val="22"/>
          <w:szCs w:val="24"/>
        </w:rPr>
        <w:t>差之毫厘谬以千里的结果源于冰山之下的心智模式</w:t>
      </w:r>
    </w:p>
    <w:p w14:paraId="47EDAE10" w14:textId="4D0532C8" w:rsidR="00AB4A90" w:rsidRPr="00AA1C57" w:rsidRDefault="00AB4A90" w:rsidP="00AB4A90">
      <w:pPr>
        <w:jc w:val="left"/>
        <w:rPr>
          <w:rFonts w:ascii="仿宋" w:eastAsia="仿宋" w:hAnsi="仿宋"/>
          <w:color w:val="7F7F7F" w:themeColor="text1" w:themeTint="80"/>
          <w:sz w:val="24"/>
          <w:szCs w:val="28"/>
        </w:rPr>
      </w:pPr>
      <w:r>
        <w:rPr>
          <w:rFonts w:ascii="仿宋" w:eastAsia="仿宋" w:hAnsi="仿宋" w:hint="eastAsia"/>
          <w:color w:val="7F7F7F" w:themeColor="text1" w:themeTint="80"/>
          <w:sz w:val="24"/>
          <w:szCs w:val="28"/>
        </w:rPr>
        <w:t>——“黄石公园效应”</w:t>
      </w:r>
      <w:r w:rsidRPr="00AA1C57">
        <w:rPr>
          <w:rFonts w:ascii="仿宋" w:eastAsia="仿宋" w:hAnsi="仿宋" w:hint="eastAsia"/>
          <w:color w:val="7F7F7F" w:themeColor="text1" w:themeTint="80"/>
          <w:sz w:val="24"/>
          <w:szCs w:val="28"/>
        </w:rPr>
        <w:t>产生的根本原因及真实商业案例</w:t>
      </w:r>
    </w:p>
    <w:p w14:paraId="043B767B" w14:textId="0A058B2F" w:rsidR="00AB4A90" w:rsidRPr="00AB4A90" w:rsidRDefault="00BF0FFC" w:rsidP="00AB4A90">
      <w:pPr>
        <w:rPr>
          <w:rFonts w:ascii="微软雅黑" w:eastAsia="微软雅黑" w:hAnsi="微软雅黑"/>
          <w:color w:val="000000" w:themeColor="text1"/>
          <w:sz w:val="22"/>
          <w:szCs w:val="24"/>
        </w:rPr>
      </w:pPr>
      <w:r>
        <w:rPr>
          <w:noProof/>
        </w:rPr>
        <w:drawing>
          <wp:anchor distT="0" distB="0" distL="114300" distR="114300" simplePos="0" relativeHeight="251659264" behindDoc="0" locked="0" layoutInCell="1" allowOverlap="1" wp14:anchorId="4A3C98F8" wp14:editId="425AFA75">
            <wp:simplePos x="0" y="0"/>
            <wp:positionH relativeFrom="margin">
              <wp:posOffset>3750310</wp:posOffset>
            </wp:positionH>
            <wp:positionV relativeFrom="paragraph">
              <wp:posOffset>81915</wp:posOffset>
            </wp:positionV>
            <wp:extent cx="2190750" cy="1811020"/>
            <wp:effectExtent l="0" t="0" r="0" b="0"/>
            <wp:wrapNone/>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extLst>
                        <a:ext uri="{28A0092B-C50C-407E-A947-70E740481C1C}">
                          <a14:useLocalDpi xmlns:a14="http://schemas.microsoft.com/office/drawing/2010/main" val="0"/>
                        </a:ext>
                      </a:extLst>
                    </a:blip>
                    <a:stretch>
                      <a:fillRect/>
                    </a:stretch>
                  </pic:blipFill>
                  <pic:spPr>
                    <a:xfrm>
                      <a:off x="0" y="0"/>
                      <a:ext cx="2190750" cy="1811020"/>
                    </a:xfrm>
                    <a:prstGeom prst="rect">
                      <a:avLst/>
                    </a:prstGeom>
                  </pic:spPr>
                </pic:pic>
              </a:graphicData>
            </a:graphic>
            <wp14:sizeRelH relativeFrom="page">
              <wp14:pctWidth>0</wp14:pctWidth>
            </wp14:sizeRelH>
            <wp14:sizeRelV relativeFrom="page">
              <wp14:pctHeight>0</wp14:pctHeight>
            </wp14:sizeRelV>
          </wp:anchor>
        </w:drawing>
      </w:r>
      <w:r w:rsidR="00AB4A90" w:rsidRPr="00AB4A90">
        <w:rPr>
          <w:rFonts w:ascii="微软雅黑" w:eastAsia="微软雅黑" w:hAnsi="微软雅黑" w:hint="eastAsia"/>
          <w:color w:val="000000" w:themeColor="text1"/>
          <w:sz w:val="22"/>
          <w:szCs w:val="24"/>
        </w:rPr>
        <w:t>投机？还是投资？运气？还是局势？</w:t>
      </w:r>
    </w:p>
    <w:p w14:paraId="783CF7EA" w14:textId="77777777" w:rsidR="00AB4A90" w:rsidRDefault="00AB4A90" w:rsidP="00AB4A90">
      <w:pPr>
        <w:jc w:val="left"/>
        <w:rPr>
          <w:rFonts w:ascii="仿宋" w:eastAsia="仿宋" w:hAnsi="仿宋"/>
          <w:color w:val="7F7F7F" w:themeColor="text1" w:themeTint="80"/>
          <w:sz w:val="24"/>
          <w:szCs w:val="28"/>
        </w:rPr>
      </w:pPr>
      <w:r>
        <w:rPr>
          <w:rFonts w:ascii="仿宋" w:eastAsia="仿宋" w:hAnsi="仿宋" w:hint="eastAsia"/>
          <w:color w:val="7F7F7F" w:themeColor="text1" w:themeTint="80"/>
          <w:sz w:val="24"/>
          <w:szCs w:val="28"/>
        </w:rPr>
        <w:t>——</w:t>
      </w:r>
      <w:r w:rsidRPr="00A52A09">
        <w:rPr>
          <w:rFonts w:ascii="仿宋" w:eastAsia="仿宋" w:hAnsi="仿宋" w:hint="eastAsia"/>
          <w:color w:val="7F7F7F" w:themeColor="text1" w:themeTint="80"/>
          <w:sz w:val="24"/>
          <w:szCs w:val="28"/>
        </w:rPr>
        <w:t>趋势与结构间的相互验证</w:t>
      </w:r>
    </w:p>
    <w:p w14:paraId="55FFC4CB" w14:textId="77777777" w:rsidR="00AB4A90" w:rsidRPr="00AB4A90" w:rsidRDefault="00AB4A90" w:rsidP="00AB4A90">
      <w:pPr>
        <w:rPr>
          <w:rFonts w:ascii="微软雅黑" w:eastAsia="微软雅黑" w:hAnsi="微软雅黑"/>
          <w:color w:val="000000" w:themeColor="text1"/>
          <w:sz w:val="22"/>
          <w:szCs w:val="24"/>
        </w:rPr>
      </w:pPr>
      <w:r w:rsidRPr="00AB4A90">
        <w:rPr>
          <w:rFonts w:ascii="微软雅黑" w:eastAsia="微软雅黑" w:hAnsi="微软雅黑" w:hint="eastAsia"/>
          <w:color w:val="000000" w:themeColor="text1"/>
          <w:sz w:val="22"/>
          <w:szCs w:val="24"/>
        </w:rPr>
        <w:t>如何看见结构并找到关键的策略？</w:t>
      </w:r>
    </w:p>
    <w:p w14:paraId="502D7217" w14:textId="77777777" w:rsidR="00AB4A90" w:rsidRPr="00A52A09" w:rsidRDefault="00AB4A90" w:rsidP="00AB4A90">
      <w:pPr>
        <w:jc w:val="left"/>
        <w:rPr>
          <w:rFonts w:ascii="仿宋" w:eastAsia="仿宋" w:hAnsi="仿宋"/>
          <w:color w:val="7F7F7F" w:themeColor="text1" w:themeTint="80"/>
          <w:sz w:val="24"/>
          <w:szCs w:val="28"/>
        </w:rPr>
      </w:pPr>
      <w:r w:rsidRPr="00A52A09">
        <w:rPr>
          <w:rFonts w:ascii="仿宋" w:eastAsia="仿宋" w:hAnsi="仿宋" w:hint="eastAsia"/>
          <w:color w:val="7F7F7F" w:themeColor="text1" w:themeTint="80"/>
          <w:sz w:val="24"/>
          <w:szCs w:val="28"/>
        </w:rPr>
        <w:t>——复杂中的单纯之美：结构影响行为</w:t>
      </w:r>
    </w:p>
    <w:p w14:paraId="7A7ECE18" w14:textId="77777777" w:rsidR="00AB4A90" w:rsidRPr="00AB4A90" w:rsidRDefault="00AB4A90" w:rsidP="00AB4A90">
      <w:pPr>
        <w:rPr>
          <w:rFonts w:ascii="微软雅黑" w:eastAsia="微软雅黑" w:hAnsi="微软雅黑"/>
          <w:color w:val="000000" w:themeColor="text1"/>
          <w:sz w:val="22"/>
          <w:szCs w:val="24"/>
        </w:rPr>
      </w:pPr>
      <w:r w:rsidRPr="00AB4A90">
        <w:rPr>
          <w:rFonts w:ascii="微软雅黑" w:eastAsia="微软雅黑" w:hAnsi="微软雅黑" w:hint="eastAsia"/>
          <w:color w:val="000000" w:themeColor="text1"/>
          <w:sz w:val="22"/>
          <w:szCs w:val="24"/>
        </w:rPr>
        <w:t>如何设计良性发展的组织结构/商业结构？</w:t>
      </w:r>
    </w:p>
    <w:p w14:paraId="6DB56494" w14:textId="736626A7" w:rsidR="00AB4A90" w:rsidRDefault="00AB4A90" w:rsidP="00AB4A90">
      <w:pPr>
        <w:jc w:val="left"/>
        <w:rPr>
          <w:rFonts w:ascii="仿宋" w:eastAsia="仿宋" w:hAnsi="仿宋"/>
          <w:color w:val="7F7F7F" w:themeColor="text1" w:themeTint="80"/>
          <w:sz w:val="24"/>
          <w:szCs w:val="28"/>
        </w:rPr>
      </w:pPr>
      <w:r>
        <w:rPr>
          <w:rFonts w:ascii="仿宋" w:eastAsia="仿宋" w:hAnsi="仿宋" w:hint="eastAsia"/>
          <w:color w:val="7F7F7F" w:themeColor="text1" w:themeTint="80"/>
          <w:sz w:val="24"/>
          <w:szCs w:val="28"/>
        </w:rPr>
        <w:t>——探索</w:t>
      </w:r>
      <w:r w:rsidRPr="00A52A09">
        <w:rPr>
          <w:rFonts w:ascii="仿宋" w:eastAsia="仿宋" w:hAnsi="仿宋" w:hint="eastAsia"/>
          <w:color w:val="7F7F7F" w:themeColor="text1" w:themeTint="80"/>
          <w:sz w:val="24"/>
          <w:szCs w:val="28"/>
        </w:rPr>
        <w:t>人性结构的局限和优势</w:t>
      </w:r>
    </w:p>
    <w:p w14:paraId="3900B845" w14:textId="703F4C81" w:rsidR="00AB4A90" w:rsidRPr="00D00611" w:rsidRDefault="00AB4A90" w:rsidP="00AB4A90">
      <w:pPr>
        <w:rPr>
          <w:rFonts w:ascii="微软雅黑" w:eastAsia="微软雅黑" w:hAnsi="微软雅黑"/>
          <w:b/>
          <w:bCs/>
          <w:color w:val="7F7F7F" w:themeColor="text1" w:themeTint="80"/>
          <w:u w:val="single"/>
        </w:rPr>
      </w:pPr>
      <w:r w:rsidRPr="00D00611">
        <w:rPr>
          <w:rFonts w:ascii="微软雅黑" w:eastAsia="微软雅黑" w:hAnsi="微软雅黑" w:hint="eastAsia"/>
          <w:b/>
          <w:bCs/>
          <w:color w:val="7F7F7F" w:themeColor="text1" w:themeTint="80"/>
          <w:u w:val="single"/>
        </w:rPr>
        <w:t>练习：</w:t>
      </w:r>
      <w:r w:rsidR="00D00611" w:rsidRPr="00D00611">
        <w:rPr>
          <w:rFonts w:ascii="微软雅黑" w:eastAsia="微软雅黑" w:hAnsi="微软雅黑" w:hint="eastAsia"/>
          <w:b/>
          <w:bCs/>
          <w:color w:val="7F7F7F" w:themeColor="text1" w:themeTint="80"/>
          <w:u w:val="single"/>
        </w:rPr>
        <w:t>根据案例文字描述，厘清案例中的冰山模型各个层次。</w:t>
      </w:r>
    </w:p>
    <w:p w14:paraId="62E07754" w14:textId="41C6E9BE" w:rsidR="00AB4A90" w:rsidRDefault="00AB4A90" w:rsidP="00AB4A90">
      <w:pPr>
        <w:rPr>
          <w:rFonts w:ascii="仿宋" w:eastAsia="仿宋" w:hAnsi="仿宋" w:cs="仿宋"/>
          <w:b/>
          <w:bCs/>
          <w:sz w:val="24"/>
          <w:szCs w:val="24"/>
          <w:u w:val="single"/>
        </w:rPr>
      </w:pPr>
    </w:p>
    <w:p w14:paraId="70AE49D0" w14:textId="77777777" w:rsidR="009906C5" w:rsidRDefault="009906C5" w:rsidP="009906C5">
      <w:pPr>
        <w:rPr>
          <w:rFonts w:ascii="微软雅黑" w:eastAsia="微软雅黑" w:hAnsi="微软雅黑"/>
          <w:b/>
          <w:bCs/>
          <w:color w:val="0070C0"/>
          <w:sz w:val="24"/>
          <w:szCs w:val="28"/>
        </w:rPr>
      </w:pPr>
      <w:r>
        <w:rPr>
          <w:rFonts w:ascii="微软雅黑" w:eastAsia="微软雅黑" w:hAnsi="微软雅黑" w:hint="eastAsia"/>
          <w:b/>
          <w:bCs/>
          <w:color w:val="0070C0"/>
          <w:sz w:val="24"/>
          <w:szCs w:val="28"/>
        </w:rPr>
        <w:t>第三部分 经典决策沙盘体验 收获季节</w:t>
      </w:r>
    </w:p>
    <w:p w14:paraId="6952B5DC" w14:textId="77777777" w:rsidR="009906C5" w:rsidRDefault="009906C5" w:rsidP="009906C5">
      <w:pPr>
        <w:ind w:leftChars="100" w:left="210"/>
        <w:jc w:val="left"/>
        <w:rPr>
          <w:rFonts w:ascii="微软雅黑" w:eastAsia="微软雅黑" w:hAnsi="微软雅黑"/>
          <w:i/>
          <w:iCs/>
          <w:color w:val="7F7F7F" w:themeColor="text1" w:themeTint="80"/>
        </w:rPr>
      </w:pPr>
      <w:r>
        <w:rPr>
          <w:rFonts w:ascii="微软雅黑" w:eastAsia="微软雅黑" w:hAnsi="微软雅黑" w:hint="eastAsia"/>
          <w:i/>
          <w:iCs/>
          <w:color w:val="7F7F7F" w:themeColor="text1" w:themeTint="80"/>
        </w:rPr>
        <w:t>传说中的美极湖中存在着一种稀奇珍贵的美极鱼，这种鱼不仅味道极其鲜美，还具有很高的药用价值。美极湖附近有一个质朴的渔村，村落中有若干条渔船，大家依靠捕鱼而生存，经过漫长的休渔期，捕鱼的季节即将到来。为了遵守“古老神秘”的捕鱼规则，村民们依次入湖捕鱼，进行10轮挑战，完成捕捞任务并收获最多的团队获得“渔王”称号。捕鱼季节会长达十周的时间，接着又将是漫长的休渔期。在捕鱼期间，我们最主要的任务就是能捕多少鱼就捕多少鱼。</w:t>
      </w:r>
    </w:p>
    <w:p w14:paraId="25179828" w14:textId="77777777" w:rsidR="009906C5" w:rsidRDefault="009906C5" w:rsidP="009906C5">
      <w:pPr>
        <w:rPr>
          <w:rFonts w:ascii="微软雅黑" w:eastAsia="微软雅黑" w:hAnsi="微软雅黑"/>
          <w:color w:val="000000" w:themeColor="text1"/>
          <w:szCs w:val="21"/>
        </w:rPr>
      </w:pPr>
      <w:r>
        <w:rPr>
          <w:rFonts w:ascii="微软雅黑" w:eastAsia="微软雅黑" w:hAnsi="微软雅黑" w:hint="eastAsia"/>
          <w:color w:val="000000" w:themeColor="text1"/>
          <w:szCs w:val="21"/>
        </w:rPr>
        <w:t>1、运营决策体验</w:t>
      </w:r>
    </w:p>
    <w:p w14:paraId="15350B34" w14:textId="77777777" w:rsidR="009906C5" w:rsidRDefault="009906C5" w:rsidP="009906C5">
      <w:pPr>
        <w:rPr>
          <w:rFonts w:ascii="微软雅黑" w:eastAsia="微软雅黑" w:hAnsi="微软雅黑"/>
          <w:color w:val="000000" w:themeColor="text1"/>
          <w:szCs w:val="21"/>
        </w:rPr>
      </w:pPr>
      <w:r>
        <w:rPr>
          <w:rFonts w:ascii="微软雅黑" w:eastAsia="微软雅黑" w:hAnsi="微软雅黑" w:hint="eastAsia"/>
          <w:color w:val="000000" w:themeColor="text1"/>
          <w:szCs w:val="21"/>
        </w:rPr>
        <w:t>模拟真实世界中的的商业环境，我们如何来做运营和决策，包括小组目标与团队目标、沟通与谈判、博弈论、结构影响行为等。</w:t>
      </w:r>
    </w:p>
    <w:p w14:paraId="2EFB871C" w14:textId="77777777" w:rsidR="009906C5" w:rsidRDefault="009906C5" w:rsidP="009906C5">
      <w:pPr>
        <w:rPr>
          <w:rFonts w:ascii="微软雅黑" w:eastAsia="微软雅黑" w:hAnsi="微软雅黑"/>
          <w:color w:val="000000" w:themeColor="text1"/>
          <w:szCs w:val="21"/>
        </w:rPr>
      </w:pPr>
      <w:r>
        <w:rPr>
          <w:rFonts w:ascii="微软雅黑" w:eastAsia="微软雅黑" w:hAnsi="微软雅黑" w:hint="eastAsia"/>
          <w:color w:val="000000" w:themeColor="text1"/>
          <w:szCs w:val="21"/>
        </w:rPr>
        <w:lastRenderedPageBreak/>
        <w:t>2、复盘&amp;学习（顾问点评反馈）</w:t>
      </w:r>
    </w:p>
    <w:p w14:paraId="027B0003" w14:textId="77777777" w:rsidR="009906C5" w:rsidRDefault="009906C5" w:rsidP="009906C5">
      <w:pPr>
        <w:rPr>
          <w:rFonts w:ascii="微软雅黑" w:eastAsia="微软雅黑" w:hAnsi="微软雅黑"/>
          <w:color w:val="000000" w:themeColor="text1"/>
          <w:szCs w:val="21"/>
        </w:rPr>
      </w:pPr>
      <w:r>
        <w:rPr>
          <w:rFonts w:ascii="微软雅黑" w:eastAsia="微软雅黑" w:hAnsi="微软雅黑" w:hint="eastAsia"/>
          <w:color w:val="000000" w:themeColor="text1"/>
          <w:szCs w:val="21"/>
        </w:rPr>
        <w:t>从数据和趋势图表分析决策与结果的关系</w:t>
      </w:r>
    </w:p>
    <w:p w14:paraId="43BC2777" w14:textId="77777777" w:rsidR="009906C5" w:rsidRDefault="009906C5" w:rsidP="009906C5">
      <w:pPr>
        <w:rPr>
          <w:rFonts w:ascii="微软雅黑" w:eastAsia="微软雅黑" w:hAnsi="微软雅黑"/>
          <w:color w:val="000000" w:themeColor="text1"/>
          <w:szCs w:val="21"/>
        </w:rPr>
      </w:pPr>
      <w:r>
        <w:rPr>
          <w:rFonts w:ascii="微软雅黑" w:eastAsia="微软雅黑" w:hAnsi="微软雅黑" w:hint="eastAsia"/>
          <w:color w:val="000000" w:themeColor="text1"/>
          <w:szCs w:val="21"/>
        </w:rPr>
        <w:t>从现象到本质地揭示时间滞延、线性思考对游戏结果产生的巨大影响；</w:t>
      </w:r>
    </w:p>
    <w:p w14:paraId="2442D8CD" w14:textId="77777777" w:rsidR="009906C5" w:rsidRDefault="009906C5" w:rsidP="009906C5">
      <w:pPr>
        <w:spacing w:line="360" w:lineRule="auto"/>
        <w:rPr>
          <w:rFonts w:ascii="微软雅黑" w:eastAsia="微软雅黑" w:hAnsi="微软雅黑"/>
          <w:color w:val="000000" w:themeColor="text1"/>
          <w:szCs w:val="21"/>
        </w:rPr>
      </w:pPr>
      <w:r>
        <w:rPr>
          <w:rFonts w:ascii="微软雅黑" w:eastAsia="微软雅黑" w:hAnsi="微软雅黑" w:hint="eastAsia"/>
          <w:color w:val="000000" w:themeColor="text1"/>
          <w:szCs w:val="21"/>
        </w:rPr>
        <w:t>引导学员从游戏中跳脱到游戏外发现真实世界中的“系统结构”及结构对行为的影响</w:t>
      </w:r>
    </w:p>
    <w:p w14:paraId="03DA28F1" w14:textId="24CAE61A" w:rsidR="009906C5" w:rsidRDefault="009906C5" w:rsidP="009906C5">
      <w:pPr>
        <w:rPr>
          <w:rFonts w:ascii="微软雅黑" w:eastAsia="微软雅黑" w:hAnsi="微软雅黑"/>
          <w:b/>
          <w:bCs/>
          <w:color w:val="0070C0"/>
          <w:sz w:val="24"/>
          <w:szCs w:val="28"/>
        </w:rPr>
      </w:pPr>
    </w:p>
    <w:p w14:paraId="5ABEFB03" w14:textId="4698E95B" w:rsidR="009906C5" w:rsidRPr="00A811F3" w:rsidRDefault="009906C5" w:rsidP="009906C5">
      <w:pPr>
        <w:rPr>
          <w:rFonts w:ascii="微软雅黑" w:eastAsia="微软雅黑" w:hAnsi="微软雅黑"/>
          <w:b/>
          <w:bCs/>
          <w:color w:val="0070C0"/>
          <w:sz w:val="24"/>
          <w:szCs w:val="28"/>
        </w:rPr>
      </w:pPr>
      <w:r>
        <w:rPr>
          <w:rFonts w:ascii="微软雅黑" w:eastAsia="微软雅黑" w:hAnsi="微软雅黑" w:hint="eastAsia"/>
          <w:b/>
          <w:bCs/>
          <w:color w:val="0070C0"/>
          <w:sz w:val="24"/>
          <w:szCs w:val="28"/>
        </w:rPr>
        <w:t xml:space="preserve">第三部分 </w:t>
      </w:r>
      <w:r w:rsidRPr="00A811F3">
        <w:rPr>
          <w:rFonts w:ascii="微软雅黑" w:eastAsia="微软雅黑" w:hAnsi="微软雅黑"/>
          <w:b/>
          <w:bCs/>
          <w:color w:val="0070C0"/>
          <w:sz w:val="24"/>
          <w:szCs w:val="28"/>
        </w:rPr>
        <w:t>系统思考</w:t>
      </w:r>
      <w:r w:rsidRPr="00A811F3">
        <w:rPr>
          <w:rFonts w:ascii="微软雅黑" w:eastAsia="微软雅黑" w:hAnsi="微软雅黑" w:hint="eastAsia"/>
          <w:b/>
          <w:bCs/>
          <w:color w:val="0070C0"/>
          <w:sz w:val="24"/>
          <w:szCs w:val="28"/>
        </w:rPr>
        <w:t>的工具</w:t>
      </w:r>
      <w:r>
        <w:rPr>
          <w:rFonts w:ascii="微软雅黑" w:eastAsia="微软雅黑" w:hAnsi="微软雅黑" w:hint="eastAsia"/>
          <w:b/>
          <w:bCs/>
          <w:color w:val="0070C0"/>
          <w:sz w:val="24"/>
          <w:szCs w:val="28"/>
        </w:rPr>
        <w:t>箱</w:t>
      </w:r>
    </w:p>
    <w:p w14:paraId="6BB079FA" w14:textId="77777777" w:rsidR="009906C5" w:rsidRPr="00CA60DE" w:rsidRDefault="009906C5" w:rsidP="009906C5">
      <w:pPr>
        <w:rPr>
          <w:rFonts w:ascii="微软雅黑" w:eastAsia="微软雅黑" w:hAnsi="微软雅黑"/>
          <w:b/>
          <w:bCs/>
          <w:sz w:val="22"/>
          <w:szCs w:val="24"/>
        </w:rPr>
      </w:pPr>
      <w:r w:rsidRPr="00A811F3">
        <w:rPr>
          <w:rFonts w:ascii="微软雅黑" w:eastAsia="微软雅黑" w:hAnsi="微软雅黑" w:hint="eastAsia"/>
          <w:b/>
          <w:bCs/>
          <w:sz w:val="22"/>
          <w:szCs w:val="24"/>
        </w:rPr>
        <w:t>建立环形思考的三步骤</w:t>
      </w:r>
    </w:p>
    <w:p w14:paraId="6C446E7E" w14:textId="77777777" w:rsidR="009906C5" w:rsidRPr="00A811F3" w:rsidRDefault="009906C5" w:rsidP="009906C5">
      <w:pPr>
        <w:pStyle w:val="JS1"/>
        <w:numPr>
          <w:ilvl w:val="1"/>
          <w:numId w:val="3"/>
        </w:numPr>
        <w:rPr>
          <w:rFonts w:ascii="微软雅黑" w:eastAsia="微软雅黑" w:hAnsi="微软雅黑" w:cstheme="minorBidi"/>
          <w:color w:val="000000" w:themeColor="text1"/>
        </w:rPr>
      </w:pPr>
      <w:r>
        <w:rPr>
          <w:noProof/>
        </w:rPr>
        <w:drawing>
          <wp:anchor distT="0" distB="0" distL="114300" distR="114300" simplePos="0" relativeHeight="251661312" behindDoc="0" locked="0" layoutInCell="1" allowOverlap="1" wp14:anchorId="4AC8AA4C" wp14:editId="0F3A0A2B">
            <wp:simplePos x="0" y="0"/>
            <wp:positionH relativeFrom="margin">
              <wp:posOffset>2266950</wp:posOffset>
            </wp:positionH>
            <wp:positionV relativeFrom="paragraph">
              <wp:posOffset>102235</wp:posOffset>
            </wp:positionV>
            <wp:extent cx="2379980" cy="2333625"/>
            <wp:effectExtent l="0" t="0" r="1270" b="952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2379980" cy="2333625"/>
                    </a:xfrm>
                    <a:prstGeom prst="rect">
                      <a:avLst/>
                    </a:prstGeom>
                  </pic:spPr>
                </pic:pic>
              </a:graphicData>
            </a:graphic>
            <wp14:sizeRelH relativeFrom="page">
              <wp14:pctWidth>0</wp14:pctWidth>
            </wp14:sizeRelH>
            <wp14:sizeRelV relativeFrom="page">
              <wp14:pctHeight>0</wp14:pctHeight>
            </wp14:sizeRelV>
          </wp:anchor>
        </w:drawing>
      </w:r>
      <w:r w:rsidRPr="00A811F3">
        <w:rPr>
          <w:rFonts w:ascii="微软雅黑" w:eastAsia="微软雅黑" w:hAnsi="微软雅黑" w:cstheme="minorBidi" w:hint="eastAsia"/>
          <w:color w:val="000000" w:themeColor="text1"/>
        </w:rPr>
        <w:t>界定边界</w:t>
      </w:r>
    </w:p>
    <w:p w14:paraId="184FCF96" w14:textId="77777777" w:rsidR="009906C5" w:rsidRPr="00A811F3" w:rsidRDefault="009906C5" w:rsidP="009906C5">
      <w:pPr>
        <w:pStyle w:val="JS1"/>
        <w:numPr>
          <w:ilvl w:val="1"/>
          <w:numId w:val="3"/>
        </w:numPr>
        <w:rPr>
          <w:rFonts w:ascii="微软雅黑" w:eastAsia="微软雅黑" w:hAnsi="微软雅黑" w:cstheme="minorBidi"/>
          <w:color w:val="000000" w:themeColor="text1"/>
        </w:rPr>
      </w:pPr>
      <w:r w:rsidRPr="00A811F3">
        <w:rPr>
          <w:rFonts w:ascii="微软雅黑" w:eastAsia="微软雅黑" w:hAnsi="微软雅黑" w:cstheme="minorBidi" w:hint="eastAsia"/>
          <w:color w:val="000000" w:themeColor="text1"/>
        </w:rPr>
        <w:t>寻找要素</w:t>
      </w:r>
    </w:p>
    <w:p w14:paraId="48DB720D" w14:textId="77777777" w:rsidR="009906C5" w:rsidRPr="00A811F3" w:rsidRDefault="009906C5" w:rsidP="009906C5">
      <w:pPr>
        <w:pStyle w:val="JS1"/>
        <w:numPr>
          <w:ilvl w:val="1"/>
          <w:numId w:val="3"/>
        </w:numPr>
        <w:rPr>
          <w:rFonts w:ascii="微软雅黑" w:eastAsia="微软雅黑" w:hAnsi="微软雅黑" w:cstheme="minorBidi"/>
          <w:color w:val="000000" w:themeColor="text1"/>
        </w:rPr>
      </w:pPr>
      <w:r w:rsidRPr="00A811F3">
        <w:rPr>
          <w:rFonts w:ascii="微软雅黑" w:eastAsia="微软雅黑" w:hAnsi="微软雅黑" w:cstheme="minorBidi" w:hint="eastAsia"/>
          <w:color w:val="000000" w:themeColor="text1"/>
        </w:rPr>
        <w:t>建立联系</w:t>
      </w:r>
    </w:p>
    <w:p w14:paraId="25B33E48" w14:textId="77777777" w:rsidR="009906C5" w:rsidRPr="00A811F3" w:rsidRDefault="009906C5" w:rsidP="009906C5">
      <w:pPr>
        <w:rPr>
          <w:rFonts w:ascii="微软雅黑" w:eastAsia="微软雅黑" w:hAnsi="微软雅黑"/>
          <w:b/>
          <w:bCs/>
          <w:sz w:val="22"/>
          <w:szCs w:val="24"/>
        </w:rPr>
      </w:pPr>
      <w:r w:rsidRPr="00A811F3">
        <w:rPr>
          <w:rFonts w:ascii="微软雅黑" w:eastAsia="微软雅黑" w:hAnsi="微软雅黑" w:hint="eastAsia"/>
          <w:b/>
          <w:bCs/>
          <w:sz w:val="22"/>
          <w:szCs w:val="24"/>
        </w:rPr>
        <w:t>两个基本环路</w:t>
      </w:r>
    </w:p>
    <w:p w14:paraId="686916A9" w14:textId="77777777" w:rsidR="009906C5" w:rsidRPr="00A811F3" w:rsidRDefault="009906C5" w:rsidP="009906C5">
      <w:pPr>
        <w:ind w:leftChars="200" w:left="420"/>
        <w:jc w:val="left"/>
        <w:rPr>
          <w:rFonts w:ascii="微软雅黑" w:eastAsia="微软雅黑" w:hAnsi="微软雅黑"/>
          <w:color w:val="000000" w:themeColor="text1"/>
        </w:rPr>
      </w:pPr>
      <w:r w:rsidRPr="00A811F3">
        <w:rPr>
          <w:rFonts w:ascii="微软雅黑" w:eastAsia="微软雅黑" w:hAnsi="微软雅黑" w:hint="eastAsia"/>
          <w:color w:val="000000" w:themeColor="text1"/>
        </w:rPr>
        <w:t>增强环路</w:t>
      </w:r>
    </w:p>
    <w:p w14:paraId="22974EAD" w14:textId="77777777" w:rsidR="009906C5" w:rsidRPr="00A811F3" w:rsidRDefault="009906C5" w:rsidP="009906C5">
      <w:pPr>
        <w:ind w:leftChars="200" w:left="420"/>
        <w:jc w:val="left"/>
        <w:rPr>
          <w:rFonts w:ascii="微软雅黑" w:eastAsia="微软雅黑" w:hAnsi="微软雅黑"/>
          <w:color w:val="000000" w:themeColor="text1"/>
        </w:rPr>
      </w:pPr>
      <w:r w:rsidRPr="00A811F3">
        <w:rPr>
          <w:rFonts w:ascii="微软雅黑" w:eastAsia="微软雅黑" w:hAnsi="微软雅黑" w:hint="eastAsia"/>
          <w:color w:val="000000" w:themeColor="text1"/>
        </w:rPr>
        <w:t>调节环路</w:t>
      </w:r>
    </w:p>
    <w:p w14:paraId="21B2114D" w14:textId="77777777" w:rsidR="009906C5" w:rsidRPr="00D00611" w:rsidRDefault="009906C5" w:rsidP="009906C5">
      <w:pPr>
        <w:ind w:leftChars="100" w:left="210"/>
        <w:rPr>
          <w:rFonts w:ascii="微软雅黑" w:eastAsia="微软雅黑" w:hAnsi="微软雅黑"/>
          <w:b/>
          <w:bCs/>
          <w:color w:val="7F7F7F" w:themeColor="text1" w:themeTint="80"/>
          <w:u w:val="single"/>
        </w:rPr>
      </w:pPr>
      <w:r w:rsidRPr="00D00611">
        <w:rPr>
          <w:rFonts w:ascii="微软雅黑" w:eastAsia="微软雅黑" w:hAnsi="微软雅黑" w:hint="eastAsia"/>
          <w:b/>
          <w:bCs/>
          <w:color w:val="7F7F7F" w:themeColor="text1" w:themeTint="80"/>
          <w:u w:val="single"/>
        </w:rPr>
        <w:t>练习：尝试绘制环路图</w:t>
      </w:r>
    </w:p>
    <w:p w14:paraId="474E7144" w14:textId="77777777" w:rsidR="009906C5" w:rsidRPr="00AB4A90" w:rsidRDefault="009906C5" w:rsidP="009906C5">
      <w:pPr>
        <w:ind w:leftChars="100" w:left="210"/>
        <w:rPr>
          <w:rFonts w:ascii="微软雅黑" w:eastAsia="微软雅黑" w:hAnsi="微软雅黑"/>
          <w:i/>
          <w:iCs/>
          <w:color w:val="7F7F7F" w:themeColor="text1" w:themeTint="80"/>
        </w:rPr>
      </w:pPr>
      <w:r w:rsidRPr="00A811F3">
        <w:rPr>
          <w:rFonts w:ascii="微软雅黑" w:eastAsia="微软雅黑" w:hAnsi="微软雅黑" w:hint="eastAsia"/>
          <w:i/>
          <w:iCs/>
          <w:color w:val="7F7F7F" w:themeColor="text1" w:themeTint="80"/>
        </w:rPr>
        <w:t>关键要素的分析与探讨</w:t>
      </w:r>
    </w:p>
    <w:p w14:paraId="275C23AF" w14:textId="77777777" w:rsidR="009906C5" w:rsidRPr="001515DD" w:rsidRDefault="009906C5" w:rsidP="009906C5">
      <w:pPr>
        <w:rPr>
          <w:rFonts w:ascii="微软雅黑" w:eastAsia="微软雅黑" w:hAnsi="微软雅黑"/>
          <w:color w:val="000000" w:themeColor="text1"/>
          <w:sz w:val="22"/>
          <w:szCs w:val="24"/>
        </w:rPr>
      </w:pPr>
      <w:r w:rsidRPr="0011346A">
        <w:rPr>
          <w:rFonts w:ascii="微软雅黑" w:eastAsia="微软雅黑" w:hAnsi="微软雅黑" w:hint="eastAsia"/>
          <w:b/>
          <w:bCs/>
          <w:sz w:val="22"/>
          <w:szCs w:val="24"/>
        </w:rPr>
        <w:t>时间滞延</w:t>
      </w:r>
    </w:p>
    <w:p w14:paraId="14D1AC38" w14:textId="77777777" w:rsidR="009906C5" w:rsidRDefault="009906C5" w:rsidP="009906C5">
      <w:pPr>
        <w:ind w:leftChars="100" w:left="210"/>
        <w:rPr>
          <w:rFonts w:ascii="微软雅黑" w:eastAsia="微软雅黑" w:hAnsi="微软雅黑"/>
          <w:i/>
          <w:iCs/>
          <w:color w:val="7F7F7F" w:themeColor="text1" w:themeTint="80"/>
        </w:rPr>
      </w:pPr>
      <w:r w:rsidRPr="00CA60DE">
        <w:rPr>
          <w:rFonts w:ascii="微软雅黑" w:eastAsia="微软雅黑" w:hAnsi="微软雅黑" w:hint="eastAsia"/>
          <w:i/>
          <w:iCs/>
          <w:color w:val="7F7F7F" w:themeColor="text1" w:themeTint="80"/>
        </w:rPr>
        <w:t>时间滞延在系统环路图中的意义及重要性</w:t>
      </w:r>
    </w:p>
    <w:p w14:paraId="2F06DDFC" w14:textId="20E7F5CA" w:rsidR="009906C5" w:rsidRDefault="009906C5" w:rsidP="00AB4A90">
      <w:pPr>
        <w:rPr>
          <w:rFonts w:ascii="仿宋" w:eastAsia="仿宋" w:hAnsi="仿宋" w:cs="仿宋"/>
          <w:b/>
          <w:bCs/>
          <w:sz w:val="24"/>
          <w:szCs w:val="24"/>
          <w:u w:val="single"/>
        </w:rPr>
      </w:pPr>
    </w:p>
    <w:p w14:paraId="7DCD1474" w14:textId="2CD26D16" w:rsidR="009906C5" w:rsidRPr="009906C5" w:rsidRDefault="009906C5" w:rsidP="00AB4A90">
      <w:pPr>
        <w:rPr>
          <w:rFonts w:ascii="仿宋" w:eastAsia="仿宋" w:hAnsi="仿宋" w:cs="仿宋"/>
          <w:b/>
          <w:bCs/>
          <w:sz w:val="24"/>
          <w:szCs w:val="24"/>
          <w:u w:val="single"/>
        </w:rPr>
      </w:pPr>
      <w:r>
        <w:rPr>
          <w:rFonts w:ascii="仿宋" w:eastAsia="仿宋" w:hAnsi="仿宋" w:cs="仿宋" w:hint="eastAsia"/>
          <w:b/>
          <w:bCs/>
          <w:sz w:val="24"/>
          <w:szCs w:val="24"/>
          <w:u w:val="single"/>
        </w:rPr>
        <w:t>回家作业：寻找日常工作中的一个议题，用冰山模型来做拆解与分析</w:t>
      </w:r>
    </w:p>
    <w:p w14:paraId="30700EA3" w14:textId="55EE3DF5" w:rsidR="009906C5" w:rsidRDefault="009906C5" w:rsidP="00CA60DE">
      <w:pPr>
        <w:rPr>
          <w:rFonts w:ascii="微软雅黑" w:eastAsia="微软雅黑" w:hAnsi="微软雅黑"/>
          <w:b/>
          <w:bCs/>
          <w:color w:val="0070C0"/>
          <w:sz w:val="24"/>
          <w:szCs w:val="28"/>
        </w:rPr>
      </w:pPr>
    </w:p>
    <w:p w14:paraId="2FCBC96E" w14:textId="671BECCA" w:rsidR="009906C5" w:rsidRDefault="009906C5" w:rsidP="00CA60DE">
      <w:pPr>
        <w:rPr>
          <w:rFonts w:ascii="微软雅黑" w:eastAsia="微软雅黑" w:hAnsi="微软雅黑"/>
          <w:b/>
          <w:bCs/>
          <w:color w:val="0070C0"/>
          <w:sz w:val="24"/>
          <w:szCs w:val="28"/>
        </w:rPr>
      </w:pPr>
      <w:r>
        <w:rPr>
          <w:rFonts w:ascii="微软雅黑" w:eastAsia="微软雅黑" w:hAnsi="微软雅黑" w:hint="eastAsia"/>
          <w:b/>
          <w:bCs/>
          <w:color w:val="0070C0"/>
          <w:sz w:val="24"/>
          <w:szCs w:val="28"/>
        </w:rPr>
        <w:t>Day</w:t>
      </w:r>
      <w:r>
        <w:rPr>
          <w:rFonts w:ascii="微软雅黑" w:eastAsia="微软雅黑" w:hAnsi="微软雅黑"/>
          <w:b/>
          <w:bCs/>
          <w:color w:val="0070C0"/>
          <w:sz w:val="24"/>
          <w:szCs w:val="28"/>
        </w:rPr>
        <w:t xml:space="preserve"> 2</w:t>
      </w:r>
    </w:p>
    <w:p w14:paraId="0BCBCE78" w14:textId="1AC4C406" w:rsidR="009906C5" w:rsidRDefault="009906C5" w:rsidP="00CA60DE">
      <w:pPr>
        <w:rPr>
          <w:rFonts w:ascii="微软雅黑" w:eastAsia="微软雅黑" w:hAnsi="微软雅黑"/>
          <w:b/>
          <w:bCs/>
          <w:color w:val="0070C0"/>
          <w:sz w:val="24"/>
          <w:szCs w:val="28"/>
        </w:rPr>
      </w:pPr>
      <w:r>
        <w:rPr>
          <w:rFonts w:ascii="微软雅黑" w:eastAsia="微软雅黑" w:hAnsi="微软雅黑" w:hint="eastAsia"/>
          <w:b/>
          <w:bCs/>
          <w:color w:val="0070C0"/>
          <w:sz w:val="24"/>
          <w:szCs w:val="28"/>
        </w:rPr>
        <w:t>第一部分：世界咖啡 探讨第一天的冰山模型议题</w:t>
      </w:r>
    </w:p>
    <w:p w14:paraId="09A0D1B5" w14:textId="0EBAB47A" w:rsidR="009906C5" w:rsidRPr="009906C5" w:rsidRDefault="009906C5" w:rsidP="00CA60DE">
      <w:pPr>
        <w:rPr>
          <w:rFonts w:ascii="微软雅黑" w:eastAsia="微软雅黑" w:hAnsi="微软雅黑"/>
          <w:color w:val="000000" w:themeColor="text1"/>
          <w:szCs w:val="21"/>
        </w:rPr>
      </w:pPr>
      <w:r w:rsidRPr="009906C5">
        <w:rPr>
          <w:rFonts w:ascii="微软雅黑" w:eastAsia="微软雅黑" w:hAnsi="微软雅黑" w:hint="eastAsia"/>
          <w:color w:val="000000" w:themeColor="text1"/>
          <w:szCs w:val="21"/>
        </w:rPr>
        <w:t>结构影响行为案例分享</w:t>
      </w:r>
    </w:p>
    <w:p w14:paraId="619E1F86" w14:textId="66B9FD38" w:rsidR="009906C5" w:rsidRDefault="009906C5" w:rsidP="00CA60DE">
      <w:pPr>
        <w:rPr>
          <w:rFonts w:ascii="微软雅黑" w:eastAsia="微软雅黑" w:hAnsi="微软雅黑"/>
          <w:b/>
          <w:bCs/>
          <w:color w:val="0070C0"/>
          <w:sz w:val="24"/>
          <w:szCs w:val="28"/>
        </w:rPr>
      </w:pPr>
      <w:r>
        <w:rPr>
          <w:rFonts w:ascii="微软雅黑" w:eastAsia="微软雅黑" w:hAnsi="微软雅黑" w:hint="eastAsia"/>
          <w:b/>
          <w:bCs/>
          <w:color w:val="0070C0"/>
          <w:sz w:val="24"/>
          <w:szCs w:val="28"/>
        </w:rPr>
        <w:lastRenderedPageBreak/>
        <w:t>第</w:t>
      </w:r>
      <w:r w:rsidR="00A94784">
        <w:rPr>
          <w:rFonts w:ascii="微软雅黑" w:eastAsia="微软雅黑" w:hAnsi="微软雅黑" w:hint="eastAsia"/>
          <w:b/>
          <w:bCs/>
          <w:color w:val="0070C0"/>
          <w:sz w:val="24"/>
          <w:szCs w:val="28"/>
        </w:rPr>
        <w:t>二</w:t>
      </w:r>
      <w:r>
        <w:rPr>
          <w:rFonts w:ascii="微软雅黑" w:eastAsia="微软雅黑" w:hAnsi="微软雅黑" w:hint="eastAsia"/>
          <w:b/>
          <w:bCs/>
          <w:color w:val="0070C0"/>
          <w:sz w:val="24"/>
          <w:szCs w:val="28"/>
        </w:rPr>
        <w:t>部分：系统基模分析</w:t>
      </w:r>
    </w:p>
    <w:p w14:paraId="63498432" w14:textId="4B2ECA0F" w:rsidR="009906C5" w:rsidRDefault="009906C5" w:rsidP="009906C5">
      <w:pPr>
        <w:pStyle w:val="JS1"/>
        <w:rPr>
          <w:rFonts w:ascii="微软雅黑" w:eastAsia="微软雅黑" w:hAnsi="微软雅黑" w:cstheme="minorBidi"/>
          <w:color w:val="000000" w:themeColor="text1"/>
        </w:rPr>
      </w:pPr>
      <w:r>
        <w:rPr>
          <w:rFonts w:ascii="微软雅黑" w:eastAsia="微软雅黑" w:hAnsi="微软雅黑" w:cstheme="minorBidi"/>
          <w:color w:val="000000" w:themeColor="text1"/>
        </w:rPr>
        <w:t>1</w:t>
      </w:r>
      <w:r>
        <w:rPr>
          <w:rFonts w:ascii="微软雅黑" w:eastAsia="微软雅黑" w:hAnsi="微软雅黑" w:cstheme="minorBidi" w:hint="eastAsia"/>
          <w:color w:val="000000" w:themeColor="text1"/>
        </w:rPr>
        <w:t>、</w:t>
      </w:r>
      <w:r w:rsidRPr="00A811F3">
        <w:rPr>
          <w:rFonts w:ascii="微软雅黑" w:eastAsia="微软雅黑" w:hAnsi="微软雅黑" w:cstheme="minorBidi" w:hint="eastAsia"/>
          <w:color w:val="000000" w:themeColor="text1"/>
        </w:rPr>
        <w:t>饮鸩止渴</w:t>
      </w:r>
      <w:r>
        <w:rPr>
          <w:rFonts w:ascii="微软雅黑" w:eastAsia="微软雅黑" w:hAnsi="微软雅黑" w:cstheme="minorBidi" w:hint="eastAsia"/>
          <w:color w:val="000000" w:themeColor="text1"/>
        </w:rPr>
        <w:t>基模</w:t>
      </w:r>
    </w:p>
    <w:p w14:paraId="1661512D" w14:textId="77777777" w:rsidR="009906C5" w:rsidRPr="001515DD" w:rsidRDefault="009906C5" w:rsidP="009906C5">
      <w:pPr>
        <w:ind w:leftChars="200" w:left="420"/>
        <w:jc w:val="left"/>
        <w:rPr>
          <w:rFonts w:ascii="微软雅黑" w:eastAsia="微软雅黑" w:hAnsi="微软雅黑"/>
          <w:color w:val="000000" w:themeColor="text1"/>
        </w:rPr>
      </w:pPr>
      <w:r w:rsidRPr="001515DD">
        <w:rPr>
          <w:rFonts w:ascii="微软雅黑" w:eastAsia="微软雅黑" w:hAnsi="微软雅黑" w:hint="eastAsia"/>
          <w:color w:val="000000" w:themeColor="text1"/>
        </w:rPr>
        <w:t>不可忽视的“后遗症”</w:t>
      </w:r>
    </w:p>
    <w:p w14:paraId="2E73EB1D" w14:textId="77777777" w:rsidR="009906C5" w:rsidRPr="001515DD" w:rsidRDefault="009906C5" w:rsidP="009906C5">
      <w:pPr>
        <w:ind w:leftChars="400" w:left="840"/>
        <w:jc w:val="left"/>
        <w:rPr>
          <w:rFonts w:ascii="微软雅黑" w:eastAsia="微软雅黑" w:hAnsi="微软雅黑"/>
          <w:i/>
          <w:iCs/>
          <w:color w:val="7F7F7F" w:themeColor="text1" w:themeTint="80"/>
        </w:rPr>
      </w:pPr>
      <w:r w:rsidRPr="001515DD">
        <w:rPr>
          <w:rFonts w:ascii="微软雅黑" w:eastAsia="微软雅黑" w:hAnsi="微软雅黑" w:hint="eastAsia"/>
          <w:i/>
          <w:iCs/>
          <w:color w:val="7F7F7F" w:themeColor="text1" w:themeTint="80"/>
        </w:rPr>
        <w:t>——饮鸩止渴基模的环路结构</w:t>
      </w:r>
    </w:p>
    <w:p w14:paraId="300F811E" w14:textId="77777777" w:rsidR="009906C5" w:rsidRPr="001515DD" w:rsidRDefault="009906C5" w:rsidP="009906C5">
      <w:pPr>
        <w:ind w:leftChars="200" w:left="420"/>
        <w:jc w:val="left"/>
        <w:rPr>
          <w:rFonts w:ascii="微软雅黑" w:eastAsia="微软雅黑" w:hAnsi="微软雅黑"/>
          <w:color w:val="000000" w:themeColor="text1"/>
        </w:rPr>
      </w:pPr>
      <w:r w:rsidRPr="001515DD">
        <w:rPr>
          <w:rFonts w:ascii="微软雅黑" w:eastAsia="微软雅黑" w:hAnsi="微软雅黑" w:hint="eastAsia"/>
          <w:color w:val="000000" w:themeColor="text1"/>
        </w:rPr>
        <w:t>逐渐“上瘾”与恶化</w:t>
      </w:r>
    </w:p>
    <w:p w14:paraId="5DD91D9C" w14:textId="77777777" w:rsidR="009906C5" w:rsidRPr="001515DD" w:rsidRDefault="009906C5" w:rsidP="009906C5">
      <w:pPr>
        <w:ind w:leftChars="400" w:left="840"/>
        <w:jc w:val="left"/>
        <w:rPr>
          <w:rFonts w:ascii="微软雅黑" w:eastAsia="微软雅黑" w:hAnsi="微软雅黑"/>
          <w:i/>
          <w:iCs/>
          <w:color w:val="7F7F7F" w:themeColor="text1" w:themeTint="80"/>
        </w:rPr>
      </w:pPr>
      <w:r w:rsidRPr="001515DD">
        <w:rPr>
          <w:rFonts w:ascii="微软雅黑" w:eastAsia="微软雅黑" w:hAnsi="微软雅黑" w:hint="eastAsia"/>
          <w:i/>
          <w:iCs/>
          <w:color w:val="7F7F7F" w:themeColor="text1" w:themeTint="80"/>
        </w:rPr>
        <w:t>——饮鸩止渴的行为变化形态及趋势分析</w:t>
      </w:r>
    </w:p>
    <w:p w14:paraId="6D51CEF9" w14:textId="77777777" w:rsidR="009906C5" w:rsidRPr="001515DD" w:rsidRDefault="009906C5" w:rsidP="009906C5">
      <w:pPr>
        <w:ind w:leftChars="200" w:left="420"/>
        <w:jc w:val="left"/>
        <w:rPr>
          <w:rFonts w:ascii="微软雅黑" w:eastAsia="微软雅黑" w:hAnsi="微软雅黑"/>
          <w:color w:val="000000" w:themeColor="text1"/>
        </w:rPr>
      </w:pPr>
      <w:r w:rsidRPr="001515DD">
        <w:rPr>
          <w:rFonts w:ascii="微软雅黑" w:eastAsia="微软雅黑" w:hAnsi="微软雅黑" w:hint="eastAsia"/>
          <w:color w:val="000000" w:themeColor="text1"/>
        </w:rPr>
        <w:t>察觉早期“警讯”</w:t>
      </w:r>
    </w:p>
    <w:p w14:paraId="767E1679" w14:textId="77777777" w:rsidR="009906C5" w:rsidRPr="001515DD" w:rsidRDefault="009906C5" w:rsidP="009906C5">
      <w:pPr>
        <w:ind w:leftChars="400" w:left="840"/>
        <w:jc w:val="left"/>
        <w:rPr>
          <w:rFonts w:ascii="微软雅黑" w:eastAsia="微软雅黑" w:hAnsi="微软雅黑"/>
          <w:i/>
          <w:iCs/>
          <w:color w:val="7F7F7F" w:themeColor="text1" w:themeTint="80"/>
        </w:rPr>
      </w:pPr>
      <w:r w:rsidRPr="001515DD">
        <w:rPr>
          <w:rFonts w:ascii="微软雅黑" w:eastAsia="微软雅黑" w:hAnsi="微软雅黑" w:hint="eastAsia"/>
          <w:i/>
          <w:iCs/>
          <w:color w:val="7F7F7F" w:themeColor="text1" w:themeTint="80"/>
        </w:rPr>
        <w:t>——饮鸩止渴的发现</w:t>
      </w:r>
    </w:p>
    <w:p w14:paraId="5E310F13" w14:textId="77777777" w:rsidR="009906C5" w:rsidRPr="001515DD" w:rsidRDefault="009906C5" w:rsidP="009906C5">
      <w:pPr>
        <w:ind w:leftChars="200" w:left="420"/>
        <w:jc w:val="left"/>
        <w:rPr>
          <w:rFonts w:ascii="微软雅黑" w:eastAsia="微软雅黑" w:hAnsi="微软雅黑"/>
          <w:color w:val="000000" w:themeColor="text1"/>
        </w:rPr>
      </w:pPr>
      <w:r w:rsidRPr="001515DD">
        <w:rPr>
          <w:rFonts w:ascii="微软雅黑" w:eastAsia="微软雅黑" w:hAnsi="微软雅黑" w:hint="eastAsia"/>
          <w:color w:val="000000" w:themeColor="text1"/>
        </w:rPr>
        <w:t>发现结构，当机立断</w:t>
      </w:r>
    </w:p>
    <w:p w14:paraId="1B1C3421" w14:textId="77777777" w:rsidR="009906C5" w:rsidRPr="001515DD" w:rsidRDefault="009906C5" w:rsidP="009906C5">
      <w:pPr>
        <w:ind w:leftChars="400" w:left="840"/>
        <w:jc w:val="left"/>
        <w:rPr>
          <w:rFonts w:ascii="微软雅黑" w:eastAsia="微软雅黑" w:hAnsi="微软雅黑"/>
          <w:i/>
          <w:iCs/>
          <w:color w:val="7F7F7F" w:themeColor="text1" w:themeTint="80"/>
        </w:rPr>
      </w:pPr>
      <w:r w:rsidRPr="001515DD">
        <w:rPr>
          <w:rFonts w:ascii="微软雅黑" w:eastAsia="微软雅黑" w:hAnsi="微软雅黑"/>
          <w:i/>
          <w:iCs/>
          <w:color w:val="7F7F7F" w:themeColor="text1" w:themeTint="80"/>
        </w:rPr>
        <w:t>——</w:t>
      </w:r>
      <w:r w:rsidRPr="001515DD">
        <w:rPr>
          <w:rFonts w:ascii="微软雅黑" w:eastAsia="微软雅黑" w:hAnsi="微软雅黑" w:hint="eastAsia"/>
          <w:i/>
          <w:iCs/>
          <w:color w:val="7F7F7F" w:themeColor="text1" w:themeTint="80"/>
        </w:rPr>
        <w:t>饮鸩止渴的对策</w:t>
      </w:r>
    </w:p>
    <w:p w14:paraId="2408A2DE" w14:textId="77777777" w:rsidR="009906C5" w:rsidRPr="001515DD" w:rsidRDefault="009906C5" w:rsidP="009906C5">
      <w:pPr>
        <w:ind w:leftChars="200" w:left="420"/>
        <w:jc w:val="left"/>
        <w:rPr>
          <w:rFonts w:ascii="微软雅黑" w:eastAsia="微软雅黑" w:hAnsi="微软雅黑"/>
          <w:color w:val="000000" w:themeColor="text1"/>
        </w:rPr>
      </w:pPr>
      <w:r w:rsidRPr="001515DD">
        <w:rPr>
          <w:rFonts w:ascii="微软雅黑" w:eastAsia="微软雅黑" w:hAnsi="微软雅黑" w:hint="eastAsia"/>
          <w:color w:val="000000" w:themeColor="text1"/>
        </w:rPr>
        <w:t>不易察觉的越努力越衰落</w:t>
      </w:r>
    </w:p>
    <w:p w14:paraId="7A5CE00F" w14:textId="77777777" w:rsidR="009906C5" w:rsidRPr="001515DD" w:rsidRDefault="009906C5" w:rsidP="009906C5">
      <w:pPr>
        <w:ind w:leftChars="400" w:left="840"/>
        <w:jc w:val="left"/>
        <w:rPr>
          <w:rFonts w:ascii="微软雅黑" w:eastAsia="微软雅黑" w:hAnsi="微软雅黑"/>
          <w:i/>
          <w:iCs/>
          <w:color w:val="7F7F7F" w:themeColor="text1" w:themeTint="80"/>
        </w:rPr>
      </w:pPr>
      <w:r w:rsidRPr="001515DD">
        <w:rPr>
          <w:rFonts w:ascii="微软雅黑" w:eastAsia="微软雅黑" w:hAnsi="微软雅黑" w:hint="eastAsia"/>
          <w:i/>
          <w:iCs/>
          <w:color w:val="7F7F7F" w:themeColor="text1" w:themeTint="80"/>
        </w:rPr>
        <w:t>——饮鸩止渴的企业实例分析</w:t>
      </w:r>
    </w:p>
    <w:p w14:paraId="580C8F3E" w14:textId="77777777" w:rsidR="009906C5" w:rsidRPr="001515DD" w:rsidRDefault="009906C5" w:rsidP="009906C5">
      <w:pPr>
        <w:ind w:leftChars="100" w:left="210"/>
        <w:rPr>
          <w:rFonts w:ascii="微软雅黑" w:eastAsia="微软雅黑" w:hAnsi="微软雅黑"/>
          <w:b/>
          <w:bCs/>
          <w:color w:val="7F7F7F" w:themeColor="text1" w:themeTint="80"/>
          <w:u w:val="single"/>
        </w:rPr>
      </w:pPr>
      <w:r>
        <w:rPr>
          <w:rFonts w:ascii="微软雅黑" w:eastAsia="微软雅黑" w:hAnsi="微软雅黑" w:hint="eastAsia"/>
          <w:b/>
          <w:bCs/>
          <w:color w:val="7F7F7F" w:themeColor="text1" w:themeTint="80"/>
          <w:u w:val="single"/>
        </w:rPr>
        <w:t>练习：</w:t>
      </w:r>
      <w:r w:rsidRPr="001515DD">
        <w:rPr>
          <w:rFonts w:ascii="微软雅黑" w:eastAsia="微软雅黑" w:hAnsi="微软雅黑" w:hint="eastAsia"/>
          <w:b/>
          <w:bCs/>
          <w:color w:val="7F7F7F" w:themeColor="text1" w:themeTint="80"/>
          <w:u w:val="single"/>
        </w:rPr>
        <w:t>根据案例文字描述，绘制</w:t>
      </w:r>
      <w:r>
        <w:rPr>
          <w:rFonts w:ascii="微软雅黑" w:eastAsia="微软雅黑" w:hAnsi="微软雅黑" w:hint="eastAsia"/>
          <w:b/>
          <w:bCs/>
          <w:color w:val="7F7F7F" w:themeColor="text1" w:themeTint="80"/>
          <w:u w:val="single"/>
        </w:rPr>
        <w:t>饮鸩止渴</w:t>
      </w:r>
      <w:r w:rsidRPr="001515DD">
        <w:rPr>
          <w:rFonts w:ascii="微软雅黑" w:eastAsia="微软雅黑" w:hAnsi="微软雅黑" w:hint="eastAsia"/>
          <w:b/>
          <w:bCs/>
          <w:color w:val="7F7F7F" w:themeColor="text1" w:themeTint="80"/>
          <w:u w:val="single"/>
        </w:rPr>
        <w:t>环路图。</w:t>
      </w:r>
    </w:p>
    <w:p w14:paraId="74E017A9" w14:textId="77777777" w:rsidR="009906C5" w:rsidRPr="001515DD" w:rsidRDefault="009906C5" w:rsidP="009906C5">
      <w:pPr>
        <w:rPr>
          <w:rFonts w:ascii="微软雅黑" w:eastAsia="微软雅黑" w:hAnsi="微软雅黑"/>
          <w:b/>
          <w:bCs/>
          <w:color w:val="7F7F7F" w:themeColor="text1" w:themeTint="80"/>
          <w:u w:val="single"/>
        </w:rPr>
      </w:pPr>
      <w:r w:rsidRPr="001515DD">
        <w:rPr>
          <w:rFonts w:ascii="微软雅黑" w:eastAsia="微软雅黑" w:hAnsi="微软雅黑" w:hint="eastAsia"/>
          <w:b/>
          <w:bCs/>
          <w:color w:val="7F7F7F" w:themeColor="text1" w:themeTint="80"/>
          <w:u w:val="single"/>
        </w:rPr>
        <w:t>练习</w:t>
      </w:r>
      <w:r>
        <w:rPr>
          <w:rFonts w:ascii="微软雅黑" w:eastAsia="微软雅黑" w:hAnsi="微软雅黑" w:hint="eastAsia"/>
          <w:b/>
          <w:bCs/>
          <w:color w:val="7F7F7F" w:themeColor="text1" w:themeTint="80"/>
          <w:u w:val="single"/>
        </w:rPr>
        <w:t>：</w:t>
      </w:r>
      <w:r w:rsidRPr="001515DD">
        <w:rPr>
          <w:rFonts w:ascii="微软雅黑" w:eastAsia="微软雅黑" w:hAnsi="微软雅黑" w:hint="eastAsia"/>
          <w:b/>
          <w:bCs/>
          <w:color w:val="7F7F7F" w:themeColor="text1" w:themeTint="80"/>
          <w:u w:val="single"/>
        </w:rPr>
        <w:t>使用</w:t>
      </w:r>
      <w:r>
        <w:rPr>
          <w:rFonts w:ascii="微软雅黑" w:eastAsia="微软雅黑" w:hAnsi="微软雅黑" w:hint="eastAsia"/>
          <w:b/>
          <w:bCs/>
          <w:color w:val="7F7F7F" w:themeColor="text1" w:themeTint="80"/>
          <w:u w:val="single"/>
        </w:rPr>
        <w:t>成长上限和饮鸩止渴的</w:t>
      </w:r>
      <w:r w:rsidRPr="001515DD">
        <w:rPr>
          <w:rFonts w:ascii="微软雅黑" w:eastAsia="微软雅黑" w:hAnsi="微软雅黑" w:hint="eastAsia"/>
          <w:b/>
          <w:bCs/>
          <w:color w:val="7F7F7F" w:themeColor="text1" w:themeTint="80"/>
          <w:u w:val="single"/>
        </w:rPr>
        <w:t>系统基模对真实企业议题进行分析及探讨</w:t>
      </w:r>
    </w:p>
    <w:p w14:paraId="53F89BF0" w14:textId="77777777" w:rsidR="009906C5" w:rsidRDefault="009906C5" w:rsidP="009906C5">
      <w:pPr>
        <w:rPr>
          <w:rFonts w:ascii="微软雅黑" w:eastAsia="微软雅黑" w:hAnsi="微软雅黑"/>
          <w:b/>
          <w:bCs/>
          <w:color w:val="0070C0"/>
          <w:sz w:val="24"/>
          <w:szCs w:val="28"/>
        </w:rPr>
      </w:pPr>
    </w:p>
    <w:p w14:paraId="0383359C" w14:textId="75652059" w:rsidR="009906C5" w:rsidRDefault="009906C5" w:rsidP="009906C5">
      <w:pPr>
        <w:pStyle w:val="JS1"/>
        <w:rPr>
          <w:rFonts w:ascii="微软雅黑" w:eastAsia="微软雅黑" w:hAnsi="微软雅黑" w:cstheme="minorBidi"/>
          <w:color w:val="000000" w:themeColor="text1"/>
        </w:rPr>
      </w:pPr>
      <w:r>
        <w:rPr>
          <w:rFonts w:ascii="微软雅黑" w:eastAsia="微软雅黑" w:hAnsi="微软雅黑" w:cstheme="minorBidi"/>
          <w:color w:val="000000" w:themeColor="text1"/>
        </w:rPr>
        <w:t>2</w:t>
      </w:r>
      <w:r>
        <w:rPr>
          <w:rFonts w:ascii="微软雅黑" w:eastAsia="微软雅黑" w:hAnsi="微软雅黑" w:cstheme="minorBidi" w:hint="eastAsia"/>
          <w:color w:val="000000" w:themeColor="text1"/>
        </w:rPr>
        <w:t>、</w:t>
      </w:r>
      <w:r w:rsidRPr="00A811F3">
        <w:rPr>
          <w:rFonts w:ascii="微软雅黑" w:eastAsia="微软雅黑" w:hAnsi="微软雅黑" w:cstheme="minorBidi" w:hint="eastAsia"/>
          <w:color w:val="000000" w:themeColor="text1"/>
        </w:rPr>
        <w:t>舍本逐末</w:t>
      </w:r>
      <w:r>
        <w:rPr>
          <w:rFonts w:ascii="微软雅黑" w:eastAsia="微软雅黑" w:hAnsi="微软雅黑" w:cstheme="minorBidi" w:hint="eastAsia"/>
          <w:color w:val="000000" w:themeColor="text1"/>
        </w:rPr>
        <w:t>基模</w:t>
      </w:r>
    </w:p>
    <w:p w14:paraId="5BAC58F8" w14:textId="77777777" w:rsidR="009906C5" w:rsidRPr="001515DD" w:rsidRDefault="009906C5" w:rsidP="009906C5">
      <w:pPr>
        <w:ind w:leftChars="200" w:left="420"/>
        <w:jc w:val="left"/>
        <w:rPr>
          <w:rFonts w:ascii="微软雅黑" w:eastAsia="微软雅黑" w:hAnsi="微软雅黑"/>
          <w:color w:val="000000" w:themeColor="text1"/>
        </w:rPr>
      </w:pPr>
      <w:r w:rsidRPr="001515DD">
        <w:rPr>
          <w:rFonts w:ascii="微软雅黑" w:eastAsia="微软雅黑" w:hAnsi="微软雅黑" w:hint="eastAsia"/>
          <w:color w:val="000000" w:themeColor="text1"/>
        </w:rPr>
        <w:t>治标不治本</w:t>
      </w:r>
    </w:p>
    <w:p w14:paraId="7DDDFDE1" w14:textId="77777777" w:rsidR="009906C5" w:rsidRPr="001515DD" w:rsidRDefault="009906C5" w:rsidP="009906C5">
      <w:pPr>
        <w:ind w:leftChars="400" w:left="840"/>
        <w:jc w:val="left"/>
        <w:rPr>
          <w:rFonts w:ascii="微软雅黑" w:eastAsia="微软雅黑" w:hAnsi="微软雅黑"/>
          <w:i/>
          <w:iCs/>
          <w:color w:val="7F7F7F" w:themeColor="text1" w:themeTint="80"/>
        </w:rPr>
      </w:pPr>
      <w:r w:rsidRPr="001515DD">
        <w:rPr>
          <w:rFonts w:ascii="微软雅黑" w:eastAsia="微软雅黑" w:hAnsi="微软雅黑" w:hint="eastAsia"/>
          <w:i/>
          <w:iCs/>
          <w:color w:val="7F7F7F" w:themeColor="text1" w:themeTint="80"/>
        </w:rPr>
        <w:t>——舍本逐末基模的环路结构</w:t>
      </w:r>
    </w:p>
    <w:p w14:paraId="48618E22" w14:textId="77777777" w:rsidR="009906C5" w:rsidRPr="001515DD" w:rsidRDefault="009906C5" w:rsidP="009906C5">
      <w:pPr>
        <w:ind w:leftChars="200" w:left="420"/>
        <w:jc w:val="left"/>
        <w:rPr>
          <w:rFonts w:ascii="微软雅黑" w:eastAsia="微软雅黑" w:hAnsi="微软雅黑"/>
          <w:color w:val="000000" w:themeColor="text1"/>
        </w:rPr>
      </w:pPr>
      <w:r w:rsidRPr="001515DD">
        <w:rPr>
          <w:rFonts w:ascii="微软雅黑" w:eastAsia="微软雅黑" w:hAnsi="微软雅黑" w:hint="eastAsia"/>
          <w:color w:val="000000" w:themeColor="text1"/>
        </w:rPr>
        <w:t>依赖带来的能力萎缩</w:t>
      </w:r>
    </w:p>
    <w:p w14:paraId="61968FAF" w14:textId="77777777" w:rsidR="009906C5" w:rsidRPr="001515DD" w:rsidRDefault="009906C5" w:rsidP="009906C5">
      <w:pPr>
        <w:ind w:leftChars="400" w:left="840"/>
        <w:jc w:val="left"/>
        <w:rPr>
          <w:rFonts w:ascii="微软雅黑" w:eastAsia="微软雅黑" w:hAnsi="微软雅黑"/>
          <w:i/>
          <w:iCs/>
          <w:color w:val="7F7F7F" w:themeColor="text1" w:themeTint="80"/>
        </w:rPr>
      </w:pPr>
      <w:r w:rsidRPr="001515DD">
        <w:rPr>
          <w:rFonts w:ascii="微软雅黑" w:eastAsia="微软雅黑" w:hAnsi="微软雅黑" w:hint="eastAsia"/>
          <w:i/>
          <w:iCs/>
          <w:color w:val="7F7F7F" w:themeColor="text1" w:themeTint="80"/>
        </w:rPr>
        <w:t>——舍本逐末的行为变化形态及趋势分析</w:t>
      </w:r>
    </w:p>
    <w:p w14:paraId="6813048A" w14:textId="77777777" w:rsidR="009906C5" w:rsidRPr="001515DD" w:rsidRDefault="009906C5" w:rsidP="009906C5">
      <w:pPr>
        <w:ind w:leftChars="200" w:left="420"/>
        <w:jc w:val="left"/>
        <w:rPr>
          <w:rFonts w:ascii="微软雅黑" w:eastAsia="微软雅黑" w:hAnsi="微软雅黑"/>
          <w:color w:val="000000" w:themeColor="text1"/>
        </w:rPr>
      </w:pPr>
      <w:r w:rsidRPr="001515DD">
        <w:rPr>
          <w:rFonts w:ascii="微软雅黑" w:eastAsia="微软雅黑" w:hAnsi="微软雅黑" w:hint="eastAsia"/>
          <w:color w:val="000000" w:themeColor="text1"/>
        </w:rPr>
        <w:t>察觉早期“警讯”</w:t>
      </w:r>
    </w:p>
    <w:p w14:paraId="3CA2056A" w14:textId="77777777" w:rsidR="009906C5" w:rsidRPr="001515DD" w:rsidRDefault="009906C5" w:rsidP="009906C5">
      <w:pPr>
        <w:ind w:leftChars="400" w:left="840"/>
        <w:jc w:val="left"/>
        <w:rPr>
          <w:rFonts w:ascii="微软雅黑" w:eastAsia="微软雅黑" w:hAnsi="微软雅黑"/>
          <w:i/>
          <w:iCs/>
          <w:color w:val="7F7F7F" w:themeColor="text1" w:themeTint="80"/>
        </w:rPr>
      </w:pPr>
      <w:r w:rsidRPr="001515DD">
        <w:rPr>
          <w:rFonts w:ascii="微软雅黑" w:eastAsia="微软雅黑" w:hAnsi="微软雅黑" w:hint="eastAsia"/>
          <w:i/>
          <w:iCs/>
          <w:color w:val="7F7F7F" w:themeColor="text1" w:themeTint="80"/>
        </w:rPr>
        <w:t>——舍本逐末的发现</w:t>
      </w:r>
    </w:p>
    <w:p w14:paraId="2EB680D6" w14:textId="77777777" w:rsidR="009906C5" w:rsidRPr="001515DD" w:rsidRDefault="009906C5" w:rsidP="009906C5">
      <w:pPr>
        <w:ind w:leftChars="200" w:left="420"/>
        <w:jc w:val="left"/>
        <w:rPr>
          <w:rFonts w:ascii="微软雅黑" w:eastAsia="微软雅黑" w:hAnsi="微软雅黑"/>
          <w:color w:val="000000" w:themeColor="text1"/>
        </w:rPr>
      </w:pPr>
      <w:r w:rsidRPr="001515DD">
        <w:rPr>
          <w:rFonts w:ascii="微软雅黑" w:eastAsia="微软雅黑" w:hAnsi="微软雅黑" w:hint="eastAsia"/>
          <w:color w:val="000000" w:themeColor="text1"/>
        </w:rPr>
        <w:lastRenderedPageBreak/>
        <w:t>发现结构，授之以渔</w:t>
      </w:r>
    </w:p>
    <w:p w14:paraId="2A79569A" w14:textId="77777777" w:rsidR="009906C5" w:rsidRPr="001515DD" w:rsidRDefault="009906C5" w:rsidP="009906C5">
      <w:pPr>
        <w:ind w:leftChars="400" w:left="840"/>
        <w:jc w:val="left"/>
        <w:rPr>
          <w:rFonts w:ascii="微软雅黑" w:eastAsia="微软雅黑" w:hAnsi="微软雅黑"/>
          <w:i/>
          <w:iCs/>
          <w:color w:val="7F7F7F" w:themeColor="text1" w:themeTint="80"/>
        </w:rPr>
      </w:pPr>
      <w:r w:rsidRPr="001515DD">
        <w:rPr>
          <w:rFonts w:ascii="微软雅黑" w:eastAsia="微软雅黑" w:hAnsi="微软雅黑"/>
          <w:i/>
          <w:iCs/>
          <w:color w:val="7F7F7F" w:themeColor="text1" w:themeTint="80"/>
        </w:rPr>
        <w:t>——</w:t>
      </w:r>
      <w:r w:rsidRPr="001515DD">
        <w:rPr>
          <w:rFonts w:ascii="微软雅黑" w:eastAsia="微软雅黑" w:hAnsi="微软雅黑" w:hint="eastAsia"/>
          <w:i/>
          <w:iCs/>
          <w:color w:val="7F7F7F" w:themeColor="text1" w:themeTint="80"/>
        </w:rPr>
        <w:t>舍本逐末的对策</w:t>
      </w:r>
    </w:p>
    <w:p w14:paraId="0BFC2904" w14:textId="77777777" w:rsidR="009906C5" w:rsidRPr="001515DD" w:rsidRDefault="009906C5" w:rsidP="009906C5">
      <w:pPr>
        <w:ind w:leftChars="200" w:left="420"/>
        <w:jc w:val="left"/>
        <w:rPr>
          <w:rFonts w:ascii="微软雅黑" w:eastAsia="微软雅黑" w:hAnsi="微软雅黑"/>
          <w:color w:val="000000" w:themeColor="text1"/>
        </w:rPr>
      </w:pPr>
      <w:r w:rsidRPr="001515DD">
        <w:rPr>
          <w:rFonts w:ascii="微软雅黑" w:eastAsia="微软雅黑" w:hAnsi="微软雅黑" w:hint="eastAsia"/>
          <w:color w:val="000000" w:themeColor="text1"/>
        </w:rPr>
        <w:t>明知不可为而为之</w:t>
      </w:r>
    </w:p>
    <w:p w14:paraId="63BE3479" w14:textId="77777777" w:rsidR="009906C5" w:rsidRDefault="009906C5" w:rsidP="009906C5">
      <w:pPr>
        <w:ind w:leftChars="400" w:left="840"/>
        <w:jc w:val="left"/>
        <w:rPr>
          <w:rFonts w:ascii="微软雅黑" w:eastAsia="微软雅黑" w:hAnsi="微软雅黑"/>
          <w:i/>
          <w:iCs/>
          <w:color w:val="7F7F7F" w:themeColor="text1" w:themeTint="80"/>
        </w:rPr>
      </w:pPr>
      <w:r w:rsidRPr="001515DD">
        <w:rPr>
          <w:rFonts w:ascii="微软雅黑" w:eastAsia="微软雅黑" w:hAnsi="微软雅黑" w:hint="eastAsia"/>
          <w:i/>
          <w:iCs/>
          <w:color w:val="7F7F7F" w:themeColor="text1" w:themeTint="80"/>
        </w:rPr>
        <w:t>——舍本逐末的管理实例分析</w:t>
      </w:r>
    </w:p>
    <w:p w14:paraId="12F004BD" w14:textId="77777777" w:rsidR="009906C5" w:rsidRPr="001515DD" w:rsidRDefault="009906C5" w:rsidP="009906C5">
      <w:pPr>
        <w:ind w:leftChars="100" w:left="210"/>
        <w:rPr>
          <w:rFonts w:ascii="微软雅黑" w:eastAsia="微软雅黑" w:hAnsi="微软雅黑"/>
          <w:b/>
          <w:bCs/>
          <w:color w:val="7F7F7F" w:themeColor="text1" w:themeTint="80"/>
          <w:u w:val="single"/>
        </w:rPr>
      </w:pPr>
      <w:r>
        <w:rPr>
          <w:rFonts w:ascii="微软雅黑" w:eastAsia="微软雅黑" w:hAnsi="微软雅黑" w:hint="eastAsia"/>
          <w:b/>
          <w:bCs/>
          <w:color w:val="7F7F7F" w:themeColor="text1" w:themeTint="80"/>
          <w:u w:val="single"/>
        </w:rPr>
        <w:t>练习：</w:t>
      </w:r>
      <w:r w:rsidRPr="001515DD">
        <w:rPr>
          <w:rFonts w:ascii="微软雅黑" w:eastAsia="微软雅黑" w:hAnsi="微软雅黑" w:hint="eastAsia"/>
          <w:b/>
          <w:bCs/>
          <w:color w:val="7F7F7F" w:themeColor="text1" w:themeTint="80"/>
          <w:u w:val="single"/>
        </w:rPr>
        <w:t>根据案例文字描述，绘制</w:t>
      </w:r>
      <w:r>
        <w:rPr>
          <w:rFonts w:ascii="微软雅黑" w:eastAsia="微软雅黑" w:hAnsi="微软雅黑" w:hint="eastAsia"/>
          <w:b/>
          <w:bCs/>
          <w:color w:val="7F7F7F" w:themeColor="text1" w:themeTint="80"/>
          <w:u w:val="single"/>
        </w:rPr>
        <w:t>舍本逐末</w:t>
      </w:r>
      <w:r w:rsidRPr="001515DD">
        <w:rPr>
          <w:rFonts w:ascii="微软雅黑" w:eastAsia="微软雅黑" w:hAnsi="微软雅黑" w:hint="eastAsia"/>
          <w:b/>
          <w:bCs/>
          <w:color w:val="7F7F7F" w:themeColor="text1" w:themeTint="80"/>
          <w:u w:val="single"/>
        </w:rPr>
        <w:t>环路图。</w:t>
      </w:r>
    </w:p>
    <w:p w14:paraId="04CCFC72" w14:textId="08344CA7" w:rsidR="009906C5" w:rsidRDefault="009906C5" w:rsidP="00CA60DE">
      <w:pPr>
        <w:rPr>
          <w:rFonts w:ascii="微软雅黑" w:eastAsia="微软雅黑" w:hAnsi="微软雅黑"/>
          <w:b/>
          <w:bCs/>
          <w:color w:val="0070C0"/>
          <w:sz w:val="24"/>
          <w:szCs w:val="28"/>
        </w:rPr>
      </w:pPr>
    </w:p>
    <w:p w14:paraId="596D4715" w14:textId="7DAEE3E5" w:rsidR="00A94784" w:rsidRDefault="00A94784" w:rsidP="00CA60DE">
      <w:pPr>
        <w:rPr>
          <w:rFonts w:ascii="微软雅黑" w:eastAsia="微软雅黑" w:hAnsi="微软雅黑"/>
          <w:b/>
          <w:bCs/>
          <w:color w:val="0070C0"/>
          <w:sz w:val="24"/>
          <w:szCs w:val="28"/>
        </w:rPr>
      </w:pPr>
      <w:r>
        <w:rPr>
          <w:rFonts w:ascii="微软雅黑" w:eastAsia="微软雅黑" w:hAnsi="微软雅黑" w:hint="eastAsia"/>
          <w:b/>
          <w:bCs/>
          <w:color w:val="0070C0"/>
          <w:sz w:val="24"/>
          <w:szCs w:val="28"/>
        </w:rPr>
        <w:t>第三部分：案例研讨</w:t>
      </w:r>
    </w:p>
    <w:p w14:paraId="3969BC55" w14:textId="3918BA50" w:rsidR="00A94784" w:rsidRDefault="00A94784" w:rsidP="00CA60DE">
      <w:pPr>
        <w:rPr>
          <w:rFonts w:ascii="微软雅黑" w:eastAsia="微软雅黑" w:hAnsi="微软雅黑"/>
          <w:color w:val="000000" w:themeColor="text1"/>
          <w:szCs w:val="21"/>
        </w:rPr>
      </w:pPr>
      <w:r w:rsidRPr="00A94784">
        <w:rPr>
          <w:rFonts w:ascii="微软雅黑" w:eastAsia="微软雅黑" w:hAnsi="微软雅黑" w:hint="eastAsia"/>
          <w:color w:val="000000" w:themeColor="text1"/>
          <w:szCs w:val="21"/>
        </w:rPr>
        <w:t>结合企业现阶段的战略</w:t>
      </w:r>
      <w:r>
        <w:rPr>
          <w:rFonts w:ascii="微软雅黑" w:eastAsia="微软雅黑" w:hAnsi="微软雅黑" w:hint="eastAsia"/>
          <w:color w:val="000000" w:themeColor="text1"/>
          <w:szCs w:val="21"/>
        </w:rPr>
        <w:t>，结合每一个部门，绘制一张战略地图</w:t>
      </w:r>
    </w:p>
    <w:p w14:paraId="04B06CBB" w14:textId="06FB3912" w:rsidR="00A94784" w:rsidRDefault="00A94784" w:rsidP="00CA60DE">
      <w:pPr>
        <w:rPr>
          <w:rFonts w:ascii="微软雅黑" w:eastAsia="微软雅黑" w:hAnsi="微软雅黑"/>
          <w:color w:val="000000" w:themeColor="text1"/>
          <w:szCs w:val="21"/>
        </w:rPr>
      </w:pPr>
      <w:r>
        <w:rPr>
          <w:rFonts w:ascii="微软雅黑" w:eastAsia="微软雅黑" w:hAnsi="微软雅黑" w:hint="eastAsia"/>
          <w:color w:val="000000" w:themeColor="text1"/>
          <w:szCs w:val="21"/>
        </w:rPr>
        <w:t>画出增强环路的成长引擎以及调节环路的限制因素</w:t>
      </w:r>
    </w:p>
    <w:p w14:paraId="6EC9177E" w14:textId="516A885C" w:rsidR="00A94784" w:rsidRPr="00A94784" w:rsidRDefault="00A94784" w:rsidP="00CA60DE">
      <w:pPr>
        <w:rPr>
          <w:rFonts w:ascii="微软雅黑" w:eastAsia="微软雅黑" w:hAnsi="微软雅黑" w:hint="eastAsia"/>
          <w:color w:val="000000" w:themeColor="text1"/>
          <w:szCs w:val="21"/>
        </w:rPr>
      </w:pPr>
      <w:r>
        <w:rPr>
          <w:rFonts w:ascii="微软雅黑" w:eastAsia="微软雅黑" w:hAnsi="微软雅黑" w:hint="eastAsia"/>
          <w:color w:val="000000" w:themeColor="text1"/>
          <w:szCs w:val="21"/>
        </w:rPr>
        <w:t>团队对焦，共识杠杆点</w:t>
      </w:r>
    </w:p>
    <w:p w14:paraId="5F2B2BDD" w14:textId="77777777" w:rsidR="00A94784" w:rsidRDefault="00A94784" w:rsidP="00CA60DE">
      <w:pPr>
        <w:rPr>
          <w:rFonts w:ascii="微软雅黑" w:eastAsia="微软雅黑" w:hAnsi="微软雅黑"/>
          <w:b/>
          <w:bCs/>
          <w:color w:val="0070C0"/>
          <w:sz w:val="24"/>
          <w:szCs w:val="28"/>
        </w:rPr>
      </w:pPr>
    </w:p>
    <w:p w14:paraId="0D6C2656" w14:textId="695AE5B4" w:rsidR="009906C5" w:rsidRPr="009906C5" w:rsidRDefault="009906C5" w:rsidP="00CA60DE">
      <w:pPr>
        <w:rPr>
          <w:rFonts w:ascii="微软雅黑" w:eastAsia="微软雅黑" w:hAnsi="微软雅黑"/>
          <w:b/>
          <w:bCs/>
          <w:color w:val="0070C0"/>
          <w:sz w:val="24"/>
          <w:szCs w:val="28"/>
        </w:rPr>
      </w:pPr>
      <w:r>
        <w:rPr>
          <w:rFonts w:ascii="微软雅黑" w:eastAsia="微软雅黑" w:hAnsi="微软雅黑" w:hint="eastAsia"/>
          <w:b/>
          <w:bCs/>
          <w:color w:val="0070C0"/>
          <w:sz w:val="24"/>
          <w:szCs w:val="28"/>
        </w:rPr>
        <w:t>Day</w:t>
      </w:r>
      <w:r>
        <w:rPr>
          <w:rFonts w:ascii="微软雅黑" w:eastAsia="微软雅黑" w:hAnsi="微软雅黑"/>
          <w:b/>
          <w:bCs/>
          <w:color w:val="0070C0"/>
          <w:sz w:val="24"/>
          <w:szCs w:val="28"/>
        </w:rPr>
        <w:t xml:space="preserve"> 3</w:t>
      </w:r>
    </w:p>
    <w:p w14:paraId="6E285810" w14:textId="59CBBCD1" w:rsidR="00CA60DE" w:rsidRDefault="00CA60DE" w:rsidP="00CA60DE">
      <w:pPr>
        <w:rPr>
          <w:rFonts w:ascii="微软雅黑" w:eastAsia="微软雅黑" w:hAnsi="微软雅黑"/>
          <w:b/>
          <w:bCs/>
          <w:color w:val="0070C0"/>
          <w:sz w:val="24"/>
          <w:szCs w:val="28"/>
        </w:rPr>
      </w:pPr>
      <w:r>
        <w:rPr>
          <w:rFonts w:ascii="微软雅黑" w:eastAsia="微软雅黑" w:hAnsi="微软雅黑" w:hint="eastAsia"/>
          <w:b/>
          <w:bCs/>
          <w:color w:val="0070C0"/>
          <w:sz w:val="24"/>
          <w:szCs w:val="28"/>
        </w:rPr>
        <w:t>第</w:t>
      </w:r>
      <w:r w:rsidR="009906C5">
        <w:rPr>
          <w:rFonts w:ascii="微软雅黑" w:eastAsia="微软雅黑" w:hAnsi="微软雅黑" w:hint="eastAsia"/>
          <w:b/>
          <w:bCs/>
          <w:color w:val="0070C0"/>
          <w:sz w:val="24"/>
          <w:szCs w:val="28"/>
        </w:rPr>
        <w:t>一</w:t>
      </w:r>
      <w:r>
        <w:rPr>
          <w:rFonts w:ascii="微软雅黑" w:eastAsia="微软雅黑" w:hAnsi="微软雅黑" w:hint="eastAsia"/>
          <w:b/>
          <w:bCs/>
          <w:color w:val="0070C0"/>
          <w:sz w:val="24"/>
          <w:szCs w:val="28"/>
        </w:rPr>
        <w:t xml:space="preserve">部分 </w:t>
      </w:r>
      <w:r w:rsidRPr="00A811F3">
        <w:rPr>
          <w:rFonts w:ascii="微软雅黑" w:eastAsia="微软雅黑" w:hAnsi="微软雅黑" w:hint="eastAsia"/>
          <w:b/>
          <w:bCs/>
          <w:color w:val="0070C0"/>
          <w:sz w:val="24"/>
          <w:szCs w:val="28"/>
        </w:rPr>
        <w:t>经典决策沙盘体验</w:t>
      </w:r>
      <w:r w:rsidRPr="00A811F3">
        <w:rPr>
          <w:rFonts w:ascii="微软雅黑" w:eastAsia="微软雅黑" w:hAnsi="微软雅黑"/>
          <w:b/>
          <w:bCs/>
          <w:color w:val="0070C0"/>
          <w:sz w:val="24"/>
          <w:szCs w:val="28"/>
        </w:rPr>
        <w:t xml:space="preserve"> </w:t>
      </w:r>
      <w:r w:rsidRPr="00A811F3">
        <w:rPr>
          <w:rFonts w:ascii="微软雅黑" w:eastAsia="微软雅黑" w:hAnsi="微软雅黑" w:hint="eastAsia"/>
          <w:b/>
          <w:bCs/>
          <w:color w:val="0070C0"/>
          <w:sz w:val="24"/>
          <w:szCs w:val="28"/>
        </w:rPr>
        <w:t>啤酒游戏</w:t>
      </w:r>
    </w:p>
    <w:p w14:paraId="1CC74777" w14:textId="77777777" w:rsidR="00CA60DE" w:rsidRPr="00A811F3" w:rsidRDefault="00CA60DE" w:rsidP="00CA60DE">
      <w:pPr>
        <w:rPr>
          <w:rFonts w:ascii="微软雅黑" w:eastAsia="微软雅黑" w:hAnsi="微软雅黑"/>
          <w:i/>
          <w:iCs/>
          <w:color w:val="7F7F7F" w:themeColor="text1" w:themeTint="80"/>
        </w:rPr>
      </w:pPr>
      <w:r w:rsidRPr="00A811F3">
        <w:rPr>
          <w:rFonts w:ascii="微软雅黑" w:eastAsia="微软雅黑" w:hAnsi="微软雅黑" w:hint="eastAsia"/>
          <w:i/>
          <w:iCs/>
          <w:color w:val="7F7F7F" w:themeColor="text1" w:themeTint="80"/>
        </w:rPr>
        <w:t>啤酒游戏，</w:t>
      </w:r>
      <w:r w:rsidRPr="00A811F3">
        <w:rPr>
          <w:rFonts w:ascii="微软雅黑" w:eastAsia="微软雅黑" w:hAnsi="微软雅黑"/>
          <w:i/>
          <w:iCs/>
          <w:color w:val="7F7F7F" w:themeColor="text1" w:themeTint="80"/>
        </w:rPr>
        <w:t>是MIT</w:t>
      </w:r>
      <w:r w:rsidRPr="00A811F3">
        <w:rPr>
          <w:rFonts w:ascii="微软雅黑" w:eastAsia="微软雅黑" w:hAnsi="微软雅黑" w:hint="eastAsia"/>
          <w:i/>
          <w:iCs/>
          <w:color w:val="7F7F7F" w:themeColor="text1" w:themeTint="80"/>
        </w:rPr>
        <w:t>（美国麻省理工学院，</w:t>
      </w:r>
      <w:r w:rsidRPr="00A811F3">
        <w:rPr>
          <w:rFonts w:ascii="微软雅黑" w:eastAsia="微软雅黑" w:hAnsi="微软雅黑"/>
          <w:i/>
          <w:iCs/>
          <w:color w:val="7F7F7F" w:themeColor="text1" w:themeTint="80"/>
        </w:rPr>
        <w:t>Massachusetts Institute of Technology</w:t>
      </w:r>
      <w:r w:rsidRPr="00A811F3">
        <w:rPr>
          <w:rFonts w:ascii="微软雅黑" w:eastAsia="微软雅黑" w:hAnsi="微软雅黑" w:hint="eastAsia"/>
          <w:i/>
          <w:iCs/>
          <w:color w:val="7F7F7F" w:themeColor="text1" w:themeTint="80"/>
        </w:rPr>
        <w:t>）</w:t>
      </w:r>
      <w:r w:rsidRPr="00A811F3">
        <w:rPr>
          <w:rFonts w:ascii="微软雅黑" w:eastAsia="微软雅黑" w:hAnsi="微软雅黑"/>
          <w:i/>
          <w:iCs/>
          <w:color w:val="7F7F7F" w:themeColor="text1" w:themeTint="80"/>
        </w:rPr>
        <w:t xml:space="preserve"> 的 Sloan 管理学院所发展出来的一种策略游戏。</w:t>
      </w:r>
      <w:r w:rsidRPr="00A811F3">
        <w:rPr>
          <w:rFonts w:ascii="微软雅黑" w:eastAsia="微软雅黑" w:hAnsi="微软雅黑" w:hint="eastAsia"/>
          <w:i/>
          <w:iCs/>
          <w:color w:val="7F7F7F" w:themeColor="text1" w:themeTint="80"/>
        </w:rPr>
        <w:t>这种经营决策的体验式游戏，就像是一个模拟实验室，可以将你在真实工作中的决策后果加速地体现在结果中，甚至比在真实组织里看到的更清楚。</w:t>
      </w:r>
    </w:p>
    <w:p w14:paraId="240D5834" w14:textId="593560F7" w:rsidR="00CA60DE" w:rsidRPr="00A811F3" w:rsidRDefault="00CA60DE" w:rsidP="00CA60DE">
      <w:pPr>
        <w:rPr>
          <w:rFonts w:ascii="微软雅黑" w:eastAsia="微软雅黑" w:hAnsi="微软雅黑"/>
          <w:b/>
          <w:bCs/>
          <w:sz w:val="22"/>
          <w:szCs w:val="24"/>
        </w:rPr>
      </w:pPr>
      <w:r w:rsidRPr="00A811F3">
        <w:rPr>
          <w:rFonts w:ascii="微软雅黑" w:eastAsia="微软雅黑" w:hAnsi="微软雅黑" w:hint="eastAsia"/>
          <w:b/>
          <w:bCs/>
          <w:sz w:val="22"/>
          <w:szCs w:val="24"/>
        </w:rPr>
        <w:t>运营决策体验</w:t>
      </w:r>
    </w:p>
    <w:p w14:paraId="2EFD90AB" w14:textId="77777777" w:rsidR="00CA60DE" w:rsidRDefault="00CA60DE" w:rsidP="00CA60DE">
      <w:pPr>
        <w:ind w:leftChars="100" w:left="210"/>
        <w:rPr>
          <w:rFonts w:ascii="微软雅黑" w:eastAsia="微软雅黑" w:hAnsi="微软雅黑"/>
          <w:i/>
          <w:iCs/>
          <w:color w:val="7F7F7F" w:themeColor="text1" w:themeTint="80"/>
        </w:rPr>
      </w:pPr>
      <w:r w:rsidRPr="00A811F3">
        <w:rPr>
          <w:rFonts w:ascii="微软雅黑" w:eastAsia="微软雅黑" w:hAnsi="微软雅黑" w:hint="eastAsia"/>
          <w:i/>
          <w:iCs/>
          <w:color w:val="7F7F7F" w:themeColor="text1" w:themeTint="80"/>
        </w:rPr>
        <w:t>模拟真实世界中的产业链关系中的一环，进行3</w:t>
      </w:r>
      <w:r w:rsidRPr="00A811F3">
        <w:rPr>
          <w:rFonts w:ascii="微软雅黑" w:eastAsia="微软雅黑" w:hAnsi="微软雅黑"/>
          <w:i/>
          <w:iCs/>
          <w:color w:val="7F7F7F" w:themeColor="text1" w:themeTint="80"/>
        </w:rPr>
        <w:t>0-50</w:t>
      </w:r>
      <w:r w:rsidRPr="00A811F3">
        <w:rPr>
          <w:rFonts w:ascii="微软雅黑" w:eastAsia="微软雅黑" w:hAnsi="微软雅黑" w:hint="eastAsia"/>
          <w:i/>
          <w:iCs/>
          <w:color w:val="7F7F7F" w:themeColor="text1" w:themeTint="80"/>
        </w:rPr>
        <w:t>周运营决策；最终产生整条产业链的团队总分，并绘制经营决策趋势图表</w:t>
      </w:r>
    </w:p>
    <w:p w14:paraId="50A3B86D" w14:textId="7883E7D8" w:rsidR="00CA60DE" w:rsidRPr="00A811F3" w:rsidRDefault="00CA60DE" w:rsidP="00CA60DE">
      <w:pPr>
        <w:rPr>
          <w:rFonts w:ascii="微软雅黑" w:eastAsia="微软雅黑" w:hAnsi="微软雅黑"/>
          <w:b/>
          <w:bCs/>
          <w:sz w:val="22"/>
          <w:szCs w:val="24"/>
        </w:rPr>
      </w:pPr>
      <w:r w:rsidRPr="00A811F3">
        <w:rPr>
          <w:rFonts w:ascii="微软雅黑" w:eastAsia="微软雅黑" w:hAnsi="微软雅黑" w:hint="eastAsia"/>
          <w:b/>
          <w:bCs/>
          <w:sz w:val="22"/>
          <w:szCs w:val="24"/>
        </w:rPr>
        <w:t>复盘&amp;学习</w:t>
      </w:r>
      <w:r>
        <w:rPr>
          <w:rFonts w:ascii="微软雅黑" w:eastAsia="微软雅黑" w:hAnsi="微软雅黑" w:hint="eastAsia"/>
          <w:b/>
          <w:bCs/>
          <w:sz w:val="22"/>
          <w:szCs w:val="24"/>
        </w:rPr>
        <w:t>（顾问点评反馈）</w:t>
      </w:r>
    </w:p>
    <w:p w14:paraId="33E7124D" w14:textId="77777777" w:rsidR="00CA60DE" w:rsidRPr="00A811F3" w:rsidRDefault="00CA60DE" w:rsidP="00CA60DE">
      <w:pPr>
        <w:ind w:leftChars="100" w:left="210"/>
        <w:jc w:val="left"/>
        <w:rPr>
          <w:rFonts w:ascii="微软雅黑" w:eastAsia="微软雅黑" w:hAnsi="微软雅黑"/>
          <w:i/>
          <w:iCs/>
          <w:color w:val="7F7F7F" w:themeColor="text1" w:themeTint="80"/>
        </w:rPr>
      </w:pPr>
      <w:r w:rsidRPr="00A811F3">
        <w:rPr>
          <w:rFonts w:ascii="微软雅黑" w:eastAsia="微软雅黑" w:hAnsi="微软雅黑" w:hint="eastAsia"/>
          <w:i/>
          <w:iCs/>
          <w:color w:val="7F7F7F" w:themeColor="text1" w:themeTint="80"/>
        </w:rPr>
        <w:t>从数据和趋势图表分析决策与结果的关系</w:t>
      </w:r>
    </w:p>
    <w:p w14:paraId="42B5F29B" w14:textId="77777777" w:rsidR="00CA60DE" w:rsidRPr="00A811F3" w:rsidRDefault="00CA60DE" w:rsidP="00CA60DE">
      <w:pPr>
        <w:ind w:leftChars="100" w:left="210"/>
        <w:jc w:val="left"/>
        <w:rPr>
          <w:rFonts w:ascii="微软雅黑" w:eastAsia="微软雅黑" w:hAnsi="微软雅黑"/>
          <w:i/>
          <w:iCs/>
          <w:color w:val="7F7F7F" w:themeColor="text1" w:themeTint="80"/>
        </w:rPr>
      </w:pPr>
      <w:r w:rsidRPr="00A811F3">
        <w:rPr>
          <w:rFonts w:ascii="微软雅黑" w:eastAsia="微软雅黑" w:hAnsi="微软雅黑" w:hint="eastAsia"/>
          <w:i/>
          <w:iCs/>
          <w:color w:val="7F7F7F" w:themeColor="text1" w:themeTint="80"/>
        </w:rPr>
        <w:lastRenderedPageBreak/>
        <w:t>从现象到本质地揭示时间滞延、线性思考对游戏结果产生的巨大影响；</w:t>
      </w:r>
    </w:p>
    <w:p w14:paraId="59290DF5" w14:textId="77777777" w:rsidR="00CA60DE" w:rsidRDefault="00CA60DE" w:rsidP="00CA60DE">
      <w:pPr>
        <w:rPr>
          <w:rFonts w:ascii="微软雅黑" w:eastAsia="微软雅黑" w:hAnsi="微软雅黑"/>
          <w:i/>
          <w:iCs/>
          <w:color w:val="7F7F7F" w:themeColor="text1" w:themeTint="80"/>
        </w:rPr>
      </w:pPr>
      <w:r w:rsidRPr="00A811F3">
        <w:rPr>
          <w:rFonts w:ascii="微软雅黑" w:eastAsia="微软雅黑" w:hAnsi="微软雅黑" w:hint="eastAsia"/>
          <w:i/>
          <w:iCs/>
          <w:color w:val="7F7F7F" w:themeColor="text1" w:themeTint="80"/>
        </w:rPr>
        <w:t>引导学员从游戏中跳脱到游戏外发现真实世界中的“系统结构”及结构对行为的影响</w:t>
      </w:r>
    </w:p>
    <w:p w14:paraId="6B9AD42F" w14:textId="40E3B2C3" w:rsidR="0011346A" w:rsidRDefault="0011346A" w:rsidP="0011346A">
      <w:pPr>
        <w:rPr>
          <w:rFonts w:ascii="微软雅黑" w:eastAsia="微软雅黑" w:hAnsi="微软雅黑"/>
          <w:i/>
          <w:iCs/>
          <w:color w:val="7F7F7F" w:themeColor="text1" w:themeTint="80"/>
        </w:rPr>
      </w:pPr>
    </w:p>
    <w:p w14:paraId="13EA49C6" w14:textId="39E40EA6" w:rsidR="0011346A" w:rsidRPr="00A811F3" w:rsidRDefault="0011346A" w:rsidP="0011346A">
      <w:pPr>
        <w:rPr>
          <w:rFonts w:ascii="微软雅黑" w:eastAsia="微软雅黑" w:hAnsi="微软雅黑"/>
          <w:b/>
          <w:bCs/>
          <w:color w:val="0070C0"/>
          <w:sz w:val="24"/>
          <w:szCs w:val="28"/>
        </w:rPr>
      </w:pPr>
      <w:r>
        <w:rPr>
          <w:rFonts w:ascii="微软雅黑" w:eastAsia="微软雅黑" w:hAnsi="微软雅黑" w:hint="eastAsia"/>
          <w:b/>
          <w:bCs/>
          <w:color w:val="0070C0"/>
          <w:sz w:val="24"/>
          <w:szCs w:val="28"/>
        </w:rPr>
        <w:t>第</w:t>
      </w:r>
      <w:r w:rsidR="009906C5">
        <w:rPr>
          <w:rFonts w:ascii="微软雅黑" w:eastAsia="微软雅黑" w:hAnsi="微软雅黑" w:hint="eastAsia"/>
          <w:b/>
          <w:bCs/>
          <w:color w:val="0070C0"/>
          <w:sz w:val="24"/>
          <w:szCs w:val="28"/>
        </w:rPr>
        <w:t>二</w:t>
      </w:r>
      <w:r>
        <w:rPr>
          <w:rFonts w:ascii="微软雅黑" w:eastAsia="微软雅黑" w:hAnsi="微软雅黑" w:hint="eastAsia"/>
          <w:b/>
          <w:bCs/>
          <w:color w:val="0070C0"/>
          <w:sz w:val="24"/>
          <w:szCs w:val="28"/>
        </w:rPr>
        <w:t xml:space="preserve">部分 </w:t>
      </w:r>
      <w:r w:rsidRPr="00A811F3">
        <w:rPr>
          <w:rFonts w:ascii="微软雅黑" w:eastAsia="微软雅黑" w:hAnsi="微软雅黑"/>
          <w:b/>
          <w:bCs/>
          <w:color w:val="0070C0"/>
          <w:sz w:val="24"/>
          <w:szCs w:val="28"/>
        </w:rPr>
        <w:t>系统思考</w:t>
      </w:r>
      <w:r w:rsidRPr="00A811F3">
        <w:rPr>
          <w:rFonts w:ascii="微软雅黑" w:eastAsia="微软雅黑" w:hAnsi="微软雅黑" w:hint="eastAsia"/>
          <w:b/>
          <w:bCs/>
          <w:color w:val="0070C0"/>
          <w:sz w:val="24"/>
          <w:szCs w:val="28"/>
        </w:rPr>
        <w:t>的</w:t>
      </w:r>
      <w:r>
        <w:rPr>
          <w:rFonts w:ascii="微软雅黑" w:eastAsia="微软雅黑" w:hAnsi="微软雅黑" w:hint="eastAsia"/>
          <w:b/>
          <w:bCs/>
          <w:color w:val="0070C0"/>
          <w:sz w:val="24"/>
          <w:szCs w:val="28"/>
        </w:rPr>
        <w:t>基模</w:t>
      </w:r>
    </w:p>
    <w:p w14:paraId="4CCEF515" w14:textId="40D35FC5" w:rsidR="00A811F3" w:rsidRDefault="00305EC7" w:rsidP="0011346A">
      <w:pPr>
        <w:pStyle w:val="JS1"/>
        <w:rPr>
          <w:rFonts w:ascii="微软雅黑" w:eastAsia="微软雅黑" w:hAnsi="微软雅黑" w:cstheme="minorBidi"/>
          <w:color w:val="000000" w:themeColor="text1"/>
        </w:rPr>
      </w:pPr>
      <w:r>
        <w:rPr>
          <w:rFonts w:ascii="微软雅黑" w:eastAsia="微软雅黑" w:hAnsi="微软雅黑" w:cstheme="minorBidi" w:hint="eastAsia"/>
          <w:color w:val="000000" w:themeColor="text1"/>
        </w:rPr>
        <w:t>1、</w:t>
      </w:r>
      <w:r w:rsidR="00A811F3" w:rsidRPr="00A811F3">
        <w:rPr>
          <w:rFonts w:ascii="微软雅黑" w:eastAsia="微软雅黑" w:hAnsi="微软雅黑" w:cstheme="minorBidi" w:hint="eastAsia"/>
          <w:color w:val="000000" w:themeColor="text1"/>
        </w:rPr>
        <w:t>成长上限</w:t>
      </w:r>
      <w:r>
        <w:rPr>
          <w:rFonts w:ascii="微软雅黑" w:eastAsia="微软雅黑" w:hAnsi="微软雅黑" w:cstheme="minorBidi" w:hint="eastAsia"/>
          <w:color w:val="000000" w:themeColor="text1"/>
        </w:rPr>
        <w:t>基模</w:t>
      </w:r>
    </w:p>
    <w:p w14:paraId="5F2B25FC" w14:textId="77777777" w:rsidR="001515DD" w:rsidRPr="001515DD" w:rsidRDefault="001515DD" w:rsidP="001515DD">
      <w:pPr>
        <w:ind w:leftChars="200" w:left="420"/>
        <w:jc w:val="left"/>
        <w:rPr>
          <w:rFonts w:ascii="微软雅黑" w:eastAsia="微软雅黑" w:hAnsi="微软雅黑"/>
          <w:color w:val="000000" w:themeColor="text1"/>
        </w:rPr>
      </w:pPr>
      <w:r w:rsidRPr="001515DD">
        <w:rPr>
          <w:rFonts w:ascii="微软雅黑" w:eastAsia="微软雅黑" w:hAnsi="微软雅黑" w:hint="eastAsia"/>
          <w:color w:val="000000" w:themeColor="text1"/>
        </w:rPr>
        <w:t>成长的限制与瓶颈</w:t>
      </w:r>
    </w:p>
    <w:p w14:paraId="155D2BE9" w14:textId="77777777" w:rsidR="001515DD" w:rsidRPr="001515DD" w:rsidRDefault="001515DD" w:rsidP="001515DD">
      <w:pPr>
        <w:ind w:leftChars="400" w:left="840"/>
        <w:jc w:val="left"/>
        <w:rPr>
          <w:rFonts w:ascii="微软雅黑" w:eastAsia="微软雅黑" w:hAnsi="微软雅黑"/>
          <w:i/>
          <w:iCs/>
          <w:color w:val="7F7F7F" w:themeColor="text1" w:themeTint="80"/>
        </w:rPr>
      </w:pPr>
      <w:r w:rsidRPr="001515DD">
        <w:rPr>
          <w:rFonts w:ascii="微软雅黑" w:eastAsia="微软雅黑" w:hAnsi="微软雅黑" w:hint="eastAsia"/>
          <w:i/>
          <w:iCs/>
          <w:color w:val="7F7F7F" w:themeColor="text1" w:themeTint="80"/>
        </w:rPr>
        <w:t>——成长上限基模的环路结构</w:t>
      </w:r>
    </w:p>
    <w:p w14:paraId="326A4AAF" w14:textId="77777777" w:rsidR="001515DD" w:rsidRPr="001515DD" w:rsidRDefault="001515DD" w:rsidP="001515DD">
      <w:pPr>
        <w:ind w:leftChars="200" w:left="420"/>
        <w:jc w:val="left"/>
        <w:rPr>
          <w:rFonts w:ascii="微软雅黑" w:eastAsia="微软雅黑" w:hAnsi="微软雅黑"/>
          <w:color w:val="000000" w:themeColor="text1"/>
        </w:rPr>
      </w:pPr>
      <w:r w:rsidRPr="001515DD">
        <w:rPr>
          <w:rFonts w:ascii="微软雅黑" w:eastAsia="微软雅黑" w:hAnsi="微软雅黑" w:hint="eastAsia"/>
          <w:color w:val="000000" w:themeColor="text1"/>
        </w:rPr>
        <w:t>从战果辉煌到一泻千里</w:t>
      </w:r>
    </w:p>
    <w:p w14:paraId="32BFE887" w14:textId="77777777" w:rsidR="001515DD" w:rsidRPr="001515DD" w:rsidRDefault="001515DD" w:rsidP="001515DD">
      <w:pPr>
        <w:ind w:leftChars="400" w:left="840"/>
        <w:jc w:val="left"/>
        <w:rPr>
          <w:rFonts w:ascii="微软雅黑" w:eastAsia="微软雅黑" w:hAnsi="微软雅黑"/>
          <w:i/>
          <w:iCs/>
          <w:color w:val="7F7F7F" w:themeColor="text1" w:themeTint="80"/>
        </w:rPr>
      </w:pPr>
      <w:r w:rsidRPr="001515DD">
        <w:rPr>
          <w:rFonts w:ascii="微软雅黑" w:eastAsia="微软雅黑" w:hAnsi="微软雅黑" w:hint="eastAsia"/>
          <w:i/>
          <w:iCs/>
          <w:color w:val="7F7F7F" w:themeColor="text1" w:themeTint="80"/>
        </w:rPr>
        <w:t>——成长上限的行为变化形态及趋势分析</w:t>
      </w:r>
    </w:p>
    <w:p w14:paraId="07484B6D" w14:textId="77777777" w:rsidR="001515DD" w:rsidRPr="001515DD" w:rsidRDefault="001515DD" w:rsidP="001515DD">
      <w:pPr>
        <w:ind w:leftChars="200" w:left="420"/>
        <w:jc w:val="left"/>
        <w:rPr>
          <w:rFonts w:ascii="微软雅黑" w:eastAsia="微软雅黑" w:hAnsi="微软雅黑"/>
          <w:color w:val="000000" w:themeColor="text1"/>
        </w:rPr>
      </w:pPr>
      <w:r w:rsidRPr="001515DD">
        <w:rPr>
          <w:rFonts w:ascii="微软雅黑" w:eastAsia="微软雅黑" w:hAnsi="微软雅黑" w:hint="eastAsia"/>
          <w:color w:val="000000" w:themeColor="text1"/>
        </w:rPr>
        <w:t>察觉早期“警讯”</w:t>
      </w:r>
    </w:p>
    <w:p w14:paraId="7B8259E7" w14:textId="77777777" w:rsidR="001515DD" w:rsidRPr="001515DD" w:rsidRDefault="001515DD" w:rsidP="001515DD">
      <w:pPr>
        <w:ind w:leftChars="400" w:left="840"/>
        <w:jc w:val="left"/>
        <w:rPr>
          <w:rFonts w:ascii="微软雅黑" w:eastAsia="微软雅黑" w:hAnsi="微软雅黑"/>
          <w:i/>
          <w:iCs/>
          <w:color w:val="7F7F7F" w:themeColor="text1" w:themeTint="80"/>
        </w:rPr>
      </w:pPr>
      <w:r w:rsidRPr="001515DD">
        <w:rPr>
          <w:rFonts w:ascii="微软雅黑" w:eastAsia="微软雅黑" w:hAnsi="微软雅黑" w:hint="eastAsia"/>
          <w:i/>
          <w:iCs/>
          <w:color w:val="7F7F7F" w:themeColor="text1" w:themeTint="80"/>
        </w:rPr>
        <w:t>——成长上限的发现与应对</w:t>
      </w:r>
    </w:p>
    <w:p w14:paraId="52BFF3CB" w14:textId="77777777" w:rsidR="001515DD" w:rsidRPr="001515DD" w:rsidRDefault="001515DD" w:rsidP="001515DD">
      <w:pPr>
        <w:ind w:leftChars="200" w:left="420"/>
        <w:jc w:val="left"/>
        <w:rPr>
          <w:rFonts w:ascii="微软雅黑" w:eastAsia="微软雅黑" w:hAnsi="微软雅黑"/>
          <w:color w:val="000000" w:themeColor="text1"/>
        </w:rPr>
      </w:pPr>
      <w:r w:rsidRPr="001515DD">
        <w:rPr>
          <w:rFonts w:ascii="微软雅黑" w:eastAsia="微软雅黑" w:hAnsi="微软雅黑" w:hint="eastAsia"/>
          <w:color w:val="000000" w:themeColor="text1"/>
        </w:rPr>
        <w:t>发现结构，扭转命运</w:t>
      </w:r>
    </w:p>
    <w:p w14:paraId="28F89CC5" w14:textId="77777777" w:rsidR="001515DD" w:rsidRPr="001515DD" w:rsidRDefault="001515DD" w:rsidP="001515DD">
      <w:pPr>
        <w:ind w:leftChars="400" w:left="840"/>
        <w:jc w:val="left"/>
        <w:rPr>
          <w:rFonts w:ascii="微软雅黑" w:eastAsia="微软雅黑" w:hAnsi="微软雅黑"/>
          <w:i/>
          <w:iCs/>
          <w:color w:val="7F7F7F" w:themeColor="text1" w:themeTint="80"/>
        </w:rPr>
      </w:pPr>
      <w:r w:rsidRPr="001515DD">
        <w:rPr>
          <w:rFonts w:ascii="微软雅黑" w:eastAsia="微软雅黑" w:hAnsi="微软雅黑" w:hint="eastAsia"/>
          <w:i/>
          <w:iCs/>
          <w:color w:val="7F7F7F" w:themeColor="text1" w:themeTint="80"/>
        </w:rPr>
        <w:t>——成长上限结构的破解要诀</w:t>
      </w:r>
    </w:p>
    <w:p w14:paraId="64A30C3A" w14:textId="77777777" w:rsidR="001515DD" w:rsidRPr="001515DD" w:rsidRDefault="001515DD" w:rsidP="001515DD">
      <w:pPr>
        <w:ind w:leftChars="200" w:left="420"/>
        <w:jc w:val="left"/>
        <w:rPr>
          <w:rFonts w:ascii="微软雅黑" w:eastAsia="微软雅黑" w:hAnsi="微软雅黑"/>
          <w:color w:val="000000" w:themeColor="text1"/>
        </w:rPr>
      </w:pPr>
      <w:r w:rsidRPr="001515DD">
        <w:rPr>
          <w:rFonts w:ascii="微软雅黑" w:eastAsia="微软雅黑" w:hAnsi="微软雅黑" w:hint="eastAsia"/>
          <w:color w:val="000000" w:themeColor="text1"/>
        </w:rPr>
        <w:t>辨认和改变限制因素</w:t>
      </w:r>
    </w:p>
    <w:p w14:paraId="5E190507" w14:textId="77777777" w:rsidR="001515DD" w:rsidRPr="001515DD" w:rsidRDefault="001515DD" w:rsidP="001515DD">
      <w:pPr>
        <w:ind w:leftChars="400" w:left="840"/>
        <w:jc w:val="left"/>
        <w:rPr>
          <w:rFonts w:ascii="微软雅黑" w:eastAsia="微软雅黑" w:hAnsi="微软雅黑"/>
          <w:i/>
          <w:iCs/>
          <w:color w:val="7F7F7F" w:themeColor="text1" w:themeTint="80"/>
        </w:rPr>
      </w:pPr>
      <w:r w:rsidRPr="001515DD">
        <w:rPr>
          <w:rFonts w:ascii="微软雅黑" w:eastAsia="微软雅黑" w:hAnsi="微软雅黑" w:hint="eastAsia"/>
          <w:i/>
          <w:iCs/>
          <w:color w:val="7F7F7F" w:themeColor="text1" w:themeTint="80"/>
        </w:rPr>
        <w:t>——如何寻找杠杆解</w:t>
      </w:r>
    </w:p>
    <w:p w14:paraId="40F63AFA" w14:textId="739CAE53" w:rsidR="001515DD" w:rsidRPr="001515DD" w:rsidRDefault="001515DD" w:rsidP="001515DD">
      <w:pPr>
        <w:ind w:leftChars="100" w:left="210"/>
        <w:rPr>
          <w:rFonts w:ascii="微软雅黑" w:eastAsia="微软雅黑" w:hAnsi="微软雅黑"/>
          <w:b/>
          <w:bCs/>
          <w:color w:val="7F7F7F" w:themeColor="text1" w:themeTint="80"/>
          <w:u w:val="single"/>
        </w:rPr>
      </w:pPr>
      <w:r>
        <w:rPr>
          <w:rFonts w:ascii="微软雅黑" w:eastAsia="微软雅黑" w:hAnsi="微软雅黑" w:hint="eastAsia"/>
          <w:b/>
          <w:bCs/>
          <w:color w:val="7F7F7F" w:themeColor="text1" w:themeTint="80"/>
          <w:u w:val="single"/>
        </w:rPr>
        <w:t>练习：</w:t>
      </w:r>
      <w:r w:rsidRPr="001515DD">
        <w:rPr>
          <w:rFonts w:ascii="微软雅黑" w:eastAsia="微软雅黑" w:hAnsi="微软雅黑" w:hint="eastAsia"/>
          <w:b/>
          <w:bCs/>
          <w:color w:val="7F7F7F" w:themeColor="text1" w:themeTint="80"/>
          <w:u w:val="single"/>
        </w:rPr>
        <w:t>根据案例文字描述，绘制成长上限环路图。</w:t>
      </w:r>
    </w:p>
    <w:p w14:paraId="51F92D47" w14:textId="77777777" w:rsidR="004E5509" w:rsidRPr="004E5509" w:rsidRDefault="004E5509" w:rsidP="000E7B96">
      <w:pPr>
        <w:rPr>
          <w:rFonts w:ascii="微软雅黑" w:eastAsia="微软雅黑" w:hAnsi="微软雅黑"/>
          <w:b/>
          <w:bCs/>
          <w:color w:val="0070C0"/>
          <w:sz w:val="24"/>
          <w:szCs w:val="28"/>
        </w:rPr>
      </w:pPr>
    </w:p>
    <w:p w14:paraId="3C0A6B27" w14:textId="541E8041" w:rsidR="00A811F3" w:rsidRPr="000E7B96" w:rsidRDefault="000E7B96" w:rsidP="000E7B96">
      <w:pPr>
        <w:rPr>
          <w:rFonts w:ascii="微软雅黑" w:eastAsia="微软雅黑" w:hAnsi="微软雅黑"/>
          <w:b/>
          <w:bCs/>
          <w:color w:val="0070C0"/>
          <w:sz w:val="24"/>
          <w:szCs w:val="28"/>
        </w:rPr>
      </w:pPr>
      <w:r w:rsidRPr="000E7B96">
        <w:rPr>
          <w:rFonts w:ascii="微软雅黑" w:eastAsia="微软雅黑" w:hAnsi="微软雅黑" w:hint="eastAsia"/>
          <w:b/>
          <w:bCs/>
          <w:color w:val="0070C0"/>
          <w:sz w:val="24"/>
          <w:szCs w:val="28"/>
        </w:rPr>
        <w:t>第</w:t>
      </w:r>
      <w:r w:rsidR="009906C5">
        <w:rPr>
          <w:rFonts w:ascii="微软雅黑" w:eastAsia="微软雅黑" w:hAnsi="微软雅黑" w:hint="eastAsia"/>
          <w:b/>
          <w:bCs/>
          <w:color w:val="0070C0"/>
          <w:sz w:val="24"/>
          <w:szCs w:val="28"/>
        </w:rPr>
        <w:t>三</w:t>
      </w:r>
      <w:r w:rsidRPr="000E7B96">
        <w:rPr>
          <w:rFonts w:ascii="微软雅黑" w:eastAsia="微软雅黑" w:hAnsi="微软雅黑" w:hint="eastAsia"/>
          <w:b/>
          <w:bCs/>
          <w:color w:val="0070C0"/>
          <w:sz w:val="24"/>
          <w:szCs w:val="28"/>
        </w:rPr>
        <w:t>部分 用结构与趋势进行分析决策</w:t>
      </w:r>
    </w:p>
    <w:p w14:paraId="5D357595" w14:textId="77777777" w:rsidR="000E7B96" w:rsidRPr="000E7B96" w:rsidRDefault="000E7B96" w:rsidP="000E7B96">
      <w:pPr>
        <w:rPr>
          <w:rFonts w:ascii="微软雅黑" w:eastAsia="微软雅黑" w:hAnsi="微软雅黑"/>
          <w:color w:val="000000" w:themeColor="text1"/>
          <w:sz w:val="22"/>
          <w:szCs w:val="24"/>
        </w:rPr>
      </w:pPr>
      <w:r w:rsidRPr="000E7B96">
        <w:rPr>
          <w:rFonts w:ascii="微软雅黑" w:eastAsia="微软雅黑" w:hAnsi="微软雅黑" w:hint="eastAsia"/>
          <w:color w:val="000000" w:themeColor="text1"/>
          <w:sz w:val="22"/>
          <w:szCs w:val="24"/>
        </w:rPr>
        <w:t>纵观全局，掌握重点</w:t>
      </w:r>
    </w:p>
    <w:p w14:paraId="66ECB1E3" w14:textId="77777777" w:rsidR="000E7B96" w:rsidRDefault="000E7B96" w:rsidP="000E7B96">
      <w:pPr>
        <w:rPr>
          <w:rFonts w:ascii="仿宋" w:eastAsia="仿宋" w:hAnsi="仿宋"/>
          <w:color w:val="7F7F7F" w:themeColor="text1" w:themeTint="80"/>
          <w:sz w:val="24"/>
          <w:szCs w:val="28"/>
        </w:rPr>
      </w:pPr>
      <w:r w:rsidRPr="00DF5189">
        <w:rPr>
          <w:rFonts w:ascii="仿宋" w:eastAsia="仿宋" w:hAnsi="仿宋" w:hint="eastAsia"/>
          <w:color w:val="7F7F7F" w:themeColor="text1" w:themeTint="80"/>
          <w:sz w:val="24"/>
          <w:szCs w:val="28"/>
        </w:rPr>
        <w:t>——杠杆点对于组织决策的关键影响</w:t>
      </w:r>
    </w:p>
    <w:p w14:paraId="21714CB9" w14:textId="77777777" w:rsidR="000E7B96" w:rsidRPr="000E7B96" w:rsidRDefault="000E7B96" w:rsidP="000E7B96">
      <w:pPr>
        <w:rPr>
          <w:rFonts w:ascii="微软雅黑" w:eastAsia="微软雅黑" w:hAnsi="微软雅黑"/>
          <w:color w:val="000000" w:themeColor="text1"/>
          <w:sz w:val="22"/>
          <w:szCs w:val="24"/>
        </w:rPr>
      </w:pPr>
      <w:r w:rsidRPr="000E7B96">
        <w:rPr>
          <w:rFonts w:ascii="微软雅黑" w:eastAsia="微软雅黑" w:hAnsi="微软雅黑" w:hint="eastAsia"/>
          <w:color w:val="000000" w:themeColor="text1"/>
          <w:sz w:val="22"/>
          <w:szCs w:val="24"/>
        </w:rPr>
        <w:t>“自我成长”与“自我设限”之间</w:t>
      </w:r>
    </w:p>
    <w:p w14:paraId="12992755" w14:textId="77777777" w:rsidR="000E7B96" w:rsidRDefault="000E7B96" w:rsidP="000E7B96">
      <w:pPr>
        <w:rPr>
          <w:rFonts w:ascii="仿宋" w:eastAsia="仿宋" w:hAnsi="仿宋"/>
          <w:color w:val="7F7F7F" w:themeColor="text1" w:themeTint="80"/>
          <w:sz w:val="24"/>
          <w:szCs w:val="28"/>
        </w:rPr>
      </w:pPr>
      <w:r>
        <w:rPr>
          <w:rFonts w:ascii="仿宋" w:eastAsia="仿宋" w:hAnsi="仿宋" w:hint="eastAsia"/>
          <w:color w:val="7F7F7F" w:themeColor="text1" w:themeTint="80"/>
          <w:sz w:val="24"/>
          <w:szCs w:val="28"/>
        </w:rPr>
        <w:t>——警惕落入没有提前投资或投资不足的“成长陷阱”</w:t>
      </w:r>
    </w:p>
    <w:p w14:paraId="18869E5B" w14:textId="77777777" w:rsidR="000E7B96" w:rsidRPr="000E7B96" w:rsidRDefault="000E7B96" w:rsidP="000E7B96">
      <w:pPr>
        <w:rPr>
          <w:rFonts w:ascii="微软雅黑" w:eastAsia="微软雅黑" w:hAnsi="微软雅黑"/>
          <w:color w:val="000000" w:themeColor="text1"/>
          <w:sz w:val="22"/>
          <w:szCs w:val="24"/>
        </w:rPr>
      </w:pPr>
      <w:r w:rsidRPr="000E7B96">
        <w:rPr>
          <w:rFonts w:ascii="微软雅黑" w:eastAsia="微软雅黑" w:hAnsi="微软雅黑" w:hint="eastAsia"/>
          <w:color w:val="000000" w:themeColor="text1"/>
          <w:sz w:val="22"/>
          <w:szCs w:val="24"/>
        </w:rPr>
        <w:t>从趋势推导结构，从结构判断趋势</w:t>
      </w:r>
    </w:p>
    <w:p w14:paraId="7F75BE8E" w14:textId="77777777" w:rsidR="000E7B96" w:rsidRPr="00577295" w:rsidRDefault="000E7B96" w:rsidP="000E7B96">
      <w:pPr>
        <w:rPr>
          <w:rFonts w:ascii="仿宋" w:eastAsia="仿宋" w:hAnsi="仿宋"/>
          <w:color w:val="7F7F7F" w:themeColor="text1" w:themeTint="80"/>
          <w:sz w:val="24"/>
          <w:szCs w:val="28"/>
        </w:rPr>
      </w:pPr>
      <w:r>
        <w:rPr>
          <w:rFonts w:ascii="仿宋" w:eastAsia="仿宋" w:hAnsi="仿宋" w:hint="eastAsia"/>
          <w:color w:val="7F7F7F" w:themeColor="text1" w:themeTint="80"/>
          <w:sz w:val="24"/>
          <w:szCs w:val="28"/>
        </w:rPr>
        <w:lastRenderedPageBreak/>
        <w:t>——察觉</w:t>
      </w:r>
      <w:r w:rsidRPr="00577295">
        <w:rPr>
          <w:rFonts w:ascii="仿宋" w:eastAsia="仿宋" w:hAnsi="仿宋" w:hint="eastAsia"/>
          <w:color w:val="7F7F7F" w:themeColor="text1" w:themeTint="80"/>
          <w:sz w:val="24"/>
          <w:szCs w:val="28"/>
        </w:rPr>
        <w:t>理性有限性与心智模式偏差</w:t>
      </w:r>
    </w:p>
    <w:p w14:paraId="631C41F3" w14:textId="77777777" w:rsidR="000E7B96" w:rsidRPr="000E7B96" w:rsidRDefault="000E7B96" w:rsidP="000E7B96">
      <w:pPr>
        <w:rPr>
          <w:rFonts w:ascii="微软雅黑" w:eastAsia="微软雅黑" w:hAnsi="微软雅黑"/>
          <w:color w:val="000000" w:themeColor="text1"/>
          <w:sz w:val="22"/>
          <w:szCs w:val="24"/>
        </w:rPr>
      </w:pPr>
      <w:r w:rsidRPr="000E7B96">
        <w:rPr>
          <w:rFonts w:ascii="微软雅黑" w:eastAsia="微软雅黑" w:hAnsi="微软雅黑" w:hint="eastAsia"/>
          <w:color w:val="000000" w:themeColor="text1"/>
          <w:sz w:val="22"/>
          <w:szCs w:val="24"/>
        </w:rPr>
        <w:t>驱动组织发展的成长引擎设计</w:t>
      </w:r>
    </w:p>
    <w:p w14:paraId="4E1AE490" w14:textId="77777777" w:rsidR="000E7B96" w:rsidRDefault="000E7B96" w:rsidP="000E7B96">
      <w:pPr>
        <w:rPr>
          <w:rFonts w:ascii="仿宋" w:eastAsia="仿宋" w:hAnsi="仿宋"/>
          <w:color w:val="7F7F7F" w:themeColor="text1" w:themeTint="80"/>
          <w:sz w:val="24"/>
          <w:szCs w:val="28"/>
        </w:rPr>
      </w:pPr>
      <w:r w:rsidRPr="004C4E33">
        <w:rPr>
          <w:rFonts w:ascii="仿宋" w:eastAsia="仿宋" w:hAnsi="仿宋" w:hint="eastAsia"/>
          <w:color w:val="7F7F7F" w:themeColor="text1" w:themeTint="80"/>
          <w:sz w:val="24"/>
          <w:szCs w:val="28"/>
        </w:rPr>
        <w:t>——真实企业案例分析</w:t>
      </w:r>
    </w:p>
    <w:p w14:paraId="78BF479E" w14:textId="77777777" w:rsidR="000E7B96" w:rsidRPr="000E7B96" w:rsidRDefault="000E7B96" w:rsidP="000E7B96">
      <w:pPr>
        <w:rPr>
          <w:rFonts w:ascii="微软雅黑" w:eastAsia="微软雅黑" w:hAnsi="微软雅黑"/>
          <w:color w:val="000000" w:themeColor="text1"/>
          <w:sz w:val="22"/>
          <w:szCs w:val="24"/>
        </w:rPr>
      </w:pPr>
      <w:r w:rsidRPr="000E7B96">
        <w:rPr>
          <w:rFonts w:ascii="微软雅黑" w:eastAsia="微软雅黑" w:hAnsi="微软雅黑" w:hint="eastAsia"/>
          <w:color w:val="000000" w:themeColor="text1"/>
          <w:sz w:val="22"/>
          <w:szCs w:val="24"/>
        </w:rPr>
        <w:t>不断突破、持续成长的飞轮</w:t>
      </w:r>
    </w:p>
    <w:p w14:paraId="5D2B7A66" w14:textId="77777777" w:rsidR="000E7B96" w:rsidRDefault="000E7B96" w:rsidP="000E7B96">
      <w:pPr>
        <w:rPr>
          <w:rFonts w:ascii="仿宋" w:eastAsia="仿宋" w:hAnsi="仿宋"/>
          <w:color w:val="7F7F7F" w:themeColor="text1" w:themeTint="80"/>
          <w:sz w:val="24"/>
          <w:szCs w:val="28"/>
        </w:rPr>
      </w:pPr>
      <w:r w:rsidRPr="004C4E33">
        <w:rPr>
          <w:rFonts w:ascii="仿宋" w:eastAsia="仿宋" w:hAnsi="仿宋" w:hint="eastAsia"/>
          <w:color w:val="7F7F7F" w:themeColor="text1" w:themeTint="80"/>
          <w:sz w:val="24"/>
          <w:szCs w:val="28"/>
        </w:rPr>
        <w:t>——真实企业案例分析</w:t>
      </w:r>
    </w:p>
    <w:p w14:paraId="7AE9E41C" w14:textId="77777777" w:rsidR="009E41F7" w:rsidRDefault="009E41F7" w:rsidP="0011346A">
      <w:pPr>
        <w:rPr>
          <w:rFonts w:ascii="微软雅黑" w:eastAsia="微软雅黑" w:hAnsi="微软雅黑"/>
          <w:sz w:val="22"/>
          <w:szCs w:val="24"/>
        </w:rPr>
      </w:pPr>
    </w:p>
    <w:p w14:paraId="76515A42" w14:textId="5C8E960E" w:rsidR="0011346A" w:rsidRDefault="0011346A" w:rsidP="0011346A">
      <w:pPr>
        <w:rPr>
          <w:rFonts w:ascii="微软雅黑" w:eastAsia="微软雅黑" w:hAnsi="微软雅黑"/>
          <w:b/>
          <w:bCs/>
          <w:color w:val="0070C0"/>
          <w:sz w:val="24"/>
          <w:szCs w:val="28"/>
        </w:rPr>
      </w:pPr>
      <w:r w:rsidRPr="0056641A">
        <w:rPr>
          <w:rFonts w:ascii="微软雅黑" w:eastAsia="微软雅黑" w:hAnsi="微软雅黑" w:hint="eastAsia"/>
          <w:b/>
          <w:bCs/>
          <w:color w:val="0070C0"/>
          <w:sz w:val="24"/>
          <w:szCs w:val="28"/>
        </w:rPr>
        <w:t>第</w:t>
      </w:r>
      <w:r w:rsidR="009906C5">
        <w:rPr>
          <w:rFonts w:ascii="微软雅黑" w:eastAsia="微软雅黑" w:hAnsi="微软雅黑" w:hint="eastAsia"/>
          <w:b/>
          <w:bCs/>
          <w:color w:val="0070C0"/>
          <w:sz w:val="24"/>
          <w:szCs w:val="28"/>
        </w:rPr>
        <w:t>四</w:t>
      </w:r>
      <w:r w:rsidRPr="0056641A">
        <w:rPr>
          <w:rFonts w:ascii="微软雅黑" w:eastAsia="微软雅黑" w:hAnsi="微软雅黑" w:hint="eastAsia"/>
          <w:b/>
          <w:bCs/>
          <w:color w:val="0070C0"/>
          <w:sz w:val="24"/>
          <w:szCs w:val="28"/>
        </w:rPr>
        <w:t>部分</w:t>
      </w:r>
      <w:r>
        <w:rPr>
          <w:rFonts w:ascii="微软雅黑" w:eastAsia="微软雅黑" w:hAnsi="微软雅黑" w:hint="eastAsia"/>
          <w:b/>
          <w:bCs/>
          <w:color w:val="0070C0"/>
          <w:sz w:val="24"/>
          <w:szCs w:val="28"/>
        </w:rPr>
        <w:t xml:space="preserve"> </w:t>
      </w:r>
      <w:r w:rsidRPr="0056641A">
        <w:rPr>
          <w:rFonts w:ascii="微软雅黑" w:eastAsia="微软雅黑" w:hAnsi="微软雅黑" w:hint="eastAsia"/>
          <w:b/>
          <w:bCs/>
          <w:color w:val="0070C0"/>
          <w:sz w:val="24"/>
          <w:szCs w:val="28"/>
        </w:rPr>
        <w:t>团队汇谈</w:t>
      </w:r>
      <w:r>
        <w:rPr>
          <w:rFonts w:ascii="微软雅黑" w:eastAsia="微软雅黑" w:hAnsi="微软雅黑" w:hint="eastAsia"/>
          <w:b/>
          <w:bCs/>
          <w:color w:val="0070C0"/>
          <w:sz w:val="24"/>
          <w:szCs w:val="28"/>
        </w:rPr>
        <w:t>及</w:t>
      </w:r>
      <w:r>
        <w:rPr>
          <w:rFonts w:ascii="微软雅黑" w:eastAsia="微软雅黑" w:hAnsi="微软雅黑"/>
          <w:b/>
          <w:bCs/>
          <w:color w:val="0070C0"/>
          <w:sz w:val="24"/>
          <w:szCs w:val="28"/>
        </w:rPr>
        <w:t>CHECK OUT</w:t>
      </w:r>
    </w:p>
    <w:p w14:paraId="042493CE" w14:textId="77777777" w:rsidR="0011346A" w:rsidRDefault="0011346A" w:rsidP="000E7B96">
      <w:pPr>
        <w:rPr>
          <w:rFonts w:ascii="微软雅黑" w:eastAsia="微软雅黑" w:hAnsi="微软雅黑"/>
          <w:i/>
          <w:iCs/>
          <w:color w:val="7F7F7F" w:themeColor="text1" w:themeTint="80"/>
        </w:rPr>
      </w:pPr>
    </w:p>
    <w:p w14:paraId="7856BAD4" w14:textId="77777777" w:rsidR="00EA4542" w:rsidRDefault="00EA4542" w:rsidP="00EA4542">
      <w:pPr>
        <w:pStyle w:val="JS"/>
        <w:rPr>
          <w:rFonts w:ascii="微软雅黑" w:eastAsia="微软雅黑" w:hAnsi="微软雅黑"/>
          <w:b/>
          <w:color w:val="0070C0"/>
          <w:sz w:val="32"/>
          <w:szCs w:val="40"/>
        </w:rPr>
      </w:pPr>
      <w:r w:rsidRPr="003147C8">
        <w:rPr>
          <w:rFonts w:ascii="微软雅黑" w:eastAsia="微软雅黑" w:hAnsi="微软雅黑" w:hint="eastAsia"/>
          <w:b/>
          <w:color w:val="0070C0"/>
          <w:sz w:val="32"/>
          <w:szCs w:val="40"/>
        </w:rPr>
        <w:t>讲师&amp;教练介绍</w:t>
      </w:r>
    </w:p>
    <w:p w14:paraId="31BA7AC5" w14:textId="77777777" w:rsidR="007755DA" w:rsidRDefault="007755DA" w:rsidP="007755DA">
      <w:pPr>
        <w:pStyle w:val="JS"/>
        <w:rPr>
          <w:rFonts w:ascii="微软雅黑" w:eastAsia="微软雅黑" w:hAnsi="微软雅黑"/>
          <w:b/>
        </w:rPr>
      </w:pPr>
      <w:r>
        <w:rPr>
          <w:rFonts w:ascii="微软雅黑" w:eastAsia="微软雅黑" w:hAnsi="微软雅黑" w:hint="eastAsia"/>
          <w:b/>
        </w:rPr>
        <w:t>讲师介绍 |陈思杰老师</w:t>
      </w:r>
    </w:p>
    <w:p w14:paraId="5A04B081" w14:textId="77777777" w:rsidR="007755DA" w:rsidRDefault="007755DA" w:rsidP="007755DA">
      <w:pPr>
        <w:rPr>
          <w:b/>
        </w:rPr>
      </w:pPr>
      <w:bookmarkStart w:id="0" w:name="_Toc207945470"/>
      <w:bookmarkStart w:id="1" w:name="_Toc332115414"/>
      <w:bookmarkStart w:id="2" w:name="_Toc329773688"/>
      <w:r>
        <w:rPr>
          <w:rFonts w:hint="eastAsia"/>
          <w:b/>
        </w:rPr>
        <w:t>讲师背景</w:t>
      </w:r>
      <w:bookmarkEnd w:id="0"/>
      <w:bookmarkEnd w:id="1"/>
      <w:bookmarkEnd w:id="2"/>
      <w:r>
        <w:rPr>
          <w:rFonts w:hint="eastAsia"/>
          <w:b/>
        </w:rPr>
        <w:t>：</w:t>
      </w:r>
    </w:p>
    <w:p w14:paraId="00F43602" w14:textId="77777777" w:rsidR="007755DA" w:rsidRDefault="007755DA" w:rsidP="007755DA">
      <w:pPr>
        <w:pStyle w:val="a3"/>
        <w:numPr>
          <w:ilvl w:val="0"/>
          <w:numId w:val="11"/>
        </w:numPr>
        <w:spacing w:line="360" w:lineRule="auto"/>
        <w:ind w:firstLineChars="0"/>
      </w:pPr>
      <w:r>
        <w:rPr>
          <w:rFonts w:hint="eastAsia"/>
        </w:rPr>
        <w:t>现任</w:t>
      </w:r>
      <w:r>
        <w:t>J&amp;S</w:t>
      </w:r>
      <w:r>
        <w:rPr>
          <w:rFonts w:hint="eastAsia"/>
        </w:rPr>
        <w:t>创始人</w:t>
      </w:r>
    </w:p>
    <w:p w14:paraId="33C8A8D8" w14:textId="77777777" w:rsidR="007755DA" w:rsidRDefault="007755DA" w:rsidP="007755DA">
      <w:pPr>
        <w:pStyle w:val="a3"/>
        <w:numPr>
          <w:ilvl w:val="0"/>
          <w:numId w:val="11"/>
        </w:numPr>
        <w:spacing w:line="360" w:lineRule="auto"/>
        <w:ind w:firstLineChars="0"/>
      </w:pPr>
      <w:r>
        <w:rPr>
          <w:rFonts w:hint="eastAsia"/>
        </w:rPr>
        <w:t>游戏化管理专家、企业管理沙盘设计师</w:t>
      </w:r>
    </w:p>
    <w:p w14:paraId="34023033" w14:textId="77777777" w:rsidR="007755DA" w:rsidRDefault="007755DA" w:rsidP="007755DA">
      <w:pPr>
        <w:pStyle w:val="a3"/>
        <w:numPr>
          <w:ilvl w:val="0"/>
          <w:numId w:val="11"/>
        </w:numPr>
        <w:spacing w:line="360" w:lineRule="auto"/>
        <w:ind w:firstLineChars="0"/>
      </w:pPr>
      <w:r>
        <w:rPr>
          <w:rFonts w:hint="eastAsia"/>
        </w:rPr>
        <w:t>《团队领导力沙盘》认证讲师</w:t>
      </w:r>
    </w:p>
    <w:p w14:paraId="52FFEFAD" w14:textId="77777777" w:rsidR="007755DA" w:rsidRDefault="007755DA" w:rsidP="007755DA">
      <w:pPr>
        <w:pStyle w:val="a3"/>
        <w:numPr>
          <w:ilvl w:val="0"/>
          <w:numId w:val="11"/>
        </w:numPr>
        <w:spacing w:line="360" w:lineRule="auto"/>
        <w:ind w:firstLineChars="0"/>
      </w:pPr>
      <w:r>
        <w:rPr>
          <w:rFonts w:hint="eastAsia"/>
        </w:rPr>
        <w:t>“五项修炼企业高级教练班”认证讲师</w:t>
      </w:r>
    </w:p>
    <w:p w14:paraId="3F9AAB8F" w14:textId="77777777" w:rsidR="007755DA" w:rsidRDefault="007755DA" w:rsidP="007755DA">
      <w:pPr>
        <w:pStyle w:val="a3"/>
        <w:numPr>
          <w:ilvl w:val="0"/>
          <w:numId w:val="11"/>
        </w:numPr>
        <w:spacing w:line="360" w:lineRule="auto"/>
        <w:ind w:firstLineChars="0"/>
      </w:pPr>
      <w:r>
        <w:t>PDP</w:t>
      </w:r>
      <w:r>
        <w:rPr>
          <w:rFonts w:hint="eastAsia"/>
        </w:rPr>
        <w:t>认证讲师</w:t>
      </w:r>
    </w:p>
    <w:p w14:paraId="2BB457BB" w14:textId="77777777" w:rsidR="007755DA" w:rsidRDefault="007755DA" w:rsidP="007755DA">
      <w:pPr>
        <w:pStyle w:val="a3"/>
        <w:numPr>
          <w:ilvl w:val="0"/>
          <w:numId w:val="11"/>
        </w:numPr>
        <w:spacing w:line="360" w:lineRule="auto"/>
        <w:ind w:firstLineChars="0"/>
      </w:pPr>
      <w:r>
        <w:rPr>
          <w:rFonts w:hint="eastAsia"/>
        </w:rPr>
        <w:t>《五项修炼》零压读书会产品核心研发者和引导师</w:t>
      </w:r>
    </w:p>
    <w:p w14:paraId="40965F0D" w14:textId="77777777" w:rsidR="007755DA" w:rsidRDefault="007755DA" w:rsidP="007755DA">
      <w:pPr>
        <w:pStyle w:val="a3"/>
        <w:numPr>
          <w:ilvl w:val="0"/>
          <w:numId w:val="11"/>
        </w:numPr>
        <w:spacing w:line="360" w:lineRule="auto"/>
        <w:ind w:firstLineChars="0"/>
      </w:pPr>
      <w:r>
        <w:rPr>
          <w:rFonts w:hint="eastAsia"/>
        </w:rPr>
        <w:t>长三角拟上市企业服务联盟咨询顾问</w:t>
      </w:r>
    </w:p>
    <w:p w14:paraId="63C93F73" w14:textId="77777777" w:rsidR="007755DA" w:rsidRDefault="007755DA" w:rsidP="007755DA">
      <w:pPr>
        <w:pStyle w:val="a3"/>
        <w:numPr>
          <w:ilvl w:val="0"/>
          <w:numId w:val="11"/>
        </w:numPr>
        <w:spacing w:line="360" w:lineRule="auto"/>
        <w:ind w:firstLineChars="0"/>
      </w:pPr>
      <w:r>
        <w:rPr>
          <w:rFonts w:hint="eastAsia"/>
        </w:rPr>
        <w:t>上海开放大学创业营导师</w:t>
      </w:r>
    </w:p>
    <w:p w14:paraId="3A9414CA" w14:textId="77777777" w:rsidR="007755DA" w:rsidRDefault="007755DA" w:rsidP="007755DA">
      <w:pPr>
        <w:pStyle w:val="a3"/>
        <w:numPr>
          <w:ilvl w:val="0"/>
          <w:numId w:val="11"/>
        </w:numPr>
        <w:spacing w:line="360" w:lineRule="auto"/>
        <w:ind w:firstLineChars="0"/>
      </w:pPr>
      <w:r>
        <w:rPr>
          <w:rFonts w:hint="eastAsia"/>
        </w:rPr>
        <w:t>众创云集、金鸡湖创业长廊、苏州园区培训管理中心、外滩商学院、汇人网商学院、新交海、丁盛云学堂等机构合作讲师</w:t>
      </w:r>
    </w:p>
    <w:p w14:paraId="5DEE6671" w14:textId="77777777" w:rsidR="007755DA" w:rsidRDefault="007755DA" w:rsidP="007755DA">
      <w:pPr>
        <w:rPr>
          <w:b/>
        </w:rPr>
      </w:pPr>
    </w:p>
    <w:p w14:paraId="1DDCEDD2" w14:textId="77777777" w:rsidR="007755DA" w:rsidRDefault="007755DA" w:rsidP="007755DA">
      <w:pPr>
        <w:rPr>
          <w:b/>
        </w:rPr>
      </w:pPr>
      <w:r>
        <w:rPr>
          <w:rFonts w:hint="eastAsia"/>
          <w:b/>
        </w:rPr>
        <w:t>授课特点：</w:t>
      </w:r>
    </w:p>
    <w:p w14:paraId="3F9C52ED" w14:textId="77777777" w:rsidR="007755DA" w:rsidRDefault="007755DA" w:rsidP="007755DA">
      <w:pPr>
        <w:pStyle w:val="a3"/>
        <w:numPr>
          <w:ilvl w:val="0"/>
          <w:numId w:val="11"/>
        </w:numPr>
        <w:spacing w:line="360" w:lineRule="auto"/>
        <w:ind w:firstLineChars="0"/>
      </w:pPr>
      <w:r>
        <w:rPr>
          <w:rFonts w:hint="eastAsia"/>
        </w:rPr>
        <w:t>陈老师有销售、管理等不同岗位丰富的工作经验，这为分析客户所遇到的问题时提供强大的助力。</w:t>
      </w:r>
    </w:p>
    <w:p w14:paraId="6B262C6E" w14:textId="77777777" w:rsidR="007755DA" w:rsidRDefault="007755DA" w:rsidP="007755DA">
      <w:pPr>
        <w:pStyle w:val="a3"/>
        <w:numPr>
          <w:ilvl w:val="0"/>
          <w:numId w:val="11"/>
        </w:numPr>
        <w:spacing w:line="360" w:lineRule="auto"/>
        <w:ind w:firstLineChars="0"/>
      </w:pPr>
      <w:r>
        <w:rPr>
          <w:rFonts w:hint="eastAsia"/>
        </w:rPr>
        <w:t>陈老师具备多年的专业的商业培训经验，使课程从设计阶段开始就与客户的需要步步契合。</w:t>
      </w:r>
    </w:p>
    <w:p w14:paraId="32836C1A" w14:textId="77777777" w:rsidR="007755DA" w:rsidRDefault="007755DA" w:rsidP="007755DA">
      <w:pPr>
        <w:pStyle w:val="a3"/>
        <w:numPr>
          <w:ilvl w:val="0"/>
          <w:numId w:val="11"/>
        </w:numPr>
        <w:spacing w:line="360" w:lineRule="auto"/>
        <w:ind w:firstLineChars="0"/>
      </w:pPr>
      <w:r>
        <w:rPr>
          <w:rFonts w:hint="eastAsia"/>
        </w:rPr>
        <w:t>轻松幽默而且生动感人的风格使培训课程在执行中不仅达成预计的学习要点，更提高了</w:t>
      </w:r>
      <w:r>
        <w:rPr>
          <w:rFonts w:hint="eastAsia"/>
        </w:rPr>
        <w:lastRenderedPageBreak/>
        <w:t>学习的成效。</w:t>
      </w:r>
    </w:p>
    <w:p w14:paraId="76D6E9E6" w14:textId="77777777" w:rsidR="007755DA" w:rsidRDefault="007755DA" w:rsidP="007755DA">
      <w:pPr>
        <w:pStyle w:val="a3"/>
        <w:numPr>
          <w:ilvl w:val="0"/>
          <w:numId w:val="11"/>
        </w:numPr>
        <w:spacing w:line="360" w:lineRule="auto"/>
        <w:ind w:firstLineChars="0"/>
      </w:pPr>
      <w:r>
        <w:rPr>
          <w:rFonts w:hint="eastAsia"/>
        </w:rPr>
        <w:t>多年“五项修炼”的组织学习经验推动他将个人学习及组织学习推进到了一个新的理解层次，以“系统思考”及“心智模式”的理论基础为内核，以学员对象的个人特性及所在组织的文化特性为根基，运用灵活的学习环节设计和引导，让个人和团队在课程中得到个人觉察和成长；遵循学员自发和自主的学习方式，灵活运用硬件、软件各种方式结合的互动手段，让学员在愉悦的氛围中不断激发自己的学习意愿和创新热情。</w:t>
      </w:r>
    </w:p>
    <w:p w14:paraId="2DD80F32" w14:textId="77777777" w:rsidR="007755DA" w:rsidRDefault="007755DA" w:rsidP="007755DA">
      <w:pPr>
        <w:pStyle w:val="a3"/>
        <w:numPr>
          <w:ilvl w:val="0"/>
          <w:numId w:val="11"/>
        </w:numPr>
        <w:spacing w:line="360" w:lineRule="auto"/>
        <w:ind w:firstLineChars="0"/>
      </w:pPr>
      <w:r>
        <w:rPr>
          <w:rFonts w:hint="eastAsia"/>
        </w:rPr>
        <w:t>陈老师课程的最大特色是利用体验式的学习形式，调动成人学习的主动性，从始至终将学习的知识点贯穿在良好设计的互动式教学中，让学员变成培训的主体，在潜移默化中指引学员步步学会理解和应用培训的知识或技能。</w:t>
      </w:r>
    </w:p>
    <w:p w14:paraId="54CBC7B5" w14:textId="77777777" w:rsidR="007755DA" w:rsidRDefault="007755DA" w:rsidP="007755DA"/>
    <w:p w14:paraId="28B93CBA" w14:textId="77777777" w:rsidR="007755DA" w:rsidRDefault="007755DA" w:rsidP="007755DA">
      <w:pPr>
        <w:spacing w:line="276" w:lineRule="auto"/>
        <w:rPr>
          <w:rFonts w:asciiTheme="minorEastAsia" w:hAnsiTheme="minorEastAsia"/>
          <w:b/>
          <w:szCs w:val="21"/>
        </w:rPr>
      </w:pPr>
      <w:r>
        <w:rPr>
          <w:rFonts w:asciiTheme="minorEastAsia" w:hAnsiTheme="minorEastAsia" w:hint="eastAsia"/>
          <w:b/>
          <w:szCs w:val="21"/>
        </w:rPr>
        <w:t>擅长课程：</w:t>
      </w:r>
    </w:p>
    <w:p w14:paraId="655B7A78" w14:textId="77777777" w:rsidR="007755DA" w:rsidRDefault="007755DA" w:rsidP="007755DA">
      <w:pPr>
        <w:pStyle w:val="a3"/>
        <w:numPr>
          <w:ilvl w:val="0"/>
          <w:numId w:val="12"/>
        </w:numPr>
        <w:spacing w:line="276" w:lineRule="auto"/>
        <w:ind w:firstLineChars="0"/>
        <w:rPr>
          <w:rFonts w:asciiTheme="minorEastAsia" w:hAnsiTheme="minorEastAsia"/>
          <w:szCs w:val="21"/>
        </w:rPr>
      </w:pPr>
      <w:r>
        <w:rPr>
          <w:rFonts w:asciiTheme="minorEastAsia" w:hAnsiTheme="minorEastAsia" w:hint="eastAsia"/>
          <w:szCs w:val="21"/>
        </w:rPr>
        <w:t>学习型组织的五项修炼系列：</w:t>
      </w:r>
    </w:p>
    <w:p w14:paraId="017631B4" w14:textId="77777777" w:rsidR="007755DA" w:rsidRDefault="007755DA" w:rsidP="007755DA">
      <w:pPr>
        <w:pStyle w:val="a3"/>
        <w:numPr>
          <w:ilvl w:val="0"/>
          <w:numId w:val="13"/>
        </w:numPr>
        <w:spacing w:line="276" w:lineRule="auto"/>
        <w:ind w:firstLineChars="0"/>
        <w:rPr>
          <w:rFonts w:asciiTheme="minorEastAsia" w:hAnsiTheme="minorEastAsia"/>
          <w:szCs w:val="21"/>
        </w:rPr>
      </w:pPr>
      <w:r>
        <w:rPr>
          <w:rFonts w:asciiTheme="minorEastAsia" w:hAnsiTheme="minorEastAsia" w:hint="eastAsia"/>
          <w:szCs w:val="21"/>
        </w:rPr>
        <w:t>系统思考——跳出症状看全局</w:t>
      </w:r>
    </w:p>
    <w:p w14:paraId="2E5D6D48" w14:textId="77777777" w:rsidR="007755DA" w:rsidRDefault="007755DA" w:rsidP="007755DA">
      <w:pPr>
        <w:pStyle w:val="a3"/>
        <w:numPr>
          <w:ilvl w:val="0"/>
          <w:numId w:val="13"/>
        </w:numPr>
        <w:spacing w:line="276" w:lineRule="auto"/>
        <w:ind w:firstLineChars="0"/>
        <w:rPr>
          <w:rFonts w:asciiTheme="minorEastAsia" w:hAnsiTheme="minorEastAsia"/>
          <w:szCs w:val="21"/>
        </w:rPr>
      </w:pPr>
      <w:r>
        <w:rPr>
          <w:rFonts w:asciiTheme="minorEastAsia" w:hAnsiTheme="minorEastAsia" w:hint="eastAsia"/>
          <w:szCs w:val="21"/>
        </w:rPr>
        <w:t>心智模式——沟通从了解人性开始</w:t>
      </w:r>
    </w:p>
    <w:p w14:paraId="5136210C" w14:textId="77777777" w:rsidR="007755DA" w:rsidRDefault="007755DA" w:rsidP="007755DA">
      <w:pPr>
        <w:pStyle w:val="a3"/>
        <w:numPr>
          <w:ilvl w:val="0"/>
          <w:numId w:val="13"/>
        </w:numPr>
        <w:spacing w:line="276" w:lineRule="auto"/>
        <w:ind w:firstLineChars="0"/>
        <w:rPr>
          <w:rFonts w:asciiTheme="minorEastAsia" w:hAnsiTheme="minorEastAsia"/>
          <w:szCs w:val="21"/>
        </w:rPr>
      </w:pPr>
      <w:r>
        <w:rPr>
          <w:rFonts w:asciiTheme="minorEastAsia" w:hAnsiTheme="minorEastAsia" w:hint="eastAsia"/>
          <w:szCs w:val="21"/>
        </w:rPr>
        <w:t>团队学习——开放的集体智慧</w:t>
      </w:r>
    </w:p>
    <w:p w14:paraId="249EB00D" w14:textId="77777777" w:rsidR="007755DA" w:rsidRDefault="007755DA" w:rsidP="007755DA">
      <w:pPr>
        <w:pStyle w:val="a3"/>
        <w:numPr>
          <w:ilvl w:val="0"/>
          <w:numId w:val="13"/>
        </w:numPr>
        <w:spacing w:line="276" w:lineRule="auto"/>
        <w:ind w:firstLineChars="0"/>
        <w:rPr>
          <w:rFonts w:asciiTheme="minorEastAsia" w:hAnsiTheme="minorEastAsia"/>
          <w:szCs w:val="21"/>
        </w:rPr>
      </w:pPr>
      <w:r>
        <w:rPr>
          <w:rFonts w:asciiTheme="minorEastAsia" w:hAnsiTheme="minorEastAsia" w:hint="eastAsia"/>
          <w:szCs w:val="21"/>
        </w:rPr>
        <w:t>愿景领导——组织动力的源头</w:t>
      </w:r>
    </w:p>
    <w:p w14:paraId="76D4A70E" w14:textId="77777777" w:rsidR="007755DA" w:rsidRDefault="007755DA" w:rsidP="007755DA">
      <w:pPr>
        <w:pStyle w:val="a3"/>
        <w:numPr>
          <w:ilvl w:val="0"/>
          <w:numId w:val="13"/>
        </w:numPr>
        <w:spacing w:line="276" w:lineRule="auto"/>
        <w:ind w:firstLineChars="0"/>
        <w:rPr>
          <w:rFonts w:asciiTheme="minorEastAsia" w:hAnsiTheme="minorEastAsia"/>
          <w:szCs w:val="21"/>
        </w:rPr>
      </w:pPr>
      <w:r>
        <w:rPr>
          <w:rFonts w:asciiTheme="minorEastAsia" w:hAnsiTheme="minorEastAsia" w:hint="eastAsia"/>
          <w:szCs w:val="21"/>
        </w:rPr>
        <w:t>自我超越——培育创造性张力</w:t>
      </w:r>
    </w:p>
    <w:p w14:paraId="5719B71A" w14:textId="77777777" w:rsidR="007755DA" w:rsidRDefault="007755DA" w:rsidP="007755DA">
      <w:pPr>
        <w:pStyle w:val="a3"/>
        <w:numPr>
          <w:ilvl w:val="0"/>
          <w:numId w:val="13"/>
        </w:numPr>
        <w:spacing w:line="276" w:lineRule="auto"/>
        <w:ind w:firstLineChars="0"/>
        <w:rPr>
          <w:rFonts w:asciiTheme="minorEastAsia" w:hAnsiTheme="minorEastAsia"/>
          <w:szCs w:val="21"/>
        </w:rPr>
      </w:pPr>
      <w:r>
        <w:rPr>
          <w:rFonts w:asciiTheme="minorEastAsia" w:hAnsiTheme="minorEastAsia" w:hint="eastAsia"/>
          <w:szCs w:val="21"/>
        </w:rPr>
        <w:t>《五项修炼的故事》系列组织文化共修项目</w:t>
      </w:r>
    </w:p>
    <w:p w14:paraId="10923365" w14:textId="77777777" w:rsidR="007755DA" w:rsidRDefault="007755DA" w:rsidP="007755DA">
      <w:pPr>
        <w:pStyle w:val="a3"/>
        <w:numPr>
          <w:ilvl w:val="0"/>
          <w:numId w:val="12"/>
        </w:numPr>
        <w:spacing w:line="276" w:lineRule="auto"/>
        <w:ind w:firstLineChars="0"/>
        <w:rPr>
          <w:rFonts w:asciiTheme="minorEastAsia" w:hAnsiTheme="minorEastAsia"/>
          <w:szCs w:val="21"/>
        </w:rPr>
      </w:pPr>
      <w:r>
        <w:rPr>
          <w:rFonts w:asciiTheme="minorEastAsia" w:hAnsiTheme="minorEastAsia" w:hint="eastAsia"/>
          <w:szCs w:val="21"/>
        </w:rPr>
        <w:t>沉浸式体验学习系列：</w:t>
      </w:r>
    </w:p>
    <w:p w14:paraId="53CA6017" w14:textId="77777777" w:rsidR="007755DA" w:rsidRDefault="007755DA" w:rsidP="007755DA">
      <w:pPr>
        <w:pStyle w:val="a3"/>
        <w:numPr>
          <w:ilvl w:val="1"/>
          <w:numId w:val="12"/>
        </w:numPr>
        <w:spacing w:line="276" w:lineRule="auto"/>
        <w:ind w:firstLineChars="0"/>
        <w:rPr>
          <w:rFonts w:asciiTheme="minorEastAsia" w:hAnsiTheme="minorEastAsia"/>
          <w:szCs w:val="21"/>
        </w:rPr>
      </w:pPr>
      <w:r>
        <w:rPr>
          <w:rFonts w:asciiTheme="minorEastAsia" w:hAnsiTheme="minorEastAsia" w:hint="eastAsia"/>
          <w:szCs w:val="21"/>
        </w:rPr>
        <w:t>《速度与激情，目标与行动》团队赛车搭建竞速与复盘学习</w:t>
      </w:r>
    </w:p>
    <w:p w14:paraId="15D52741" w14:textId="77777777" w:rsidR="007755DA" w:rsidRDefault="007755DA" w:rsidP="007755DA">
      <w:pPr>
        <w:pStyle w:val="a3"/>
        <w:numPr>
          <w:ilvl w:val="1"/>
          <w:numId w:val="12"/>
        </w:numPr>
        <w:spacing w:line="276" w:lineRule="auto"/>
        <w:ind w:firstLineChars="0"/>
        <w:rPr>
          <w:rFonts w:asciiTheme="minorEastAsia" w:hAnsiTheme="minorEastAsia"/>
          <w:szCs w:val="21"/>
        </w:rPr>
      </w:pPr>
      <w:r>
        <w:rPr>
          <w:rFonts w:asciiTheme="minorEastAsia" w:hAnsiTheme="minorEastAsia" w:hint="eastAsia"/>
          <w:szCs w:val="21"/>
        </w:rPr>
        <w:t>《电影风云之创世纪》团队微电影摄制及团队文化落地工作坊</w:t>
      </w:r>
    </w:p>
    <w:p w14:paraId="2D4F945F" w14:textId="77777777" w:rsidR="007755DA" w:rsidRDefault="007755DA" w:rsidP="007755DA">
      <w:pPr>
        <w:pStyle w:val="a3"/>
        <w:numPr>
          <w:ilvl w:val="1"/>
          <w:numId w:val="12"/>
        </w:numPr>
        <w:spacing w:line="276" w:lineRule="auto"/>
        <w:ind w:firstLineChars="0"/>
        <w:rPr>
          <w:rFonts w:asciiTheme="minorEastAsia" w:hAnsiTheme="minorEastAsia"/>
          <w:szCs w:val="21"/>
        </w:rPr>
      </w:pPr>
      <w:r>
        <w:rPr>
          <w:rFonts w:asciiTheme="minorEastAsia" w:hAnsiTheme="minorEastAsia" w:hint="eastAsia"/>
          <w:szCs w:val="21"/>
        </w:rPr>
        <w:t>《共绘蓝图》团队拼画及愿景共识工作坊</w:t>
      </w:r>
    </w:p>
    <w:p w14:paraId="60FBDD59" w14:textId="77777777" w:rsidR="007755DA" w:rsidRDefault="007755DA" w:rsidP="007755DA">
      <w:pPr>
        <w:pStyle w:val="a3"/>
        <w:numPr>
          <w:ilvl w:val="1"/>
          <w:numId w:val="12"/>
        </w:numPr>
        <w:spacing w:line="276" w:lineRule="auto"/>
        <w:ind w:firstLineChars="0"/>
        <w:rPr>
          <w:rFonts w:asciiTheme="minorEastAsia" w:hAnsiTheme="minorEastAsia"/>
          <w:szCs w:val="21"/>
        </w:rPr>
      </w:pPr>
      <w:r>
        <w:rPr>
          <w:rFonts w:asciiTheme="minorEastAsia" w:hAnsiTheme="minorEastAsia" w:hint="eastAsia"/>
          <w:szCs w:val="21"/>
        </w:rPr>
        <w:t>《沙漠掘金与团队建设》团队目标与执行力</w:t>
      </w:r>
    </w:p>
    <w:p w14:paraId="39677B32" w14:textId="77777777" w:rsidR="007755DA" w:rsidRDefault="007755DA" w:rsidP="007755DA">
      <w:pPr>
        <w:pStyle w:val="a3"/>
        <w:numPr>
          <w:ilvl w:val="1"/>
          <w:numId w:val="12"/>
        </w:numPr>
        <w:spacing w:line="276" w:lineRule="auto"/>
        <w:ind w:firstLineChars="0"/>
        <w:rPr>
          <w:rFonts w:asciiTheme="minorEastAsia" w:hAnsiTheme="minorEastAsia"/>
          <w:szCs w:val="21"/>
        </w:rPr>
      </w:pPr>
      <w:r>
        <w:rPr>
          <w:rFonts w:asciiTheme="minorEastAsia" w:hAnsiTheme="minorEastAsia" w:hint="eastAsia"/>
          <w:szCs w:val="21"/>
        </w:rPr>
        <w:t>《啤酒游戏经营决策沙盘》、《收获的季节与团队协作》系统思考与团队决策</w:t>
      </w:r>
    </w:p>
    <w:p w14:paraId="51EDFB2A" w14:textId="77777777" w:rsidR="007755DA" w:rsidRDefault="007755DA" w:rsidP="007755DA">
      <w:pPr>
        <w:pStyle w:val="a3"/>
        <w:numPr>
          <w:ilvl w:val="1"/>
          <w:numId w:val="12"/>
        </w:numPr>
        <w:spacing w:line="276" w:lineRule="auto"/>
        <w:ind w:firstLineChars="0"/>
        <w:rPr>
          <w:rFonts w:asciiTheme="minorEastAsia" w:hAnsiTheme="minorEastAsia"/>
          <w:szCs w:val="21"/>
        </w:rPr>
      </w:pPr>
      <w:r>
        <w:rPr>
          <w:rFonts w:asciiTheme="minorEastAsia" w:hAnsiTheme="minorEastAsia" w:hint="eastAsia"/>
          <w:szCs w:val="21"/>
        </w:rPr>
        <w:t>《AI欣赏式探寻》、《AI引爆团队优势》</w:t>
      </w:r>
    </w:p>
    <w:p w14:paraId="31C95778" w14:textId="77777777" w:rsidR="007755DA" w:rsidRDefault="007755DA" w:rsidP="007755DA">
      <w:pPr>
        <w:pStyle w:val="a3"/>
        <w:numPr>
          <w:ilvl w:val="0"/>
          <w:numId w:val="12"/>
        </w:numPr>
        <w:spacing w:line="276" w:lineRule="auto"/>
        <w:ind w:firstLineChars="0"/>
        <w:rPr>
          <w:rFonts w:asciiTheme="minorEastAsia" w:hAnsiTheme="minorEastAsia"/>
          <w:szCs w:val="21"/>
        </w:rPr>
      </w:pPr>
      <w:r>
        <w:rPr>
          <w:rFonts w:asciiTheme="minorEastAsia" w:hAnsiTheme="minorEastAsia" w:hint="eastAsia"/>
          <w:szCs w:val="21"/>
        </w:rPr>
        <w:t>组织轻咨询系列：</w:t>
      </w:r>
    </w:p>
    <w:p w14:paraId="142D6EF0" w14:textId="77777777" w:rsidR="007755DA" w:rsidRDefault="007755DA" w:rsidP="007755DA">
      <w:pPr>
        <w:pStyle w:val="a3"/>
        <w:numPr>
          <w:ilvl w:val="1"/>
          <w:numId w:val="12"/>
        </w:numPr>
        <w:spacing w:line="276" w:lineRule="auto"/>
        <w:ind w:firstLineChars="0"/>
        <w:rPr>
          <w:rFonts w:asciiTheme="minorEastAsia" w:hAnsiTheme="minorEastAsia"/>
          <w:szCs w:val="21"/>
        </w:rPr>
      </w:pPr>
      <w:r>
        <w:rPr>
          <w:rFonts w:asciiTheme="minorEastAsia" w:hAnsiTheme="minorEastAsia" w:hint="eastAsia"/>
          <w:szCs w:val="21"/>
        </w:rPr>
        <w:t>《组织目标共识与战略解码》引导工作坊</w:t>
      </w:r>
    </w:p>
    <w:p w14:paraId="2E05A696" w14:textId="77777777" w:rsidR="007755DA" w:rsidRDefault="007755DA" w:rsidP="007755DA">
      <w:pPr>
        <w:pStyle w:val="a3"/>
        <w:numPr>
          <w:ilvl w:val="1"/>
          <w:numId w:val="12"/>
        </w:numPr>
        <w:spacing w:line="276" w:lineRule="auto"/>
        <w:ind w:firstLineChars="0"/>
        <w:rPr>
          <w:rFonts w:asciiTheme="minorEastAsia" w:hAnsiTheme="minorEastAsia"/>
          <w:szCs w:val="21"/>
        </w:rPr>
      </w:pPr>
      <w:r>
        <w:rPr>
          <w:rFonts w:asciiTheme="minorEastAsia" w:hAnsiTheme="minorEastAsia" w:hint="eastAsia"/>
          <w:szCs w:val="21"/>
        </w:rPr>
        <w:t>《肯定工作价值，清晰内在动力》引导工作坊</w:t>
      </w:r>
    </w:p>
    <w:p w14:paraId="29D48137" w14:textId="77777777" w:rsidR="007755DA" w:rsidRDefault="007755DA" w:rsidP="007755DA">
      <w:pPr>
        <w:pStyle w:val="a3"/>
        <w:numPr>
          <w:ilvl w:val="1"/>
          <w:numId w:val="12"/>
        </w:numPr>
        <w:spacing w:line="276" w:lineRule="auto"/>
        <w:ind w:firstLineChars="0"/>
        <w:rPr>
          <w:rFonts w:asciiTheme="minorEastAsia" w:hAnsiTheme="minorEastAsia"/>
          <w:szCs w:val="21"/>
        </w:rPr>
      </w:pPr>
      <w:r>
        <w:rPr>
          <w:rFonts w:asciiTheme="minorEastAsia" w:hAnsiTheme="minorEastAsia" w:hint="eastAsia"/>
          <w:szCs w:val="21"/>
        </w:rPr>
        <w:t>《金鱼缸对话与深度汇谈》引导工作坊</w:t>
      </w:r>
    </w:p>
    <w:p w14:paraId="586DE1B6" w14:textId="77777777" w:rsidR="007755DA" w:rsidRDefault="007755DA" w:rsidP="007755DA">
      <w:pPr>
        <w:pStyle w:val="a3"/>
        <w:numPr>
          <w:ilvl w:val="1"/>
          <w:numId w:val="12"/>
        </w:numPr>
        <w:spacing w:line="276" w:lineRule="auto"/>
        <w:ind w:firstLineChars="0"/>
        <w:rPr>
          <w:rFonts w:asciiTheme="minorEastAsia" w:hAnsiTheme="minorEastAsia"/>
          <w:szCs w:val="21"/>
        </w:rPr>
      </w:pPr>
      <w:r>
        <w:rPr>
          <w:rFonts w:asciiTheme="minorEastAsia" w:hAnsiTheme="minorEastAsia" w:hint="eastAsia"/>
          <w:szCs w:val="21"/>
        </w:rPr>
        <w:t>《组织战略转型与战略地图》引导工作坊</w:t>
      </w:r>
    </w:p>
    <w:p w14:paraId="0A78EEF1" w14:textId="77777777" w:rsidR="007755DA" w:rsidRDefault="007755DA" w:rsidP="007755DA"/>
    <w:p w14:paraId="5C7355A3" w14:textId="77777777" w:rsidR="007755DA" w:rsidRDefault="007755DA" w:rsidP="007755DA">
      <w:pPr>
        <w:rPr>
          <w:b/>
        </w:rPr>
      </w:pPr>
      <w:r>
        <w:rPr>
          <w:rFonts w:hint="eastAsia"/>
          <w:b/>
        </w:rPr>
        <w:t>服务客户：</w:t>
      </w:r>
    </w:p>
    <w:p w14:paraId="4FA92FFF" w14:textId="77777777" w:rsidR="007755DA" w:rsidRDefault="007755DA" w:rsidP="007755DA">
      <w:r>
        <w:rPr>
          <w:rFonts w:hint="eastAsia"/>
        </w:rPr>
        <w:t>中国电信、玫琳凯、好雅眼镜、泰克电子、老虎涂料、马瑞利、远雄集团、采埃孚、汇丰银行、国泰基金、中美大都会、胡润百福、平安集团、理想集团、紫竹园区、微众银行、上汽集团、上汽大通、通用汽车、通用泛亚、上汽集团、宝钢集团、太平洋保险、平安保险、新华保险、泰康保险、上海海关、国药控股、震旦集团、</w:t>
      </w:r>
      <w:r>
        <w:t>CCDI</w:t>
      </w:r>
      <w:r>
        <w:rPr>
          <w:rFonts w:hint="eastAsia"/>
        </w:rPr>
        <w:t>、家乐福、上海烟草、上海气象局、南汇团委、两港市政、三一重工、龙工、西门子、通用电气、超人电器、中建十八局、</w:t>
      </w:r>
      <w:r>
        <w:rPr>
          <w:rFonts w:hint="eastAsia"/>
        </w:rPr>
        <w:lastRenderedPageBreak/>
        <w:t>中粮集团、中石化工程有限公司、绿地集团、宝龙集团、苏州伟创力、淮安商会、佳奇财富、复星制药、沪江网、金地房产、中原地产、上海电力、惠普、国家电网、苏州建行、交通银行黄埔支行、上海虹桥机场集团、上海地铁、东方航空、上海移动、格科微电子、华润集团、中飞科、上海瑞星软件、上广电、中网科技、红星美凯龙、亚振家具、携程网、上海联通、雀巢、联合利华、百事、三菱重工、中国电信、米其林轮胎、固特异轮胎、佳通轮胎、恐龙家纺、中国国旅、微软、齐鲁制药、诺华制药、拜耳、旭辉房产、百联集团、红蜻蜓、中国五矿集团、海马汽车、光大银行</w:t>
      </w:r>
      <w:r>
        <w:t>…</w:t>
      </w:r>
    </w:p>
    <w:p w14:paraId="28A3250D" w14:textId="77777777" w:rsidR="007755DA" w:rsidRDefault="007755DA" w:rsidP="007755DA"/>
    <w:p w14:paraId="15D12E47" w14:textId="77777777" w:rsidR="007755DA" w:rsidRDefault="007755DA" w:rsidP="007755DA">
      <w:pPr>
        <w:rPr>
          <w:rFonts w:asciiTheme="minorEastAsia" w:hAnsiTheme="minorEastAsia"/>
          <w:b/>
          <w:color w:val="262626" w:themeColor="text1" w:themeTint="D9"/>
          <w:szCs w:val="21"/>
        </w:rPr>
      </w:pPr>
      <w:r>
        <w:rPr>
          <w:rFonts w:asciiTheme="minorEastAsia" w:hAnsiTheme="minorEastAsia" w:hint="eastAsia"/>
          <w:b/>
          <w:color w:val="262626" w:themeColor="text1" w:themeTint="D9"/>
          <w:szCs w:val="21"/>
        </w:rPr>
        <w:t>部分学员反馈：</w:t>
      </w:r>
    </w:p>
    <w:p w14:paraId="14E9295F"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陈老师举了很多很好的案例，给了我们灵感和启发。用互动游戏的方式授课也让我们非常投入。——钟先生（某连锁长租公寓公司）</w:t>
      </w:r>
    </w:p>
    <w:p w14:paraId="4FE4D13E" w14:textId="77777777" w:rsidR="007755DA" w:rsidRDefault="007755DA" w:rsidP="007755DA">
      <w:pPr>
        <w:rPr>
          <w:rFonts w:asciiTheme="minorEastAsia" w:hAnsiTheme="minorEastAsia"/>
          <w:bCs/>
          <w:color w:val="262626" w:themeColor="text1" w:themeTint="D9"/>
          <w:szCs w:val="21"/>
        </w:rPr>
      </w:pPr>
    </w:p>
    <w:p w14:paraId="183C060D"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陈老师把原本看起来很难的系统思考讲的深入浅出，案例丰富，很落地。</w:t>
      </w:r>
    </w:p>
    <w:p w14:paraId="51C0E1FC"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——张女士（某世界五百强外资企业）</w:t>
      </w:r>
    </w:p>
    <w:p w14:paraId="6FAA6267" w14:textId="77777777" w:rsidR="007755DA" w:rsidRDefault="007755DA" w:rsidP="007755DA">
      <w:pPr>
        <w:rPr>
          <w:rFonts w:asciiTheme="minorEastAsia" w:hAnsiTheme="minorEastAsia"/>
          <w:bCs/>
          <w:color w:val="262626" w:themeColor="text1" w:themeTint="D9"/>
          <w:szCs w:val="21"/>
        </w:rPr>
      </w:pPr>
    </w:p>
    <w:p w14:paraId="768DEBCC"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陈老师讲课的逻辑非常清晰，表达清楚，而且能结合我们自己公司来做案例讨论，我们收获了很多。</w:t>
      </w:r>
    </w:p>
    <w:p w14:paraId="3D9BDDFB"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——刘先生（某外资半导体公司）</w:t>
      </w:r>
    </w:p>
    <w:p w14:paraId="1F9FBD2D" w14:textId="77777777" w:rsidR="007755DA" w:rsidRDefault="007755DA" w:rsidP="007755DA">
      <w:pPr>
        <w:rPr>
          <w:rFonts w:asciiTheme="minorEastAsia" w:hAnsiTheme="minorEastAsia"/>
          <w:bCs/>
          <w:color w:val="262626" w:themeColor="text1" w:themeTint="D9"/>
          <w:szCs w:val="21"/>
        </w:rPr>
      </w:pPr>
    </w:p>
    <w:p w14:paraId="4E293CC4"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课堂气氛很活跃，互动多，老师上课生动有趣，还教给我们一些实用的工具。</w:t>
      </w:r>
    </w:p>
    <w:p w14:paraId="1F0D07BE"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——周女士（某美资橡胶公司）</w:t>
      </w:r>
    </w:p>
    <w:p w14:paraId="51EEC403" w14:textId="77777777" w:rsidR="007755DA" w:rsidRDefault="007755DA" w:rsidP="007755DA">
      <w:pPr>
        <w:rPr>
          <w:rFonts w:asciiTheme="minorEastAsia" w:hAnsiTheme="minorEastAsia"/>
          <w:bCs/>
          <w:color w:val="262626" w:themeColor="text1" w:themeTint="D9"/>
          <w:szCs w:val="21"/>
        </w:rPr>
      </w:pPr>
    </w:p>
    <w:p w14:paraId="4FE28593"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陈老师的课很有趣，学员的参与度很高，案例很实用。</w:t>
      </w:r>
    </w:p>
    <w:p w14:paraId="402B341D"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——郭先生（某跨国能源集团）</w:t>
      </w:r>
    </w:p>
    <w:p w14:paraId="547B22F6" w14:textId="77777777" w:rsidR="007755DA" w:rsidRDefault="007755DA" w:rsidP="007755DA">
      <w:pPr>
        <w:rPr>
          <w:rFonts w:asciiTheme="minorEastAsia" w:hAnsiTheme="minorEastAsia"/>
          <w:bCs/>
          <w:color w:val="262626" w:themeColor="text1" w:themeTint="D9"/>
          <w:szCs w:val="21"/>
        </w:rPr>
      </w:pPr>
    </w:p>
    <w:p w14:paraId="12F91CD3"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课程内容主题明确，“啤酒游戏”带给我们很深的触动，是下课之后还会继续思考的。</w:t>
      </w:r>
    </w:p>
    <w:p w14:paraId="79D37BE1"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——姚女士（某国资企业）</w:t>
      </w:r>
    </w:p>
    <w:p w14:paraId="41444D8A" w14:textId="77777777" w:rsidR="007755DA" w:rsidRDefault="007755DA" w:rsidP="007755DA">
      <w:pPr>
        <w:rPr>
          <w:rFonts w:asciiTheme="minorEastAsia" w:hAnsiTheme="minorEastAsia"/>
          <w:bCs/>
          <w:color w:val="262626" w:themeColor="text1" w:themeTint="D9"/>
          <w:szCs w:val="21"/>
        </w:rPr>
      </w:pPr>
    </w:p>
    <w:p w14:paraId="745F8910"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陈老师对知识点理解深刻，与学员互动亲切，在教学全程参与和介入程度极高，对学员掌握案例及知识点的关键时刻把握极其精准，对推动学员持续学习有非常丰富的教学经验。</w:t>
      </w:r>
    </w:p>
    <w:p w14:paraId="101A142A"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——于女士（某大型上市企业）</w:t>
      </w:r>
    </w:p>
    <w:p w14:paraId="24A4878B" w14:textId="77777777" w:rsidR="00F44071" w:rsidRPr="00EA4542" w:rsidRDefault="00F44071" w:rsidP="00F44071">
      <w:pPr>
        <w:rPr>
          <w:rFonts w:ascii="微软雅黑" w:eastAsia="微软雅黑" w:hAnsi="微软雅黑"/>
          <w:b/>
          <w:bCs/>
          <w:color w:val="7F7F7F" w:themeColor="text1" w:themeTint="80"/>
          <w:u w:val="single"/>
        </w:rPr>
      </w:pPr>
    </w:p>
    <w:sectPr w:rsidR="00F44071" w:rsidRPr="00EA454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91AD14" w14:textId="77777777" w:rsidR="002041FC" w:rsidRDefault="002041FC" w:rsidP="004D64B6">
      <w:r>
        <w:separator/>
      </w:r>
    </w:p>
  </w:endnote>
  <w:endnote w:type="continuationSeparator" w:id="0">
    <w:p w14:paraId="630DBA58" w14:textId="77777777" w:rsidR="002041FC" w:rsidRDefault="002041FC" w:rsidP="004D64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MingLiU">
    <w:altName w:val="細明體"/>
    <w:panose1 w:val="02010609000101010101"/>
    <w:charset w:val="88"/>
    <w:family w:val="modern"/>
    <w:pitch w:val="fixed"/>
    <w:sig w:usb0="A00002FF" w:usb1="28CFFCFA" w:usb2="00000016" w:usb3="00000000" w:csb0="0010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PingFang SC Medium">
    <w:altName w:val="Yu Gothic"/>
    <w:charset w:val="80"/>
    <w:family w:val="swiss"/>
    <w:pitch w:val="variable"/>
    <w:sig w:usb0="A00002FF" w:usb1="7ACFFCFB" w:usb2="00000016" w:usb3="00000000" w:csb0="00020101" w:csb1="00000000"/>
  </w:font>
  <w:font w:name="PingFang SC Heavy">
    <w:altName w:val="Yu Gothic"/>
    <w:charset w:val="80"/>
    <w:family w:val="swiss"/>
    <w:pitch w:val="variable"/>
    <w:sig w:usb0="A00002FF" w:usb1="7ACFFCFB" w:usb2="00000016" w:usb3="00000000" w:csb0="00020101" w:csb1="00000000"/>
  </w:font>
  <w:font w:name="宋体">
    <w:altName w:val="SimSun"/>
    <w:panose1 w:val="02010600030101010101"/>
    <w:charset w:val="86"/>
    <w:family w:val="auto"/>
    <w:pitch w:val="variable"/>
    <w:sig w:usb0="00000003" w:usb1="288F0000" w:usb2="00000016" w:usb3="00000000" w:csb0="00040001" w:csb1="00000000"/>
  </w:font>
  <w:font w:name="华康俪金黑W8(P)">
    <w:altName w:val="微软雅黑"/>
    <w:charset w:val="86"/>
    <w:family w:val="swiss"/>
    <w:pitch w:val="variable"/>
    <w:sig w:usb0="00000001" w:usb1="080F0000" w:usb2="00000012" w:usb3="00000000" w:csb0="00040000"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CD373F" w14:textId="77777777" w:rsidR="002041FC" w:rsidRDefault="002041FC" w:rsidP="004D64B6">
      <w:r>
        <w:separator/>
      </w:r>
    </w:p>
  </w:footnote>
  <w:footnote w:type="continuationSeparator" w:id="0">
    <w:p w14:paraId="555AA95B" w14:textId="77777777" w:rsidR="002041FC" w:rsidRDefault="002041FC" w:rsidP="004D64B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7.5pt;height:7.5pt" o:bullet="t">
        <v:imagedata r:id="rId1" o:title="j0115836"/>
      </v:shape>
    </w:pict>
  </w:numPicBullet>
  <w:abstractNum w:abstractNumId="0" w15:restartNumberingAfterBreak="0">
    <w:nsid w:val="00000004"/>
    <w:multiLevelType w:val="hybridMultilevel"/>
    <w:tmpl w:val="DA4E8D24"/>
    <w:lvl w:ilvl="0" w:tplc="522012A4">
      <w:start w:val="3"/>
      <w:numFmt w:val="bullet"/>
      <w:lvlText w:val="‧"/>
      <w:lvlJc w:val="left"/>
      <w:pPr>
        <w:ind w:left="420" w:hanging="420"/>
      </w:pPr>
      <w:rPr>
        <w:rFonts w:ascii="MingLiU" w:eastAsia="MingLiU" w:hAnsi="MingLiU" w:cs="MingLiU" w:hint="eastAsia"/>
        <w:color w:val="2FBD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0000000E"/>
    <w:multiLevelType w:val="hybridMultilevel"/>
    <w:tmpl w:val="D71AB70E"/>
    <w:lvl w:ilvl="0" w:tplc="522012A4">
      <w:start w:val="3"/>
      <w:numFmt w:val="bullet"/>
      <w:lvlText w:val="‧"/>
      <w:lvlJc w:val="left"/>
      <w:pPr>
        <w:ind w:left="420" w:hanging="420"/>
      </w:pPr>
      <w:rPr>
        <w:rFonts w:ascii="MingLiU" w:eastAsia="MingLiU" w:hAnsi="MingLiU" w:cs="MingLiU" w:hint="eastAsia"/>
        <w:color w:val="2FBD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15:restartNumberingAfterBreak="0">
    <w:nsid w:val="1A6F42D2"/>
    <w:multiLevelType w:val="hybridMultilevel"/>
    <w:tmpl w:val="6C9E8A20"/>
    <w:lvl w:ilvl="0" w:tplc="96B8B658">
      <w:start w:val="3"/>
      <w:numFmt w:val="bullet"/>
      <w:lvlText w:val=""/>
      <w:lvlPicBulletId w:val="0"/>
      <w:lvlJc w:val="left"/>
      <w:pPr>
        <w:ind w:left="420" w:hanging="420"/>
      </w:pPr>
      <w:rPr>
        <w:rFonts w:ascii="Symbol" w:eastAsia="MingLiU" w:hAnsi="Symbol" w:cs="MingLiU" w:hint="default"/>
        <w:color w:val="auto"/>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40525DAE"/>
    <w:multiLevelType w:val="hybridMultilevel"/>
    <w:tmpl w:val="7AC07D5C"/>
    <w:lvl w:ilvl="0" w:tplc="522012A4">
      <w:start w:val="3"/>
      <w:numFmt w:val="bullet"/>
      <w:lvlText w:val="‧"/>
      <w:lvlJc w:val="left"/>
      <w:pPr>
        <w:ind w:left="840" w:hanging="420"/>
      </w:pPr>
      <w:rPr>
        <w:rFonts w:ascii="MingLiU" w:eastAsia="MingLiU" w:hAnsi="MingLiU" w:cs="MingLiU" w:hint="eastAsia"/>
        <w:color w:val="2FBDF0"/>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4" w15:restartNumberingAfterBreak="0">
    <w:nsid w:val="40D0319A"/>
    <w:multiLevelType w:val="hybridMultilevel"/>
    <w:tmpl w:val="350C5964"/>
    <w:lvl w:ilvl="0" w:tplc="522012A4">
      <w:start w:val="3"/>
      <w:numFmt w:val="bullet"/>
      <w:lvlText w:val="‧"/>
      <w:lvlJc w:val="left"/>
      <w:pPr>
        <w:ind w:left="420" w:hanging="420"/>
      </w:pPr>
      <w:rPr>
        <w:rFonts w:ascii="MingLiU" w:eastAsia="MingLiU" w:hAnsi="MingLiU" w:cs="MingLiU" w:hint="eastAsia"/>
        <w:color w:val="2FBDF0"/>
      </w:rPr>
    </w:lvl>
    <w:lvl w:ilvl="1" w:tplc="04090011">
      <w:start w:val="1"/>
      <w:numFmt w:val="decimal"/>
      <w:lvlText w:val="%2)"/>
      <w:lvlJc w:val="left"/>
      <w:pPr>
        <w:ind w:left="840" w:hanging="420"/>
      </w:pPr>
      <w:rPr>
        <w:rFont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15:restartNumberingAfterBreak="0">
    <w:nsid w:val="435F579A"/>
    <w:multiLevelType w:val="hybridMultilevel"/>
    <w:tmpl w:val="DA2091F4"/>
    <w:lvl w:ilvl="0" w:tplc="4EAEE0C4">
      <w:start w:val="1"/>
      <w:numFmt w:val="bullet"/>
      <w:lvlText w:val=""/>
      <w:lvlJc w:val="left"/>
      <w:pPr>
        <w:tabs>
          <w:tab w:val="num" w:pos="720"/>
        </w:tabs>
        <w:ind w:left="720" w:hanging="360"/>
      </w:pPr>
      <w:rPr>
        <w:rFonts w:ascii="Wingdings" w:hAnsi="Wingdings" w:hint="default"/>
        <w:color w:val="008CCD"/>
      </w:rPr>
    </w:lvl>
    <w:lvl w:ilvl="1" w:tplc="6FB6F130" w:tentative="1">
      <w:start w:val="1"/>
      <w:numFmt w:val="bullet"/>
      <w:lvlText w:val=""/>
      <w:lvlJc w:val="left"/>
      <w:pPr>
        <w:tabs>
          <w:tab w:val="num" w:pos="1440"/>
        </w:tabs>
        <w:ind w:left="1440" w:hanging="360"/>
      </w:pPr>
      <w:rPr>
        <w:rFonts w:ascii="Wingdings" w:hAnsi="Wingdings" w:hint="default"/>
      </w:rPr>
    </w:lvl>
    <w:lvl w:ilvl="2" w:tplc="71729F80" w:tentative="1">
      <w:start w:val="1"/>
      <w:numFmt w:val="bullet"/>
      <w:lvlText w:val=""/>
      <w:lvlJc w:val="left"/>
      <w:pPr>
        <w:tabs>
          <w:tab w:val="num" w:pos="2160"/>
        </w:tabs>
        <w:ind w:left="2160" w:hanging="360"/>
      </w:pPr>
      <w:rPr>
        <w:rFonts w:ascii="Wingdings" w:hAnsi="Wingdings" w:hint="default"/>
      </w:rPr>
    </w:lvl>
    <w:lvl w:ilvl="3" w:tplc="81F62526" w:tentative="1">
      <w:start w:val="1"/>
      <w:numFmt w:val="bullet"/>
      <w:lvlText w:val=""/>
      <w:lvlJc w:val="left"/>
      <w:pPr>
        <w:tabs>
          <w:tab w:val="num" w:pos="2880"/>
        </w:tabs>
        <w:ind w:left="2880" w:hanging="360"/>
      </w:pPr>
      <w:rPr>
        <w:rFonts w:ascii="Wingdings" w:hAnsi="Wingdings" w:hint="default"/>
      </w:rPr>
    </w:lvl>
    <w:lvl w:ilvl="4" w:tplc="8DE895E4" w:tentative="1">
      <w:start w:val="1"/>
      <w:numFmt w:val="bullet"/>
      <w:lvlText w:val=""/>
      <w:lvlJc w:val="left"/>
      <w:pPr>
        <w:tabs>
          <w:tab w:val="num" w:pos="3600"/>
        </w:tabs>
        <w:ind w:left="3600" w:hanging="360"/>
      </w:pPr>
      <w:rPr>
        <w:rFonts w:ascii="Wingdings" w:hAnsi="Wingdings" w:hint="default"/>
      </w:rPr>
    </w:lvl>
    <w:lvl w:ilvl="5" w:tplc="D7D0F7DA" w:tentative="1">
      <w:start w:val="1"/>
      <w:numFmt w:val="bullet"/>
      <w:lvlText w:val=""/>
      <w:lvlJc w:val="left"/>
      <w:pPr>
        <w:tabs>
          <w:tab w:val="num" w:pos="4320"/>
        </w:tabs>
        <w:ind w:left="4320" w:hanging="360"/>
      </w:pPr>
      <w:rPr>
        <w:rFonts w:ascii="Wingdings" w:hAnsi="Wingdings" w:hint="default"/>
      </w:rPr>
    </w:lvl>
    <w:lvl w:ilvl="6" w:tplc="170EB26E" w:tentative="1">
      <w:start w:val="1"/>
      <w:numFmt w:val="bullet"/>
      <w:lvlText w:val=""/>
      <w:lvlJc w:val="left"/>
      <w:pPr>
        <w:tabs>
          <w:tab w:val="num" w:pos="5040"/>
        </w:tabs>
        <w:ind w:left="5040" w:hanging="360"/>
      </w:pPr>
      <w:rPr>
        <w:rFonts w:ascii="Wingdings" w:hAnsi="Wingdings" w:hint="default"/>
      </w:rPr>
    </w:lvl>
    <w:lvl w:ilvl="7" w:tplc="B176A650" w:tentative="1">
      <w:start w:val="1"/>
      <w:numFmt w:val="bullet"/>
      <w:lvlText w:val=""/>
      <w:lvlJc w:val="left"/>
      <w:pPr>
        <w:tabs>
          <w:tab w:val="num" w:pos="5760"/>
        </w:tabs>
        <w:ind w:left="5760" w:hanging="360"/>
      </w:pPr>
      <w:rPr>
        <w:rFonts w:ascii="Wingdings" w:hAnsi="Wingdings" w:hint="default"/>
      </w:rPr>
    </w:lvl>
    <w:lvl w:ilvl="8" w:tplc="F572974A"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A557465"/>
    <w:multiLevelType w:val="hybridMultilevel"/>
    <w:tmpl w:val="EEC8018E"/>
    <w:lvl w:ilvl="0" w:tplc="0409000F">
      <w:start w:val="1"/>
      <w:numFmt w:val="decimal"/>
      <w:lvlText w:val="%1."/>
      <w:lvlJc w:val="left"/>
      <w:pPr>
        <w:ind w:left="420" w:hanging="420"/>
      </w:pPr>
    </w:lvl>
    <w:lvl w:ilvl="1" w:tplc="522012A4">
      <w:numFmt w:val="decimal"/>
      <w:lvlText w:val="‧"/>
      <w:lvlJc w:val="left"/>
      <w:pPr>
        <w:ind w:left="840" w:hanging="420"/>
      </w:pPr>
      <w:rPr>
        <w:rFonts w:ascii="MingLiU" w:eastAsia="MingLiU" w:hAnsi="MingLiU" w:cs="MingLiU" w:hint="eastAsia"/>
        <w:color w:val="2FBDF0"/>
      </w:r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7" w15:restartNumberingAfterBreak="0">
    <w:nsid w:val="4A740D7E"/>
    <w:multiLevelType w:val="hybridMultilevel"/>
    <w:tmpl w:val="EEC8018E"/>
    <w:lvl w:ilvl="0" w:tplc="0409000F">
      <w:start w:val="1"/>
      <w:numFmt w:val="decimal"/>
      <w:lvlText w:val="%1."/>
      <w:lvlJc w:val="left"/>
      <w:pPr>
        <w:ind w:left="420" w:hanging="420"/>
      </w:pPr>
    </w:lvl>
    <w:lvl w:ilvl="1" w:tplc="522012A4">
      <w:start w:val="3"/>
      <w:numFmt w:val="bullet"/>
      <w:lvlText w:val="‧"/>
      <w:lvlJc w:val="left"/>
      <w:pPr>
        <w:ind w:left="840" w:hanging="420"/>
      </w:pPr>
      <w:rPr>
        <w:rFonts w:ascii="MingLiU" w:eastAsia="MingLiU" w:hAnsi="MingLiU" w:cs="MingLiU" w:hint="eastAsia"/>
        <w:color w:val="2FBDF0"/>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59AA2621"/>
    <w:multiLevelType w:val="hybridMultilevel"/>
    <w:tmpl w:val="AF829BF8"/>
    <w:lvl w:ilvl="0" w:tplc="522012A4">
      <w:start w:val="3"/>
      <w:numFmt w:val="bullet"/>
      <w:lvlText w:val="‧"/>
      <w:lvlJc w:val="left"/>
      <w:pPr>
        <w:ind w:left="420" w:hanging="420"/>
      </w:pPr>
      <w:rPr>
        <w:rFonts w:ascii="MingLiU" w:eastAsia="MingLiU" w:hAnsi="MingLiU" w:cs="MingLiU" w:hint="eastAsia"/>
        <w:color w:val="2FBDF0"/>
      </w:rPr>
    </w:lvl>
    <w:lvl w:ilvl="1" w:tplc="04090011">
      <w:start w:val="1"/>
      <w:numFmt w:val="decimal"/>
      <w:lvlText w:val="%2)"/>
      <w:lvlJc w:val="left"/>
      <w:pPr>
        <w:ind w:left="840" w:hanging="420"/>
      </w:pPr>
      <w:rPr>
        <w:rFont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7CE70CAD"/>
    <w:multiLevelType w:val="hybridMultilevel"/>
    <w:tmpl w:val="D01EC7C4"/>
    <w:lvl w:ilvl="0" w:tplc="B530867C">
      <w:start w:val="1"/>
      <w:numFmt w:val="bullet"/>
      <w:lvlText w:val=""/>
      <w:lvlJc w:val="left"/>
      <w:pPr>
        <w:ind w:left="420" w:hanging="420"/>
      </w:pPr>
      <w:rPr>
        <w:rFonts w:ascii="Wingdings" w:hAnsi="Wingdings" w:hint="default"/>
        <w:color w:val="00B0F0"/>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num w:numId="1">
    <w:abstractNumId w:val="2"/>
  </w:num>
  <w:num w:numId="2">
    <w:abstractNumId w:val="1"/>
  </w:num>
  <w:num w:numId="3">
    <w:abstractNumId w:val="8"/>
  </w:num>
  <w:num w:numId="4">
    <w:abstractNumId w:val="4"/>
  </w:num>
  <w:num w:numId="5">
    <w:abstractNumId w:val="0"/>
  </w:num>
  <w:num w:numId="6">
    <w:abstractNumId w:val="5"/>
  </w:num>
  <w:num w:numId="7">
    <w:abstractNumId w:val="3"/>
  </w:num>
  <w:num w:numId="8">
    <w:abstractNumId w:val="7"/>
  </w:num>
  <w:num w:numId="9">
    <w:abstractNumId w:val="9"/>
  </w:num>
  <w:num w:numId="10">
    <w:abstractNumId w:val="7"/>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9"/>
  </w:num>
  <w:num w:numId="12">
    <w:abstractNumId w:val="6"/>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1927"/>
    <w:rsid w:val="000E7B96"/>
    <w:rsid w:val="000F625D"/>
    <w:rsid w:val="0010544C"/>
    <w:rsid w:val="0011346A"/>
    <w:rsid w:val="001515DD"/>
    <w:rsid w:val="00165C67"/>
    <w:rsid w:val="002041FC"/>
    <w:rsid w:val="00297C3B"/>
    <w:rsid w:val="002A0324"/>
    <w:rsid w:val="00305EC7"/>
    <w:rsid w:val="00372010"/>
    <w:rsid w:val="003D6363"/>
    <w:rsid w:val="004D64B6"/>
    <w:rsid w:val="004E5509"/>
    <w:rsid w:val="005C16F0"/>
    <w:rsid w:val="007412B5"/>
    <w:rsid w:val="007755DA"/>
    <w:rsid w:val="007F1927"/>
    <w:rsid w:val="008D3E52"/>
    <w:rsid w:val="008D4A36"/>
    <w:rsid w:val="008D7726"/>
    <w:rsid w:val="009101A9"/>
    <w:rsid w:val="0099040B"/>
    <w:rsid w:val="009906C5"/>
    <w:rsid w:val="009E41F7"/>
    <w:rsid w:val="009F2BF6"/>
    <w:rsid w:val="00A811F3"/>
    <w:rsid w:val="00A94784"/>
    <w:rsid w:val="00AA544A"/>
    <w:rsid w:val="00AB4A90"/>
    <w:rsid w:val="00AE5B90"/>
    <w:rsid w:val="00BF0FFC"/>
    <w:rsid w:val="00C134F8"/>
    <w:rsid w:val="00C83008"/>
    <w:rsid w:val="00CA60DE"/>
    <w:rsid w:val="00D00611"/>
    <w:rsid w:val="00D54CE3"/>
    <w:rsid w:val="00DD57BF"/>
    <w:rsid w:val="00E93AD8"/>
    <w:rsid w:val="00EA4542"/>
    <w:rsid w:val="00F44071"/>
    <w:rsid w:val="00F47678"/>
    <w:rsid w:val="00F8557A"/>
    <w:rsid w:val="00FD4CA2"/>
    <w:rsid w:val="00FE17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B8B950F"/>
  <w15:chartTrackingRefBased/>
  <w15:docId w15:val="{1CCCD686-A7EE-4E4C-8467-6AC9B1DEE5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basedOn w:val="a"/>
    <w:next w:val="a"/>
    <w:link w:val="20"/>
    <w:uiPriority w:val="9"/>
    <w:unhideWhenUsed/>
    <w:qFormat/>
    <w:rsid w:val="007F192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rsid w:val="007F1927"/>
    <w:rPr>
      <w:rFonts w:asciiTheme="majorHAnsi" w:eastAsiaTheme="majorEastAsia" w:hAnsiTheme="majorHAnsi" w:cstheme="majorBidi"/>
      <w:b/>
      <w:bCs/>
      <w:sz w:val="32"/>
      <w:szCs w:val="32"/>
    </w:rPr>
  </w:style>
  <w:style w:type="paragraph" w:customStyle="1" w:styleId="JS">
    <w:name w:val="J&amp;S小标题"/>
    <w:basedOn w:val="2"/>
    <w:link w:val="JS0"/>
    <w:qFormat/>
    <w:rsid w:val="007F1927"/>
    <w:rPr>
      <w:rFonts w:ascii="华文中宋" w:eastAsia="PingFang SC Medium" w:hAnsi="华文中宋"/>
      <w:b w:val="0"/>
      <w:color w:val="008CCD"/>
      <w:sz w:val="24"/>
    </w:rPr>
  </w:style>
  <w:style w:type="character" w:customStyle="1" w:styleId="JS0">
    <w:name w:val="J&amp;S小标题 字符"/>
    <w:basedOn w:val="20"/>
    <w:link w:val="JS"/>
    <w:rsid w:val="007F1927"/>
    <w:rPr>
      <w:rFonts w:ascii="华文中宋" w:eastAsia="PingFang SC Medium" w:hAnsi="华文中宋" w:cstheme="majorBidi"/>
      <w:b w:val="0"/>
      <w:bCs/>
      <w:color w:val="008CCD"/>
      <w:sz w:val="24"/>
      <w:szCs w:val="32"/>
    </w:rPr>
  </w:style>
  <w:style w:type="paragraph" w:customStyle="1" w:styleId="JS1">
    <w:name w:val="J&amp;S加粗"/>
    <w:basedOn w:val="a"/>
    <w:link w:val="JS2"/>
    <w:qFormat/>
    <w:rsid w:val="00D54CE3"/>
    <w:rPr>
      <w:rFonts w:ascii="等线" w:eastAsia="PingFang SC Heavy" w:hAnsi="等线" w:cs="宋体"/>
      <w:color w:val="262626"/>
    </w:rPr>
  </w:style>
  <w:style w:type="character" w:customStyle="1" w:styleId="JS2">
    <w:name w:val="J&amp;S加粗 字符"/>
    <w:basedOn w:val="a0"/>
    <w:link w:val="JS1"/>
    <w:rsid w:val="00D54CE3"/>
    <w:rPr>
      <w:rFonts w:ascii="等线" w:eastAsia="PingFang SC Heavy" w:hAnsi="等线" w:cs="宋体"/>
      <w:color w:val="262626"/>
    </w:rPr>
  </w:style>
  <w:style w:type="paragraph" w:styleId="a3">
    <w:name w:val="List Paragraph"/>
    <w:basedOn w:val="a"/>
    <w:uiPriority w:val="34"/>
    <w:qFormat/>
    <w:rsid w:val="00A811F3"/>
    <w:pPr>
      <w:ind w:firstLineChars="200" w:firstLine="420"/>
    </w:pPr>
  </w:style>
  <w:style w:type="paragraph" w:styleId="a4">
    <w:name w:val="header"/>
    <w:basedOn w:val="a"/>
    <w:link w:val="a5"/>
    <w:uiPriority w:val="99"/>
    <w:unhideWhenUsed/>
    <w:rsid w:val="004D64B6"/>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4D64B6"/>
    <w:rPr>
      <w:sz w:val="18"/>
      <w:szCs w:val="18"/>
    </w:rPr>
  </w:style>
  <w:style w:type="paragraph" w:styleId="a6">
    <w:name w:val="footer"/>
    <w:basedOn w:val="a"/>
    <w:link w:val="a7"/>
    <w:uiPriority w:val="99"/>
    <w:unhideWhenUsed/>
    <w:rsid w:val="004D64B6"/>
    <w:pPr>
      <w:tabs>
        <w:tab w:val="center" w:pos="4153"/>
        <w:tab w:val="right" w:pos="8306"/>
      </w:tabs>
      <w:snapToGrid w:val="0"/>
      <w:jc w:val="left"/>
    </w:pPr>
    <w:rPr>
      <w:sz w:val="18"/>
      <w:szCs w:val="18"/>
    </w:rPr>
  </w:style>
  <w:style w:type="character" w:customStyle="1" w:styleId="a7">
    <w:name w:val="页脚 字符"/>
    <w:basedOn w:val="a0"/>
    <w:link w:val="a6"/>
    <w:uiPriority w:val="99"/>
    <w:rsid w:val="004D64B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434196">
      <w:bodyDiv w:val="1"/>
      <w:marLeft w:val="0"/>
      <w:marRight w:val="0"/>
      <w:marTop w:val="0"/>
      <w:marBottom w:val="0"/>
      <w:divBdr>
        <w:top w:val="none" w:sz="0" w:space="0" w:color="auto"/>
        <w:left w:val="none" w:sz="0" w:space="0" w:color="auto"/>
        <w:bottom w:val="none" w:sz="0" w:space="0" w:color="auto"/>
        <w:right w:val="none" w:sz="0" w:space="0" w:color="auto"/>
      </w:divBdr>
    </w:div>
    <w:div w:id="820929084">
      <w:bodyDiv w:val="1"/>
      <w:marLeft w:val="0"/>
      <w:marRight w:val="0"/>
      <w:marTop w:val="0"/>
      <w:marBottom w:val="0"/>
      <w:divBdr>
        <w:top w:val="none" w:sz="0" w:space="0" w:color="auto"/>
        <w:left w:val="none" w:sz="0" w:space="0" w:color="auto"/>
        <w:bottom w:val="none" w:sz="0" w:space="0" w:color="auto"/>
        <w:right w:val="none" w:sz="0" w:space="0" w:color="auto"/>
      </w:divBdr>
    </w:div>
    <w:div w:id="20373420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10</Pages>
  <Words>704</Words>
  <Characters>4016</Characters>
  <Application>Microsoft Office Word</Application>
  <DocSecurity>0</DocSecurity>
  <Lines>33</Lines>
  <Paragraphs>9</Paragraphs>
  <ScaleCrop>false</ScaleCrop>
  <Company/>
  <LinksUpToDate>false</LinksUpToDate>
  <CharactersWithSpaces>4711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Momo</dc:creator>
  <cp:keywords/>
  <dc:description/>
  <cp:lastModifiedBy>A64249</cp:lastModifiedBy>
  <cp:revision>3</cp:revision>
  <dcterms:created xsi:type="dcterms:W3CDTF">2021-07-27T10:47:00Z</dcterms:created>
  <dcterms:modified xsi:type="dcterms:W3CDTF">2021-12-03T02:23:00Z</dcterms:modified>
</cp:coreProperties>
</file>