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190139" w14:textId="4EA6FDF9" w:rsidR="00DE4147" w:rsidRPr="00A031D5" w:rsidRDefault="00DE4147" w:rsidP="00DE4147">
      <w:pPr>
        <w:spacing w:line="360" w:lineRule="auto"/>
        <w:jc w:val="center"/>
        <w:rPr>
          <w:b/>
          <w:bCs/>
          <w:color w:val="000000" w:themeColor="text1"/>
          <w:sz w:val="32"/>
          <w:szCs w:val="32"/>
        </w:rPr>
      </w:pPr>
      <w:r w:rsidRPr="00A031D5">
        <w:rPr>
          <w:rFonts w:hint="eastAsia"/>
          <w:b/>
          <w:bCs/>
          <w:color w:val="000000" w:themeColor="text1"/>
          <w:sz w:val="32"/>
          <w:szCs w:val="32"/>
        </w:rPr>
        <w:t>系统思考</w:t>
      </w:r>
      <w:r w:rsidRPr="00A031D5">
        <w:rPr>
          <w:b/>
          <w:bCs/>
          <w:color w:val="000000" w:themeColor="text1"/>
          <w:sz w:val="32"/>
          <w:szCs w:val="32"/>
        </w:rPr>
        <w:t>---问题分析与策略性</w:t>
      </w:r>
      <w:r w:rsidR="00577D9B" w:rsidRPr="00A031D5">
        <w:rPr>
          <w:rFonts w:hint="eastAsia"/>
          <w:b/>
          <w:bCs/>
          <w:color w:val="000000" w:themeColor="text1"/>
          <w:sz w:val="32"/>
          <w:szCs w:val="32"/>
        </w:rPr>
        <w:t>决策</w:t>
      </w:r>
    </w:p>
    <w:p w14:paraId="3250A706" w14:textId="77777777" w:rsidR="00DE4147" w:rsidRPr="00A031D5" w:rsidRDefault="00DE4147" w:rsidP="00DE4147">
      <w:pPr>
        <w:spacing w:line="360" w:lineRule="auto"/>
        <w:rPr>
          <w:color w:val="000000" w:themeColor="text1"/>
        </w:rPr>
      </w:pPr>
    </w:p>
    <w:p w14:paraId="6270A499" w14:textId="77777777" w:rsidR="004A48DE" w:rsidRPr="00A031D5" w:rsidRDefault="004A48DE" w:rsidP="004A48DE">
      <w:pPr>
        <w:spacing w:line="360" w:lineRule="auto"/>
        <w:rPr>
          <w:b/>
          <w:bCs/>
          <w:color w:val="000000" w:themeColor="text1"/>
          <w:sz w:val="24"/>
          <w:szCs w:val="24"/>
        </w:rPr>
      </w:pPr>
      <w:r w:rsidRPr="00A031D5">
        <w:rPr>
          <w:rFonts w:hint="eastAsia"/>
          <w:b/>
          <w:bCs/>
          <w:color w:val="000000" w:themeColor="text1"/>
          <w:sz w:val="24"/>
          <w:szCs w:val="24"/>
        </w:rPr>
        <w:t>课程收益：</w:t>
      </w:r>
    </w:p>
    <w:p w14:paraId="16676D42" w14:textId="77777777" w:rsidR="004A48DE" w:rsidRPr="00A031D5" w:rsidRDefault="004A48DE" w:rsidP="004A48DE">
      <w:pPr>
        <w:spacing w:line="360" w:lineRule="auto"/>
        <w:rPr>
          <w:color w:val="000000" w:themeColor="text1"/>
        </w:rPr>
      </w:pPr>
      <w:r w:rsidRPr="00A031D5">
        <w:rPr>
          <w:rFonts w:hint="eastAsia"/>
          <w:color w:val="000000" w:themeColor="text1"/>
        </w:rPr>
        <w:t>一、提升整个组织的学习气氛、充分发挥组织每一个成员的创造性思维能力，建立一种有机的、高度柔性的、扁平的、符合人性的、能持续发展的组织。</w:t>
      </w:r>
    </w:p>
    <w:p w14:paraId="18D73121" w14:textId="77777777" w:rsidR="004A48DE" w:rsidRPr="00A031D5" w:rsidRDefault="004A48DE" w:rsidP="004A48DE">
      <w:pPr>
        <w:spacing w:line="360" w:lineRule="auto"/>
        <w:rPr>
          <w:color w:val="000000" w:themeColor="text1"/>
        </w:rPr>
      </w:pPr>
      <w:r w:rsidRPr="00A031D5">
        <w:rPr>
          <w:rFonts w:hint="eastAsia"/>
          <w:color w:val="000000" w:themeColor="text1"/>
        </w:rPr>
        <w:t>二、让学员了解四个主要的系统思考方法：整体法、结构法、要素法和功能法，培养学员的全局思维能力。</w:t>
      </w:r>
    </w:p>
    <w:p w14:paraId="128482A7" w14:textId="77777777" w:rsidR="004A48DE" w:rsidRPr="00A031D5" w:rsidRDefault="004A48DE" w:rsidP="004A48DE">
      <w:pPr>
        <w:spacing w:line="360" w:lineRule="auto"/>
        <w:rPr>
          <w:color w:val="000000" w:themeColor="text1"/>
        </w:rPr>
      </w:pPr>
      <w:r w:rsidRPr="00A031D5">
        <w:rPr>
          <w:rFonts w:hint="eastAsia"/>
          <w:color w:val="000000" w:themeColor="text1"/>
        </w:rPr>
        <w:t>三、深入学习系统循环图和系统循环图组成的</w:t>
      </w:r>
      <w:r>
        <w:rPr>
          <w:rFonts w:hint="eastAsia"/>
          <w:color w:val="000000" w:themeColor="text1"/>
        </w:rPr>
        <w:t>4</w:t>
      </w:r>
      <w:r w:rsidRPr="00A031D5">
        <w:rPr>
          <w:rFonts w:hint="eastAsia"/>
          <w:color w:val="000000" w:themeColor="text1"/>
        </w:rPr>
        <w:t>个基础模型，</w:t>
      </w:r>
      <w:r>
        <w:rPr>
          <w:rFonts w:hint="eastAsia"/>
          <w:color w:val="000000" w:themeColor="text1"/>
        </w:rPr>
        <w:t>分析与解决问题，</w:t>
      </w:r>
      <w:r w:rsidRPr="00A031D5">
        <w:rPr>
          <w:rFonts w:hint="eastAsia"/>
          <w:color w:val="000000" w:themeColor="text1"/>
        </w:rPr>
        <w:t>并具备相应的动手实操能力；</w:t>
      </w:r>
    </w:p>
    <w:p w14:paraId="0094F4F9" w14:textId="77777777" w:rsidR="004A48DE" w:rsidRPr="00A031D5" w:rsidRDefault="004A48DE" w:rsidP="004A48DE">
      <w:pPr>
        <w:spacing w:line="360" w:lineRule="auto"/>
        <w:rPr>
          <w:color w:val="000000" w:themeColor="text1"/>
        </w:rPr>
      </w:pPr>
      <w:r w:rsidRPr="00A031D5">
        <w:rPr>
          <w:rFonts w:hint="eastAsia"/>
          <w:color w:val="000000" w:themeColor="text1"/>
        </w:rPr>
        <w:t>四、本课程为国内首创将系统循环图作为工具并加以运用，通过</w:t>
      </w:r>
      <w:proofErr w:type="gramStart"/>
      <w:r w:rsidRPr="00A031D5">
        <w:rPr>
          <w:rFonts w:hint="eastAsia"/>
          <w:color w:val="000000" w:themeColor="text1"/>
        </w:rPr>
        <w:t>系统基模分类</w:t>
      </w:r>
      <w:proofErr w:type="gramEnd"/>
      <w:r w:rsidRPr="00A031D5">
        <w:rPr>
          <w:rFonts w:hint="eastAsia"/>
          <w:color w:val="000000" w:themeColor="text1"/>
        </w:rPr>
        <w:t>和学习，能够做到切切实实解决企业中的问题，构建真正行之有效的“学习型组织”。</w:t>
      </w:r>
    </w:p>
    <w:p w14:paraId="1E04D81D" w14:textId="12E8B7A4" w:rsidR="00DE4147" w:rsidRPr="004A48DE" w:rsidRDefault="00DE4147" w:rsidP="00DE4147">
      <w:pPr>
        <w:spacing w:line="360" w:lineRule="auto"/>
        <w:rPr>
          <w:color w:val="000000" w:themeColor="text1"/>
        </w:rPr>
      </w:pPr>
    </w:p>
    <w:p w14:paraId="04D9DC35" w14:textId="2D413391" w:rsidR="00DE4147" w:rsidRPr="00A031D5" w:rsidRDefault="00DE4147" w:rsidP="00DE4147">
      <w:pPr>
        <w:spacing w:line="360" w:lineRule="auto"/>
        <w:rPr>
          <w:b/>
          <w:bCs/>
          <w:color w:val="000000" w:themeColor="text1"/>
          <w:sz w:val="24"/>
          <w:szCs w:val="24"/>
        </w:rPr>
      </w:pPr>
      <w:r w:rsidRPr="00A031D5">
        <w:rPr>
          <w:rFonts w:hint="eastAsia"/>
          <w:b/>
          <w:bCs/>
          <w:color w:val="000000" w:themeColor="text1"/>
          <w:sz w:val="24"/>
          <w:szCs w:val="24"/>
        </w:rPr>
        <w:t>课程大纲：</w:t>
      </w:r>
    </w:p>
    <w:p w14:paraId="629B2BCF" w14:textId="1E4CFB4C"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序章 破冰行动</w:t>
      </w:r>
    </w:p>
    <w:p w14:paraId="75EC86BA" w14:textId="77777777"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入场话题：你眼中的系统思考</w:t>
      </w:r>
    </w:p>
    <w:p w14:paraId="0DF9884E" w14:textId="77777777" w:rsidR="00A031D5" w:rsidRPr="00A031D5" w:rsidRDefault="00A031D5" w:rsidP="00A031D5">
      <w:pPr>
        <w:rPr>
          <w:rFonts w:ascii="微软雅黑" w:eastAsia="微软雅黑" w:hAnsi="微软雅黑"/>
          <w:b/>
          <w:bCs/>
          <w:color w:val="000000" w:themeColor="text1"/>
          <w:szCs w:val="21"/>
        </w:rPr>
      </w:pPr>
    </w:p>
    <w:p w14:paraId="38EEE031" w14:textId="61EE710C"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第一部分 以史为鉴，认识系统思考</w:t>
      </w:r>
      <w:r w:rsidR="004A48DE">
        <w:rPr>
          <w:rFonts w:ascii="微软雅黑" w:eastAsia="微软雅黑" w:hAnsi="微软雅黑" w:hint="eastAsia"/>
          <w:b/>
          <w:bCs/>
          <w:color w:val="000000" w:themeColor="text1"/>
          <w:szCs w:val="21"/>
        </w:rPr>
        <w:t>（分析问题）</w:t>
      </w:r>
    </w:p>
    <w:p w14:paraId="3F1B990F"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系统思考的起源</w:t>
      </w:r>
    </w:p>
    <w:p w14:paraId="20CBA573"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什么是系统思考</w:t>
      </w:r>
    </w:p>
    <w:p w14:paraId="3F96EDD1"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系统思考的三个案例</w:t>
      </w:r>
    </w:p>
    <w:p w14:paraId="1C2E37E1"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系统思考的企业应用</w:t>
      </w:r>
    </w:p>
    <w:p w14:paraId="34227B1F"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系统思考的3层维度</w:t>
      </w:r>
    </w:p>
    <w:p w14:paraId="29DA1992" w14:textId="77777777" w:rsidR="00A031D5" w:rsidRPr="00A031D5" w:rsidRDefault="00A031D5" w:rsidP="00A031D5">
      <w:pPr>
        <w:rPr>
          <w:rFonts w:ascii="仿宋" w:eastAsia="仿宋" w:hAnsi="仿宋" w:cs="仿宋"/>
          <w:b/>
          <w:bCs/>
          <w:color w:val="000000" w:themeColor="text1"/>
          <w:szCs w:val="21"/>
        </w:rPr>
      </w:pPr>
    </w:p>
    <w:p w14:paraId="2F13D08E" w14:textId="7227A9BA" w:rsidR="00A031D5" w:rsidRPr="00A031D5" w:rsidRDefault="00A031D5" w:rsidP="00A031D5">
      <w:pPr>
        <w:rPr>
          <w:rFonts w:ascii="仿宋" w:eastAsia="仿宋" w:hAnsi="仿宋" w:cs="仿宋"/>
          <w:b/>
          <w:bCs/>
          <w:color w:val="000000" w:themeColor="text1"/>
          <w:szCs w:val="21"/>
        </w:rPr>
      </w:pPr>
      <w:r w:rsidRPr="00A031D5">
        <w:rPr>
          <w:rFonts w:ascii="微软雅黑" w:eastAsia="微软雅黑" w:hAnsi="微软雅黑" w:hint="eastAsia"/>
          <w:b/>
          <w:bCs/>
          <w:color w:val="000000" w:themeColor="text1"/>
          <w:szCs w:val="21"/>
        </w:rPr>
        <w:t>第二部分 系统思考在决策中的应用</w:t>
      </w:r>
    </w:p>
    <w:p w14:paraId="26349B40"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1、复利效应定义</w:t>
      </w:r>
    </w:p>
    <w:p w14:paraId="4B349A8D"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lastRenderedPageBreak/>
        <w:t>2、复利效应的案例：选择</w:t>
      </w:r>
    </w:p>
    <w:p w14:paraId="3C19E4D2"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3、线性成长VS指数成长</w:t>
      </w:r>
    </w:p>
    <w:p w14:paraId="486C1EB6"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4、面对复杂的现状，如何找回世界与自我的连接？</w:t>
      </w:r>
    </w:p>
    <w:p w14:paraId="76E2FE76"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5、案例讨论：一个两难的决策</w:t>
      </w:r>
    </w:p>
    <w:p w14:paraId="7D48E69B" w14:textId="77777777" w:rsidR="00A031D5" w:rsidRPr="00A031D5" w:rsidRDefault="00A031D5" w:rsidP="00A031D5">
      <w:pPr>
        <w:rPr>
          <w:rFonts w:ascii="仿宋" w:eastAsia="仿宋" w:hAnsi="仿宋" w:cs="仿宋"/>
          <w:b/>
          <w:bCs/>
          <w:color w:val="000000" w:themeColor="text1"/>
          <w:szCs w:val="21"/>
        </w:rPr>
      </w:pPr>
    </w:p>
    <w:p w14:paraId="70C3BE51" w14:textId="3D156650"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第三部分 拆分思考的层次：系统思考的冰山模型</w:t>
      </w:r>
      <w:r w:rsidR="004A48DE">
        <w:rPr>
          <w:rFonts w:ascii="微软雅黑" w:eastAsia="微软雅黑" w:hAnsi="微软雅黑" w:hint="eastAsia"/>
          <w:b/>
          <w:bCs/>
          <w:color w:val="000000" w:themeColor="text1"/>
          <w:szCs w:val="21"/>
        </w:rPr>
        <w:t>（分析问题：看清事物的本质）</w:t>
      </w:r>
    </w:p>
    <w:p w14:paraId="20692CED"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1、今日的问题来自昨日的解</w:t>
      </w:r>
    </w:p>
    <w:p w14:paraId="7DED518B"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2、美国黄石公园案例之冰山模型</w:t>
      </w:r>
    </w:p>
    <w:p w14:paraId="145E2C59"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3、离职率升高之冰山模型</w:t>
      </w:r>
    </w:p>
    <w:p w14:paraId="7BD806B4"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4、奖励“救火队员”之冰山模型</w:t>
      </w:r>
    </w:p>
    <w:p w14:paraId="29862652" w14:textId="77777777" w:rsidR="00A031D5" w:rsidRPr="00A031D5" w:rsidRDefault="00A031D5" w:rsidP="00A031D5">
      <w:pPr>
        <w:rPr>
          <w:rFonts w:ascii="仿宋" w:eastAsia="仿宋" w:hAnsi="仿宋" w:cs="仿宋"/>
          <w:b/>
          <w:bCs/>
          <w:color w:val="000000" w:themeColor="text1"/>
          <w:szCs w:val="21"/>
          <w:u w:val="single"/>
        </w:rPr>
      </w:pPr>
    </w:p>
    <w:p w14:paraId="1A78E63E" w14:textId="142B8A92"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第四部分 经典决策沙盘体验</w:t>
      </w:r>
      <w:r w:rsidRPr="00A031D5">
        <w:rPr>
          <w:rFonts w:ascii="微软雅黑" w:eastAsia="微软雅黑" w:hAnsi="微软雅黑"/>
          <w:b/>
          <w:bCs/>
          <w:color w:val="000000" w:themeColor="text1"/>
          <w:szCs w:val="21"/>
        </w:rPr>
        <w:t xml:space="preserve"> </w:t>
      </w:r>
      <w:r w:rsidRPr="00A031D5">
        <w:rPr>
          <w:rFonts w:ascii="微软雅黑" w:eastAsia="微软雅黑" w:hAnsi="微软雅黑" w:hint="eastAsia"/>
          <w:b/>
          <w:bCs/>
          <w:color w:val="000000" w:themeColor="text1"/>
          <w:szCs w:val="21"/>
        </w:rPr>
        <w:t>啤酒游戏</w:t>
      </w:r>
    </w:p>
    <w:p w14:paraId="2B2592D2"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啤酒游戏，</w:t>
      </w:r>
      <w:r w:rsidRPr="00A031D5">
        <w:rPr>
          <w:rFonts w:ascii="微软雅黑" w:eastAsia="微软雅黑" w:hAnsi="微软雅黑"/>
          <w:color w:val="000000" w:themeColor="text1"/>
          <w:szCs w:val="21"/>
        </w:rPr>
        <w:t>是MIT</w:t>
      </w:r>
      <w:r w:rsidRPr="00A031D5">
        <w:rPr>
          <w:rFonts w:ascii="微软雅黑" w:eastAsia="微软雅黑" w:hAnsi="微软雅黑" w:hint="eastAsia"/>
          <w:color w:val="000000" w:themeColor="text1"/>
          <w:szCs w:val="21"/>
        </w:rPr>
        <w:t>（美国麻省理工学院，</w:t>
      </w:r>
      <w:r w:rsidRPr="00A031D5">
        <w:rPr>
          <w:rFonts w:ascii="微软雅黑" w:eastAsia="微软雅黑" w:hAnsi="微软雅黑"/>
          <w:color w:val="000000" w:themeColor="text1"/>
          <w:szCs w:val="21"/>
        </w:rPr>
        <w:t>Massachusetts Institute of Technology</w:t>
      </w:r>
      <w:r w:rsidRPr="00A031D5">
        <w:rPr>
          <w:rFonts w:ascii="微软雅黑" w:eastAsia="微软雅黑" w:hAnsi="微软雅黑" w:hint="eastAsia"/>
          <w:color w:val="000000" w:themeColor="text1"/>
          <w:szCs w:val="21"/>
        </w:rPr>
        <w:t>）</w:t>
      </w:r>
      <w:r w:rsidRPr="00A031D5">
        <w:rPr>
          <w:rFonts w:ascii="微软雅黑" w:eastAsia="微软雅黑" w:hAnsi="微软雅黑"/>
          <w:color w:val="000000" w:themeColor="text1"/>
          <w:szCs w:val="21"/>
        </w:rPr>
        <w:t xml:space="preserve"> 的 Sloan 管理学院所发展出来的一种策略游戏。</w:t>
      </w:r>
      <w:r w:rsidRPr="00A031D5">
        <w:rPr>
          <w:rFonts w:ascii="微软雅黑" w:eastAsia="微软雅黑" w:hAnsi="微软雅黑" w:hint="eastAsia"/>
          <w:color w:val="000000" w:themeColor="text1"/>
          <w:szCs w:val="21"/>
        </w:rPr>
        <w:t>这种经营决策的体验式游戏，就像是一个模拟实验室，可以将你在真实工作中的决策后果加速地体现在结果中，甚至比在真实组织里看到的更清楚。</w:t>
      </w:r>
    </w:p>
    <w:p w14:paraId="5B7E41E7" w14:textId="0F6E3129"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1、运营决策体验</w:t>
      </w:r>
    </w:p>
    <w:p w14:paraId="15B31CED"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模拟真实世界中的产业链关系中的一环，进行3</w:t>
      </w:r>
      <w:r w:rsidRPr="00A031D5">
        <w:rPr>
          <w:rFonts w:ascii="微软雅黑" w:eastAsia="微软雅黑" w:hAnsi="微软雅黑"/>
          <w:color w:val="000000" w:themeColor="text1"/>
          <w:szCs w:val="21"/>
        </w:rPr>
        <w:t>0-50</w:t>
      </w:r>
      <w:r w:rsidRPr="00A031D5">
        <w:rPr>
          <w:rFonts w:ascii="微软雅黑" w:eastAsia="微软雅黑" w:hAnsi="微软雅黑" w:hint="eastAsia"/>
          <w:color w:val="000000" w:themeColor="text1"/>
          <w:szCs w:val="21"/>
        </w:rPr>
        <w:t>周运营决策；最终产生整条产业链的团队总分，并绘制经营决策趋势图表</w:t>
      </w:r>
    </w:p>
    <w:p w14:paraId="13697A0E" w14:textId="5749DA83"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2、复盘&amp;学习（顾问点评反馈）</w:t>
      </w:r>
    </w:p>
    <w:p w14:paraId="507C2947"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从数据和趋势图表分析决策与结果的关系</w:t>
      </w:r>
    </w:p>
    <w:p w14:paraId="4648597E"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从现象到本质地揭示时间滞延、线性思考对游戏结果产生的巨大影响；</w:t>
      </w:r>
    </w:p>
    <w:p w14:paraId="78286DD8" w14:textId="3652E3D6" w:rsidR="00D879A1" w:rsidRPr="00A031D5" w:rsidRDefault="00A031D5" w:rsidP="00A031D5">
      <w:pPr>
        <w:spacing w:line="360" w:lineRule="auto"/>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引导学员从游戏中跳脱到游戏外发现真实世界中的“系统结构”及结构对行为的影响</w:t>
      </w:r>
    </w:p>
    <w:p w14:paraId="24FB58FE" w14:textId="5991D05A" w:rsidR="00A031D5" w:rsidRPr="00A031D5" w:rsidRDefault="00A031D5" w:rsidP="00A031D5">
      <w:pPr>
        <w:spacing w:line="360" w:lineRule="auto"/>
        <w:rPr>
          <w:rFonts w:ascii="微软雅黑" w:eastAsia="微软雅黑" w:hAnsi="微软雅黑"/>
          <w:color w:val="000000" w:themeColor="text1"/>
          <w:szCs w:val="21"/>
        </w:rPr>
      </w:pPr>
    </w:p>
    <w:p w14:paraId="50115AD2" w14:textId="246DA077"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 xml:space="preserve">第五部分 </w:t>
      </w:r>
      <w:r>
        <w:rPr>
          <w:rFonts w:ascii="微软雅黑" w:eastAsia="微软雅黑" w:hAnsi="微软雅黑" w:hint="eastAsia"/>
          <w:b/>
          <w:bCs/>
          <w:color w:val="000000" w:themeColor="text1"/>
          <w:szCs w:val="21"/>
        </w:rPr>
        <w:t>问题分析之</w:t>
      </w:r>
      <w:r w:rsidRPr="00A031D5">
        <w:rPr>
          <w:rFonts w:ascii="微软雅黑" w:eastAsia="微软雅黑" w:hAnsi="微软雅黑"/>
          <w:b/>
          <w:bCs/>
          <w:color w:val="000000" w:themeColor="text1"/>
          <w:szCs w:val="21"/>
        </w:rPr>
        <w:t>系统思考</w:t>
      </w:r>
      <w:r w:rsidRPr="00A031D5">
        <w:rPr>
          <w:rFonts w:ascii="微软雅黑" w:eastAsia="微软雅黑" w:hAnsi="微软雅黑" w:hint="eastAsia"/>
          <w:b/>
          <w:bCs/>
          <w:color w:val="000000" w:themeColor="text1"/>
          <w:szCs w:val="21"/>
        </w:rPr>
        <w:t>的工具箱</w:t>
      </w:r>
    </w:p>
    <w:p w14:paraId="44D5FA50" w14:textId="77777777" w:rsidR="00A031D5" w:rsidRPr="00A031D5" w:rsidRDefault="00A031D5" w:rsidP="00A031D5">
      <w:pPr>
        <w:pStyle w:val="a3"/>
        <w:numPr>
          <w:ilvl w:val="0"/>
          <w:numId w:val="3"/>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系统思考的过程</w:t>
      </w:r>
    </w:p>
    <w:p w14:paraId="5FF0A89A" w14:textId="77777777" w:rsidR="00A031D5" w:rsidRPr="00A031D5" w:rsidRDefault="00A031D5" w:rsidP="00A031D5">
      <w:pPr>
        <w:pStyle w:val="a3"/>
        <w:numPr>
          <w:ilvl w:val="0"/>
          <w:numId w:val="3"/>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系统思考的三要素</w:t>
      </w:r>
    </w:p>
    <w:p w14:paraId="2E80F81C" w14:textId="77777777" w:rsidR="00A031D5" w:rsidRPr="00A031D5" w:rsidRDefault="00A031D5" w:rsidP="00A031D5">
      <w:pPr>
        <w:pStyle w:val="a3"/>
        <w:numPr>
          <w:ilvl w:val="0"/>
          <w:numId w:val="3"/>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什么是系统环路图</w:t>
      </w:r>
    </w:p>
    <w:p w14:paraId="24BB0DAF" w14:textId="77777777" w:rsidR="00A031D5" w:rsidRPr="00A031D5" w:rsidRDefault="00A031D5" w:rsidP="00A031D5">
      <w:pPr>
        <w:pStyle w:val="a3"/>
        <w:numPr>
          <w:ilvl w:val="0"/>
          <w:numId w:val="3"/>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增强环路、调节环路、时间滞延</w:t>
      </w:r>
    </w:p>
    <w:p w14:paraId="3708BF4D" w14:textId="77777777" w:rsidR="00A031D5" w:rsidRPr="00A031D5" w:rsidRDefault="00A031D5" w:rsidP="00A031D5">
      <w:pPr>
        <w:rPr>
          <w:rFonts w:ascii="微软雅黑" w:eastAsia="微软雅黑" w:hAnsi="微软雅黑"/>
          <w:color w:val="000000" w:themeColor="text1"/>
          <w:szCs w:val="21"/>
        </w:rPr>
      </w:pPr>
    </w:p>
    <w:p w14:paraId="659FC6CF" w14:textId="46BB20DD"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 xml:space="preserve">第六部分 </w:t>
      </w:r>
      <w:r>
        <w:rPr>
          <w:rFonts w:ascii="微软雅黑" w:eastAsia="微软雅黑" w:hAnsi="微软雅黑" w:hint="eastAsia"/>
          <w:b/>
          <w:bCs/>
          <w:color w:val="000000" w:themeColor="text1"/>
          <w:szCs w:val="21"/>
        </w:rPr>
        <w:t>问题分析之</w:t>
      </w:r>
      <w:r w:rsidRPr="00A031D5">
        <w:rPr>
          <w:rFonts w:ascii="微软雅黑" w:eastAsia="微软雅黑" w:hAnsi="微软雅黑"/>
          <w:b/>
          <w:bCs/>
          <w:color w:val="000000" w:themeColor="text1"/>
          <w:szCs w:val="21"/>
        </w:rPr>
        <w:t>系统</w:t>
      </w:r>
      <w:r w:rsidRPr="00A031D5">
        <w:rPr>
          <w:rFonts w:ascii="微软雅黑" w:eastAsia="微软雅黑" w:hAnsi="微软雅黑" w:hint="eastAsia"/>
          <w:b/>
          <w:bCs/>
          <w:color w:val="000000" w:themeColor="text1"/>
          <w:szCs w:val="21"/>
        </w:rPr>
        <w:t>基模：增强环路</w:t>
      </w:r>
    </w:p>
    <w:p w14:paraId="3D9AEB3C"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增强环路的定义</w:t>
      </w:r>
    </w:p>
    <w:p w14:paraId="7B3F362F"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增强环路的趋势变化</w:t>
      </w:r>
    </w:p>
    <w:p w14:paraId="430E9DAA"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增强环路的结构特性</w:t>
      </w:r>
    </w:p>
    <w:p w14:paraId="22C34E83"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增强环路在工作和生活中的案例</w:t>
      </w:r>
    </w:p>
    <w:p w14:paraId="39A7C391"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增强环路的表现征兆</w:t>
      </w:r>
    </w:p>
    <w:p w14:paraId="7406728E"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练习：画出一个工作或生活中的增强环路</w:t>
      </w:r>
    </w:p>
    <w:p w14:paraId="3665AC78" w14:textId="77777777" w:rsidR="00A031D5" w:rsidRPr="00A031D5" w:rsidRDefault="00A031D5" w:rsidP="00A031D5">
      <w:pPr>
        <w:rPr>
          <w:rFonts w:ascii="微软雅黑" w:eastAsia="微软雅黑" w:hAnsi="微软雅黑"/>
          <w:b/>
          <w:bCs/>
          <w:color w:val="000000" w:themeColor="text1"/>
          <w:szCs w:val="21"/>
        </w:rPr>
      </w:pPr>
    </w:p>
    <w:p w14:paraId="75964D3C" w14:textId="21470597"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 xml:space="preserve">第七部分 </w:t>
      </w:r>
      <w:r>
        <w:rPr>
          <w:rFonts w:ascii="微软雅黑" w:eastAsia="微软雅黑" w:hAnsi="微软雅黑" w:hint="eastAsia"/>
          <w:b/>
          <w:bCs/>
          <w:color w:val="000000" w:themeColor="text1"/>
          <w:szCs w:val="21"/>
        </w:rPr>
        <w:t>问题分析之</w:t>
      </w:r>
      <w:r w:rsidRPr="00A031D5">
        <w:rPr>
          <w:rFonts w:ascii="微软雅黑" w:eastAsia="微软雅黑" w:hAnsi="微软雅黑"/>
          <w:b/>
          <w:bCs/>
          <w:color w:val="000000" w:themeColor="text1"/>
          <w:szCs w:val="21"/>
        </w:rPr>
        <w:t>系统</w:t>
      </w:r>
      <w:r w:rsidRPr="00A031D5">
        <w:rPr>
          <w:rFonts w:ascii="微软雅黑" w:eastAsia="微软雅黑" w:hAnsi="微软雅黑" w:hint="eastAsia"/>
          <w:b/>
          <w:bCs/>
          <w:color w:val="000000" w:themeColor="text1"/>
          <w:szCs w:val="21"/>
        </w:rPr>
        <w:t>基模：调节环路</w:t>
      </w:r>
    </w:p>
    <w:p w14:paraId="221DE83E" w14:textId="77777777" w:rsidR="00A031D5" w:rsidRPr="00A031D5" w:rsidRDefault="00A031D5" w:rsidP="00A031D5">
      <w:pPr>
        <w:pStyle w:val="a3"/>
        <w:numPr>
          <w:ilvl w:val="0"/>
          <w:numId w:val="5"/>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调节环路的定义</w:t>
      </w:r>
    </w:p>
    <w:p w14:paraId="7063464C" w14:textId="77777777" w:rsidR="00A031D5" w:rsidRPr="00A031D5" w:rsidRDefault="00A031D5" w:rsidP="00A031D5">
      <w:pPr>
        <w:pStyle w:val="a3"/>
        <w:numPr>
          <w:ilvl w:val="0"/>
          <w:numId w:val="5"/>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调节环路的趋势变化</w:t>
      </w:r>
    </w:p>
    <w:p w14:paraId="2B8CBF28" w14:textId="77777777" w:rsidR="00A031D5" w:rsidRPr="00A031D5" w:rsidRDefault="00A031D5" w:rsidP="00A031D5">
      <w:pPr>
        <w:pStyle w:val="a3"/>
        <w:numPr>
          <w:ilvl w:val="0"/>
          <w:numId w:val="5"/>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调节环路的结构特性</w:t>
      </w:r>
    </w:p>
    <w:p w14:paraId="518E2A96" w14:textId="77777777" w:rsidR="00A031D5" w:rsidRPr="00A031D5" w:rsidRDefault="00A031D5" w:rsidP="00A031D5">
      <w:pPr>
        <w:pStyle w:val="a3"/>
        <w:numPr>
          <w:ilvl w:val="0"/>
          <w:numId w:val="5"/>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调节环路在工作和生活中的案例</w:t>
      </w:r>
    </w:p>
    <w:p w14:paraId="56049A27" w14:textId="77777777" w:rsidR="00A031D5" w:rsidRPr="00A031D5" w:rsidRDefault="00A031D5" w:rsidP="00A031D5">
      <w:pPr>
        <w:pStyle w:val="a3"/>
        <w:numPr>
          <w:ilvl w:val="0"/>
          <w:numId w:val="5"/>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调节环路的作用机理</w:t>
      </w:r>
    </w:p>
    <w:p w14:paraId="099AA5F5" w14:textId="77777777" w:rsidR="00A031D5" w:rsidRPr="00A031D5" w:rsidRDefault="00A031D5" w:rsidP="00A031D5">
      <w:pPr>
        <w:pStyle w:val="a3"/>
        <w:numPr>
          <w:ilvl w:val="0"/>
          <w:numId w:val="5"/>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练习：画出一个工作或生活中的调节环路</w:t>
      </w:r>
    </w:p>
    <w:p w14:paraId="0CDD6F0A" w14:textId="77777777" w:rsidR="00A031D5" w:rsidRPr="00A031D5" w:rsidRDefault="00A031D5" w:rsidP="00A031D5">
      <w:pPr>
        <w:rPr>
          <w:rFonts w:ascii="微软雅黑" w:eastAsia="微软雅黑" w:hAnsi="微软雅黑"/>
          <w:b/>
          <w:bCs/>
          <w:color w:val="000000" w:themeColor="text1"/>
          <w:szCs w:val="21"/>
        </w:rPr>
      </w:pPr>
    </w:p>
    <w:p w14:paraId="25F98D9A" w14:textId="048F695E"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第八部分</w:t>
      </w:r>
      <w:r>
        <w:rPr>
          <w:rFonts w:ascii="微软雅黑" w:eastAsia="微软雅黑" w:hAnsi="微软雅黑" w:hint="eastAsia"/>
          <w:b/>
          <w:bCs/>
          <w:color w:val="000000" w:themeColor="text1"/>
          <w:szCs w:val="21"/>
        </w:rPr>
        <w:t xml:space="preserve"> </w:t>
      </w:r>
      <w:r w:rsidRPr="00A031D5">
        <w:rPr>
          <w:rFonts w:ascii="微软雅黑" w:eastAsia="微软雅黑" w:hAnsi="微软雅黑" w:hint="eastAsia"/>
          <w:b/>
          <w:bCs/>
          <w:color w:val="000000" w:themeColor="text1"/>
          <w:szCs w:val="21"/>
        </w:rPr>
        <w:t>如何看待"时间"对我们的影响力</w:t>
      </w:r>
    </w:p>
    <w:p w14:paraId="71BA24E9" w14:textId="77777777" w:rsidR="00A031D5" w:rsidRPr="00A031D5" w:rsidRDefault="00A031D5" w:rsidP="00A031D5">
      <w:pPr>
        <w:pStyle w:val="a3"/>
        <w:numPr>
          <w:ilvl w:val="0"/>
          <w:numId w:val="6"/>
        </w:numPr>
        <w:spacing w:line="240" w:lineRule="auto"/>
        <w:ind w:firstLineChars="0"/>
        <w:rPr>
          <w:rFonts w:ascii="微软雅黑" w:eastAsia="微软雅黑" w:hAnsi="微软雅黑"/>
          <w:color w:val="000000" w:themeColor="text1"/>
          <w:szCs w:val="21"/>
        </w:rPr>
      </w:pPr>
      <w:proofErr w:type="gramStart"/>
      <w:r w:rsidRPr="00A031D5">
        <w:rPr>
          <w:rFonts w:ascii="微软雅黑" w:eastAsia="微软雅黑" w:hAnsi="微软雅黑" w:hint="eastAsia"/>
          <w:color w:val="000000" w:themeColor="text1"/>
          <w:szCs w:val="21"/>
        </w:rPr>
        <w:t>时间滞延的</w:t>
      </w:r>
      <w:proofErr w:type="gramEnd"/>
      <w:r w:rsidRPr="00A031D5">
        <w:rPr>
          <w:rFonts w:ascii="微软雅黑" w:eastAsia="微软雅黑" w:hAnsi="微软雅黑" w:hint="eastAsia"/>
          <w:color w:val="000000" w:themeColor="text1"/>
          <w:szCs w:val="21"/>
        </w:rPr>
        <w:t>定义</w:t>
      </w:r>
    </w:p>
    <w:p w14:paraId="0D26E1EE" w14:textId="77777777" w:rsidR="00A031D5" w:rsidRPr="00A031D5" w:rsidRDefault="00A031D5" w:rsidP="00A031D5">
      <w:pPr>
        <w:pStyle w:val="a3"/>
        <w:numPr>
          <w:ilvl w:val="0"/>
          <w:numId w:val="6"/>
        </w:numPr>
        <w:spacing w:line="240" w:lineRule="auto"/>
        <w:ind w:firstLineChars="0"/>
        <w:rPr>
          <w:rFonts w:ascii="微软雅黑" w:eastAsia="微软雅黑" w:hAnsi="微软雅黑"/>
          <w:color w:val="000000" w:themeColor="text1"/>
          <w:szCs w:val="21"/>
        </w:rPr>
      </w:pPr>
      <w:proofErr w:type="gramStart"/>
      <w:r w:rsidRPr="00A031D5">
        <w:rPr>
          <w:rFonts w:ascii="微软雅黑" w:eastAsia="微软雅黑" w:hAnsi="微软雅黑" w:hint="eastAsia"/>
          <w:color w:val="000000" w:themeColor="text1"/>
          <w:szCs w:val="21"/>
        </w:rPr>
        <w:t>时间滞延的</w:t>
      </w:r>
      <w:proofErr w:type="gramEnd"/>
      <w:r w:rsidRPr="00A031D5">
        <w:rPr>
          <w:rFonts w:ascii="微软雅黑" w:eastAsia="微软雅黑" w:hAnsi="微软雅黑" w:hint="eastAsia"/>
          <w:color w:val="000000" w:themeColor="text1"/>
          <w:szCs w:val="21"/>
        </w:rPr>
        <w:t>趋势以及结构</w:t>
      </w:r>
    </w:p>
    <w:p w14:paraId="27B60E80" w14:textId="77777777" w:rsidR="00A031D5" w:rsidRPr="00A031D5" w:rsidRDefault="00A031D5" w:rsidP="00A031D5">
      <w:pPr>
        <w:pStyle w:val="a3"/>
        <w:numPr>
          <w:ilvl w:val="0"/>
          <w:numId w:val="6"/>
        </w:numPr>
        <w:spacing w:line="240" w:lineRule="auto"/>
        <w:ind w:firstLineChars="0"/>
        <w:rPr>
          <w:rFonts w:ascii="微软雅黑" w:eastAsia="微软雅黑" w:hAnsi="微软雅黑"/>
          <w:color w:val="000000" w:themeColor="text1"/>
          <w:szCs w:val="21"/>
        </w:rPr>
      </w:pPr>
      <w:proofErr w:type="gramStart"/>
      <w:r w:rsidRPr="00A031D5">
        <w:rPr>
          <w:rFonts w:ascii="微软雅黑" w:eastAsia="微软雅黑" w:hAnsi="微软雅黑" w:hint="eastAsia"/>
          <w:color w:val="000000" w:themeColor="text1"/>
          <w:szCs w:val="21"/>
        </w:rPr>
        <w:t>时间滞延对</w:t>
      </w:r>
      <w:proofErr w:type="gramEnd"/>
      <w:r w:rsidRPr="00A031D5">
        <w:rPr>
          <w:rFonts w:ascii="微软雅黑" w:eastAsia="微软雅黑" w:hAnsi="微软雅黑" w:hint="eastAsia"/>
          <w:color w:val="000000" w:themeColor="text1"/>
          <w:szCs w:val="21"/>
        </w:rPr>
        <w:t>增强环路的影响</w:t>
      </w:r>
    </w:p>
    <w:p w14:paraId="0E571055" w14:textId="77777777" w:rsidR="00A031D5" w:rsidRPr="00A031D5" w:rsidRDefault="00A031D5" w:rsidP="00A031D5">
      <w:pPr>
        <w:pStyle w:val="a3"/>
        <w:numPr>
          <w:ilvl w:val="0"/>
          <w:numId w:val="6"/>
        </w:numPr>
        <w:spacing w:line="240" w:lineRule="auto"/>
        <w:ind w:firstLineChars="0"/>
        <w:rPr>
          <w:rFonts w:ascii="微软雅黑" w:eastAsia="微软雅黑" w:hAnsi="微软雅黑"/>
          <w:color w:val="000000" w:themeColor="text1"/>
          <w:szCs w:val="21"/>
        </w:rPr>
      </w:pPr>
      <w:proofErr w:type="gramStart"/>
      <w:r w:rsidRPr="00A031D5">
        <w:rPr>
          <w:rFonts w:ascii="微软雅黑" w:eastAsia="微软雅黑" w:hAnsi="微软雅黑" w:hint="eastAsia"/>
          <w:color w:val="000000" w:themeColor="text1"/>
          <w:szCs w:val="21"/>
        </w:rPr>
        <w:t>时间滞延对</w:t>
      </w:r>
      <w:proofErr w:type="gramEnd"/>
      <w:r w:rsidRPr="00A031D5">
        <w:rPr>
          <w:rFonts w:ascii="微软雅黑" w:eastAsia="微软雅黑" w:hAnsi="微软雅黑" w:hint="eastAsia"/>
          <w:color w:val="000000" w:themeColor="text1"/>
          <w:szCs w:val="21"/>
        </w:rPr>
        <w:t>调节回路的影响</w:t>
      </w:r>
    </w:p>
    <w:p w14:paraId="3D1A3976" w14:textId="77777777" w:rsidR="00A031D5" w:rsidRPr="00A031D5" w:rsidRDefault="00A031D5" w:rsidP="00A031D5">
      <w:pPr>
        <w:pStyle w:val="a3"/>
        <w:numPr>
          <w:ilvl w:val="0"/>
          <w:numId w:val="6"/>
        </w:numPr>
        <w:spacing w:line="240" w:lineRule="auto"/>
        <w:ind w:firstLineChars="0"/>
        <w:rPr>
          <w:rFonts w:ascii="微软雅黑" w:eastAsia="微软雅黑" w:hAnsi="微软雅黑"/>
          <w:color w:val="000000" w:themeColor="text1"/>
          <w:szCs w:val="21"/>
        </w:rPr>
      </w:pPr>
      <w:proofErr w:type="gramStart"/>
      <w:r w:rsidRPr="00A031D5">
        <w:rPr>
          <w:rFonts w:ascii="微软雅黑" w:eastAsia="微软雅黑" w:hAnsi="微软雅黑" w:hint="eastAsia"/>
          <w:color w:val="000000" w:themeColor="text1"/>
          <w:szCs w:val="21"/>
        </w:rPr>
        <w:t>时间滞延在</w:t>
      </w:r>
      <w:proofErr w:type="gramEnd"/>
      <w:r w:rsidRPr="00A031D5">
        <w:rPr>
          <w:rFonts w:ascii="微软雅黑" w:eastAsia="微软雅黑" w:hAnsi="微软雅黑" w:hint="eastAsia"/>
          <w:color w:val="000000" w:themeColor="text1"/>
          <w:szCs w:val="21"/>
        </w:rPr>
        <w:t>工作和生活中的案例</w:t>
      </w:r>
    </w:p>
    <w:p w14:paraId="321B40A1" w14:textId="77777777" w:rsidR="00A031D5" w:rsidRPr="00A031D5" w:rsidRDefault="00A031D5" w:rsidP="00A031D5">
      <w:pPr>
        <w:rPr>
          <w:rFonts w:ascii="微软雅黑" w:eastAsia="微软雅黑" w:hAnsi="微软雅黑"/>
          <w:b/>
          <w:bCs/>
          <w:color w:val="000000" w:themeColor="text1"/>
          <w:szCs w:val="21"/>
        </w:rPr>
      </w:pPr>
    </w:p>
    <w:p w14:paraId="5A8B3561" w14:textId="39B4A338"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 xml:space="preserve">第九部分 </w:t>
      </w:r>
      <w:r>
        <w:rPr>
          <w:rFonts w:ascii="微软雅黑" w:eastAsia="微软雅黑" w:hAnsi="微软雅黑" w:hint="eastAsia"/>
          <w:b/>
          <w:bCs/>
          <w:color w:val="000000" w:themeColor="text1"/>
          <w:szCs w:val="21"/>
        </w:rPr>
        <w:t>问题分析之</w:t>
      </w:r>
      <w:r w:rsidRPr="00A031D5">
        <w:rPr>
          <w:rFonts w:ascii="微软雅黑" w:eastAsia="微软雅黑" w:hAnsi="微软雅黑"/>
          <w:b/>
          <w:bCs/>
          <w:color w:val="000000" w:themeColor="text1"/>
          <w:szCs w:val="21"/>
        </w:rPr>
        <w:t>系统思考</w:t>
      </w:r>
      <w:r w:rsidRPr="00A031D5">
        <w:rPr>
          <w:rFonts w:ascii="微软雅黑" w:eastAsia="微软雅黑" w:hAnsi="微软雅黑" w:hint="eastAsia"/>
          <w:b/>
          <w:bCs/>
          <w:color w:val="000000" w:themeColor="text1"/>
          <w:szCs w:val="21"/>
        </w:rPr>
        <w:t>基模</w:t>
      </w:r>
      <w:proofErr w:type="gramStart"/>
      <w:r w:rsidRPr="00A031D5">
        <w:rPr>
          <w:rFonts w:ascii="微软雅黑" w:eastAsia="微软雅黑" w:hAnsi="微软雅黑" w:hint="eastAsia"/>
          <w:b/>
          <w:bCs/>
          <w:color w:val="000000" w:themeColor="text1"/>
          <w:szCs w:val="21"/>
        </w:rPr>
        <w:t>一</w:t>
      </w:r>
      <w:proofErr w:type="gramEnd"/>
      <w:r w:rsidRPr="00A031D5">
        <w:rPr>
          <w:rFonts w:ascii="微软雅黑" w:eastAsia="微软雅黑" w:hAnsi="微软雅黑" w:hint="eastAsia"/>
          <w:b/>
          <w:bCs/>
          <w:color w:val="000000" w:themeColor="text1"/>
          <w:szCs w:val="21"/>
        </w:rPr>
        <w:t>：成长上限</w:t>
      </w:r>
    </w:p>
    <w:p w14:paraId="298BC2BA"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color w:val="000000" w:themeColor="text1"/>
          <w:szCs w:val="21"/>
        </w:rPr>
        <w:t>1</w:t>
      </w:r>
      <w:r w:rsidRPr="00A031D5">
        <w:rPr>
          <w:rFonts w:ascii="微软雅黑" w:eastAsia="微软雅黑" w:hAnsi="微软雅黑" w:hint="eastAsia"/>
          <w:color w:val="000000" w:themeColor="text1"/>
          <w:szCs w:val="21"/>
        </w:rPr>
        <w:t>、高速成长的巨型企业为何迅速倒下</w:t>
      </w:r>
    </w:p>
    <w:p w14:paraId="71BA100A"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2、企业的成长和衰退规律的背后是什么？如何破解？</w:t>
      </w:r>
    </w:p>
    <w:p w14:paraId="0A0651DD"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color w:val="000000" w:themeColor="text1"/>
          <w:szCs w:val="21"/>
        </w:rPr>
        <w:t>3</w:t>
      </w:r>
      <w:r w:rsidRPr="00A031D5">
        <w:rPr>
          <w:rFonts w:ascii="微软雅黑" w:eastAsia="微软雅黑" w:hAnsi="微软雅黑" w:hint="eastAsia"/>
          <w:color w:val="000000" w:themeColor="text1"/>
          <w:szCs w:val="21"/>
        </w:rPr>
        <w:t>、成长</w:t>
      </w:r>
      <w:proofErr w:type="gramStart"/>
      <w:r w:rsidRPr="00A031D5">
        <w:rPr>
          <w:rFonts w:ascii="微软雅黑" w:eastAsia="微软雅黑" w:hAnsi="微软雅黑" w:hint="eastAsia"/>
          <w:color w:val="000000" w:themeColor="text1"/>
          <w:szCs w:val="21"/>
        </w:rPr>
        <w:t>上限基模定义</w:t>
      </w:r>
      <w:proofErr w:type="gramEnd"/>
    </w:p>
    <w:p w14:paraId="2F7F3313"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4、成长</w:t>
      </w:r>
      <w:proofErr w:type="gramStart"/>
      <w:r w:rsidRPr="00A031D5">
        <w:rPr>
          <w:rFonts w:ascii="微软雅黑" w:eastAsia="微软雅黑" w:hAnsi="微软雅黑" w:hint="eastAsia"/>
          <w:color w:val="000000" w:themeColor="text1"/>
          <w:szCs w:val="21"/>
        </w:rPr>
        <w:t>上限基模趋势分析</w:t>
      </w:r>
      <w:proofErr w:type="gramEnd"/>
    </w:p>
    <w:p w14:paraId="3DD724B0"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5、成长</w:t>
      </w:r>
      <w:proofErr w:type="gramStart"/>
      <w:r w:rsidRPr="00A031D5">
        <w:rPr>
          <w:rFonts w:ascii="微软雅黑" w:eastAsia="微软雅黑" w:hAnsi="微软雅黑" w:hint="eastAsia"/>
          <w:color w:val="000000" w:themeColor="text1"/>
          <w:szCs w:val="21"/>
        </w:rPr>
        <w:t>上限基模系统</w:t>
      </w:r>
      <w:proofErr w:type="gramEnd"/>
      <w:r w:rsidRPr="00A031D5">
        <w:rPr>
          <w:rFonts w:ascii="微软雅黑" w:eastAsia="微软雅黑" w:hAnsi="微软雅黑" w:hint="eastAsia"/>
          <w:color w:val="000000" w:themeColor="text1"/>
          <w:szCs w:val="21"/>
        </w:rPr>
        <w:t>结构分析</w:t>
      </w:r>
    </w:p>
    <w:p w14:paraId="01A7440A" w14:textId="77777777" w:rsidR="00A031D5" w:rsidRPr="00A031D5" w:rsidRDefault="00A031D5" w:rsidP="00A031D5">
      <w:pPr>
        <w:pStyle w:val="a3"/>
        <w:numPr>
          <w:ilvl w:val="0"/>
          <w:numId w:val="6"/>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成长</w:t>
      </w:r>
      <w:proofErr w:type="gramStart"/>
      <w:r w:rsidRPr="00A031D5">
        <w:rPr>
          <w:rFonts w:ascii="微软雅黑" w:eastAsia="微软雅黑" w:hAnsi="微软雅黑" w:hint="eastAsia"/>
          <w:color w:val="000000" w:themeColor="text1"/>
          <w:szCs w:val="21"/>
        </w:rPr>
        <w:t>上限基模案例</w:t>
      </w:r>
      <w:proofErr w:type="gramEnd"/>
      <w:r w:rsidRPr="00A031D5">
        <w:rPr>
          <w:rFonts w:ascii="微软雅黑" w:eastAsia="微软雅黑" w:hAnsi="微软雅黑" w:hint="eastAsia"/>
          <w:color w:val="000000" w:themeColor="text1"/>
          <w:szCs w:val="21"/>
        </w:rPr>
        <w:t>分析</w:t>
      </w:r>
    </w:p>
    <w:p w14:paraId="08E9EDC8"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7、成长上限预警信号</w:t>
      </w:r>
    </w:p>
    <w:p w14:paraId="1153C357"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8、成长上限管理原则</w:t>
      </w:r>
    </w:p>
    <w:p w14:paraId="557989A1"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9、练习：画出一个工作或生活中的成长上限</w:t>
      </w:r>
    </w:p>
    <w:p w14:paraId="32A1BD58" w14:textId="77777777" w:rsidR="00A031D5" w:rsidRPr="00A031D5" w:rsidRDefault="00A031D5" w:rsidP="00A031D5">
      <w:pPr>
        <w:ind w:leftChars="400" w:left="840"/>
        <w:rPr>
          <w:rFonts w:ascii="微软雅黑" w:eastAsia="微软雅黑" w:hAnsi="微软雅黑"/>
          <w:i/>
          <w:iCs/>
          <w:color w:val="000000" w:themeColor="text1"/>
          <w:szCs w:val="21"/>
        </w:rPr>
      </w:pPr>
    </w:p>
    <w:p w14:paraId="01E99EA8" w14:textId="33E67F29" w:rsidR="00A031D5" w:rsidRPr="00A031D5" w:rsidRDefault="00A031D5" w:rsidP="00A031D5">
      <w:pPr>
        <w:pStyle w:val="JS1"/>
        <w:rPr>
          <w:rFonts w:ascii="微软雅黑" w:eastAsia="微软雅黑" w:hAnsi="微软雅黑" w:cstheme="minorBidi"/>
          <w:color w:val="000000" w:themeColor="text1"/>
          <w:szCs w:val="21"/>
        </w:rPr>
      </w:pPr>
      <w:r w:rsidRPr="00A031D5">
        <w:rPr>
          <w:rFonts w:ascii="微软雅黑" w:eastAsia="微软雅黑" w:hAnsi="微软雅黑" w:cstheme="minorBidi" w:hint="eastAsia"/>
          <w:b/>
          <w:bCs/>
          <w:color w:val="000000" w:themeColor="text1"/>
          <w:szCs w:val="21"/>
        </w:rPr>
        <w:t>第十部分</w:t>
      </w:r>
      <w:r>
        <w:rPr>
          <w:rFonts w:ascii="微软雅黑" w:eastAsia="微软雅黑" w:hAnsi="微软雅黑" w:cstheme="minorBidi" w:hint="eastAsia"/>
          <w:b/>
          <w:bCs/>
          <w:color w:val="000000" w:themeColor="text1"/>
          <w:szCs w:val="21"/>
        </w:rPr>
        <w:t xml:space="preserve"> </w:t>
      </w:r>
      <w:r>
        <w:rPr>
          <w:rFonts w:ascii="微软雅黑" w:eastAsia="微软雅黑" w:hAnsi="微软雅黑" w:hint="eastAsia"/>
          <w:b/>
          <w:bCs/>
          <w:color w:val="000000" w:themeColor="text1"/>
          <w:szCs w:val="21"/>
        </w:rPr>
        <w:t>问题分析之</w:t>
      </w:r>
      <w:r w:rsidRPr="00A031D5">
        <w:rPr>
          <w:rFonts w:ascii="微软雅黑" w:eastAsia="微软雅黑" w:hAnsi="微软雅黑" w:cstheme="minorBidi" w:hint="eastAsia"/>
          <w:b/>
          <w:bCs/>
          <w:color w:val="000000" w:themeColor="text1"/>
          <w:szCs w:val="21"/>
        </w:rPr>
        <w:t>系统思考</w:t>
      </w:r>
      <w:proofErr w:type="gramStart"/>
      <w:r w:rsidRPr="00A031D5">
        <w:rPr>
          <w:rFonts w:ascii="微软雅黑" w:eastAsia="微软雅黑" w:hAnsi="微软雅黑" w:cstheme="minorBidi" w:hint="eastAsia"/>
          <w:b/>
          <w:bCs/>
          <w:color w:val="000000" w:themeColor="text1"/>
          <w:szCs w:val="21"/>
        </w:rPr>
        <w:t>基模二</w:t>
      </w:r>
      <w:proofErr w:type="gramEnd"/>
      <w:r w:rsidRPr="00A031D5">
        <w:rPr>
          <w:rFonts w:ascii="微软雅黑" w:eastAsia="微软雅黑" w:hAnsi="微软雅黑" w:cstheme="minorBidi" w:hint="eastAsia"/>
          <w:b/>
          <w:bCs/>
          <w:color w:val="000000" w:themeColor="text1"/>
          <w:szCs w:val="21"/>
        </w:rPr>
        <w:t>：饮鸩止渴</w:t>
      </w:r>
    </w:p>
    <w:p w14:paraId="7A7843A8"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color w:val="000000" w:themeColor="text1"/>
          <w:szCs w:val="21"/>
        </w:rPr>
        <w:t>1</w:t>
      </w:r>
      <w:r w:rsidRPr="00A031D5">
        <w:rPr>
          <w:rFonts w:ascii="微软雅黑" w:eastAsia="微软雅黑" w:hAnsi="微软雅黑" w:hint="eastAsia"/>
          <w:color w:val="000000" w:themeColor="text1"/>
          <w:szCs w:val="21"/>
        </w:rPr>
        <w:t>、</w:t>
      </w:r>
      <w:proofErr w:type="gramStart"/>
      <w:r w:rsidRPr="00A031D5">
        <w:rPr>
          <w:rFonts w:ascii="微软雅黑" w:eastAsia="微软雅黑" w:hAnsi="微软雅黑" w:hint="eastAsia"/>
          <w:color w:val="000000" w:themeColor="text1"/>
          <w:szCs w:val="21"/>
        </w:rPr>
        <w:t>饮鸩止渴基模定义</w:t>
      </w:r>
      <w:proofErr w:type="gramEnd"/>
    </w:p>
    <w:p w14:paraId="72C87FD0"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2、</w:t>
      </w:r>
      <w:proofErr w:type="gramStart"/>
      <w:r w:rsidRPr="00A031D5">
        <w:rPr>
          <w:rFonts w:ascii="微软雅黑" w:eastAsia="微软雅黑" w:hAnsi="微软雅黑" w:hint="eastAsia"/>
          <w:color w:val="000000" w:themeColor="text1"/>
          <w:szCs w:val="21"/>
        </w:rPr>
        <w:t>饮鸩止渴基模趋势分析</w:t>
      </w:r>
      <w:proofErr w:type="gramEnd"/>
    </w:p>
    <w:p w14:paraId="10DC422E"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lastRenderedPageBreak/>
        <w:t>3、</w:t>
      </w:r>
      <w:proofErr w:type="gramStart"/>
      <w:r w:rsidRPr="00A031D5">
        <w:rPr>
          <w:rFonts w:ascii="微软雅黑" w:eastAsia="微软雅黑" w:hAnsi="微软雅黑" w:hint="eastAsia"/>
          <w:color w:val="000000" w:themeColor="text1"/>
          <w:szCs w:val="21"/>
        </w:rPr>
        <w:t>饮鸩止渴基模系统</w:t>
      </w:r>
      <w:proofErr w:type="gramEnd"/>
      <w:r w:rsidRPr="00A031D5">
        <w:rPr>
          <w:rFonts w:ascii="微软雅黑" w:eastAsia="微软雅黑" w:hAnsi="微软雅黑" w:hint="eastAsia"/>
          <w:color w:val="000000" w:themeColor="text1"/>
          <w:szCs w:val="21"/>
        </w:rPr>
        <w:t>结构分析</w:t>
      </w:r>
    </w:p>
    <w:p w14:paraId="6CE39CAD"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4、</w:t>
      </w:r>
      <w:proofErr w:type="gramStart"/>
      <w:r w:rsidRPr="00A031D5">
        <w:rPr>
          <w:rFonts w:ascii="微软雅黑" w:eastAsia="微软雅黑" w:hAnsi="微软雅黑" w:hint="eastAsia"/>
          <w:color w:val="000000" w:themeColor="text1"/>
          <w:szCs w:val="21"/>
        </w:rPr>
        <w:t>饮鸩止渴基模案例</w:t>
      </w:r>
      <w:proofErr w:type="gramEnd"/>
      <w:r w:rsidRPr="00A031D5">
        <w:rPr>
          <w:rFonts w:ascii="微软雅黑" w:eastAsia="微软雅黑" w:hAnsi="微软雅黑" w:hint="eastAsia"/>
          <w:color w:val="000000" w:themeColor="text1"/>
          <w:szCs w:val="21"/>
        </w:rPr>
        <w:t>分析</w:t>
      </w:r>
    </w:p>
    <w:p w14:paraId="72FE7B00"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5、饮鸩止渴预警信号</w:t>
      </w:r>
    </w:p>
    <w:p w14:paraId="27C1AD68"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6、饮鸩止渴管理原则</w:t>
      </w:r>
    </w:p>
    <w:p w14:paraId="4C2632BE"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7、练习：画出一个工作或生活中</w:t>
      </w:r>
      <w:proofErr w:type="gramStart"/>
      <w:r w:rsidRPr="00A031D5">
        <w:rPr>
          <w:rFonts w:ascii="微软雅黑" w:eastAsia="微软雅黑" w:hAnsi="微软雅黑" w:hint="eastAsia"/>
          <w:color w:val="000000" w:themeColor="text1"/>
          <w:szCs w:val="21"/>
        </w:rPr>
        <w:t>的饮正止渴</w:t>
      </w:r>
      <w:proofErr w:type="gramEnd"/>
    </w:p>
    <w:p w14:paraId="70757332" w14:textId="77777777" w:rsidR="00A031D5" w:rsidRPr="00A031D5" w:rsidRDefault="00A031D5" w:rsidP="00A031D5">
      <w:pPr>
        <w:rPr>
          <w:rFonts w:ascii="微软雅黑" w:eastAsia="微软雅黑" w:hAnsi="微软雅黑"/>
          <w:b/>
          <w:bCs/>
          <w:color w:val="000000" w:themeColor="text1"/>
          <w:szCs w:val="21"/>
        </w:rPr>
      </w:pPr>
    </w:p>
    <w:p w14:paraId="64D12CA3" w14:textId="68DEFC5E"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第十一部分 团队汇谈及</w:t>
      </w:r>
      <w:r w:rsidRPr="00A031D5">
        <w:rPr>
          <w:rFonts w:ascii="微软雅黑" w:eastAsia="微软雅黑" w:hAnsi="微软雅黑"/>
          <w:b/>
          <w:bCs/>
          <w:color w:val="000000" w:themeColor="text1"/>
          <w:szCs w:val="21"/>
        </w:rPr>
        <w:t>CHECK OUT</w:t>
      </w:r>
    </w:p>
    <w:p w14:paraId="49F302DB" w14:textId="77777777" w:rsidR="00A031D5" w:rsidRPr="00A031D5" w:rsidRDefault="00A031D5" w:rsidP="00A031D5">
      <w:pPr>
        <w:spacing w:line="360" w:lineRule="auto"/>
        <w:rPr>
          <w:color w:val="000000" w:themeColor="text1"/>
          <w:szCs w:val="21"/>
        </w:rPr>
      </w:pPr>
    </w:p>
    <w:p w14:paraId="21988815" w14:textId="77777777" w:rsidR="003234EF" w:rsidRDefault="003234EF" w:rsidP="003234EF">
      <w:pPr>
        <w:pStyle w:val="JS0"/>
        <w:rPr>
          <w:rFonts w:ascii="微软雅黑" w:eastAsia="微软雅黑" w:hAnsi="微软雅黑"/>
          <w:b/>
        </w:rPr>
      </w:pPr>
      <w:r>
        <w:rPr>
          <w:rFonts w:ascii="微软雅黑" w:eastAsia="微软雅黑" w:hAnsi="微软雅黑" w:hint="eastAsia"/>
          <w:b/>
        </w:rPr>
        <w:t>讲师介绍 |陈思杰老师</w:t>
      </w:r>
    </w:p>
    <w:p w14:paraId="73A9625F" w14:textId="77777777" w:rsidR="003234EF" w:rsidRDefault="003234EF" w:rsidP="003234EF">
      <w:pPr>
        <w:rPr>
          <w:b/>
        </w:rPr>
      </w:pPr>
      <w:bookmarkStart w:id="0" w:name="_Toc207945470"/>
      <w:bookmarkStart w:id="1" w:name="_Toc332115414"/>
      <w:bookmarkStart w:id="2" w:name="_Toc329773688"/>
      <w:r>
        <w:rPr>
          <w:rFonts w:hint="eastAsia"/>
          <w:b/>
        </w:rPr>
        <w:t>讲师背景</w:t>
      </w:r>
      <w:bookmarkEnd w:id="0"/>
      <w:bookmarkEnd w:id="1"/>
      <w:bookmarkEnd w:id="2"/>
      <w:r>
        <w:rPr>
          <w:rFonts w:hint="eastAsia"/>
          <w:b/>
        </w:rPr>
        <w:t>：</w:t>
      </w:r>
    </w:p>
    <w:p w14:paraId="442FC10F" w14:textId="77777777" w:rsidR="003234EF" w:rsidRDefault="003234EF" w:rsidP="003234EF">
      <w:pPr>
        <w:pStyle w:val="a3"/>
        <w:numPr>
          <w:ilvl w:val="0"/>
          <w:numId w:val="7"/>
        </w:numPr>
        <w:ind w:firstLineChars="0"/>
      </w:pPr>
      <w:r>
        <w:rPr>
          <w:rFonts w:hint="eastAsia"/>
        </w:rPr>
        <w:t>现任</w:t>
      </w:r>
      <w:r>
        <w:t>J&amp;S</w:t>
      </w:r>
      <w:r>
        <w:rPr>
          <w:rFonts w:hint="eastAsia"/>
        </w:rPr>
        <w:t>创始人</w:t>
      </w:r>
    </w:p>
    <w:p w14:paraId="770E41AD" w14:textId="77777777" w:rsidR="003234EF" w:rsidRDefault="003234EF" w:rsidP="003234EF">
      <w:pPr>
        <w:pStyle w:val="a3"/>
        <w:numPr>
          <w:ilvl w:val="0"/>
          <w:numId w:val="7"/>
        </w:numPr>
        <w:ind w:firstLineChars="0"/>
      </w:pPr>
      <w:r>
        <w:rPr>
          <w:rFonts w:hint="eastAsia"/>
        </w:rPr>
        <w:t>游戏化管理专家、企业管理沙盘设计师</w:t>
      </w:r>
    </w:p>
    <w:p w14:paraId="78FA72E5" w14:textId="77777777" w:rsidR="003234EF" w:rsidRDefault="003234EF" w:rsidP="003234EF">
      <w:pPr>
        <w:pStyle w:val="a3"/>
        <w:numPr>
          <w:ilvl w:val="0"/>
          <w:numId w:val="7"/>
        </w:numPr>
        <w:ind w:firstLineChars="0"/>
      </w:pPr>
      <w:r>
        <w:rPr>
          <w:rFonts w:hint="eastAsia"/>
        </w:rPr>
        <w:t>《团队领导力沙盘》认证讲师</w:t>
      </w:r>
    </w:p>
    <w:p w14:paraId="3B16AE82" w14:textId="77777777" w:rsidR="003234EF" w:rsidRDefault="003234EF" w:rsidP="003234EF">
      <w:pPr>
        <w:pStyle w:val="a3"/>
        <w:numPr>
          <w:ilvl w:val="0"/>
          <w:numId w:val="7"/>
        </w:numPr>
        <w:ind w:firstLineChars="0"/>
      </w:pPr>
      <w:r>
        <w:rPr>
          <w:rFonts w:hint="eastAsia"/>
        </w:rPr>
        <w:t>“五项修炼企业高级教练班”认证讲师</w:t>
      </w:r>
    </w:p>
    <w:p w14:paraId="703179AE" w14:textId="77777777" w:rsidR="003234EF" w:rsidRDefault="003234EF" w:rsidP="003234EF">
      <w:pPr>
        <w:pStyle w:val="a3"/>
        <w:numPr>
          <w:ilvl w:val="0"/>
          <w:numId w:val="7"/>
        </w:numPr>
        <w:ind w:firstLineChars="0"/>
      </w:pPr>
      <w:r>
        <w:t>PDP</w:t>
      </w:r>
      <w:r>
        <w:rPr>
          <w:rFonts w:hint="eastAsia"/>
        </w:rPr>
        <w:t>认证讲师</w:t>
      </w:r>
    </w:p>
    <w:p w14:paraId="3515FADA" w14:textId="77777777" w:rsidR="003234EF" w:rsidRDefault="003234EF" w:rsidP="003234EF">
      <w:pPr>
        <w:pStyle w:val="a3"/>
        <w:numPr>
          <w:ilvl w:val="0"/>
          <w:numId w:val="7"/>
        </w:numPr>
        <w:ind w:firstLineChars="0"/>
      </w:pPr>
      <w:r>
        <w:rPr>
          <w:rFonts w:hint="eastAsia"/>
        </w:rPr>
        <w:t>《五项修炼》零压读书会产品核心研发者和引导师</w:t>
      </w:r>
    </w:p>
    <w:p w14:paraId="274553BD" w14:textId="77777777" w:rsidR="003234EF" w:rsidRDefault="003234EF" w:rsidP="003234EF">
      <w:pPr>
        <w:pStyle w:val="a3"/>
        <w:numPr>
          <w:ilvl w:val="0"/>
          <w:numId w:val="7"/>
        </w:numPr>
        <w:ind w:firstLineChars="0"/>
      </w:pPr>
      <w:r>
        <w:rPr>
          <w:rFonts w:hint="eastAsia"/>
        </w:rPr>
        <w:t>长三角拟上市企业服务联盟咨询顾问</w:t>
      </w:r>
    </w:p>
    <w:p w14:paraId="29AA4BA2" w14:textId="77777777" w:rsidR="003234EF" w:rsidRDefault="003234EF" w:rsidP="003234EF">
      <w:pPr>
        <w:pStyle w:val="a3"/>
        <w:numPr>
          <w:ilvl w:val="0"/>
          <w:numId w:val="7"/>
        </w:numPr>
        <w:ind w:firstLineChars="0"/>
      </w:pPr>
      <w:r>
        <w:rPr>
          <w:rFonts w:hint="eastAsia"/>
        </w:rPr>
        <w:t>上海开放大学创业营导师</w:t>
      </w:r>
    </w:p>
    <w:p w14:paraId="052454C1" w14:textId="77777777" w:rsidR="003234EF" w:rsidRDefault="003234EF" w:rsidP="003234EF">
      <w:pPr>
        <w:pStyle w:val="a3"/>
        <w:numPr>
          <w:ilvl w:val="0"/>
          <w:numId w:val="7"/>
        </w:numPr>
        <w:ind w:firstLineChars="0"/>
      </w:pPr>
      <w:proofErr w:type="gramStart"/>
      <w:r>
        <w:rPr>
          <w:rFonts w:hint="eastAsia"/>
        </w:rPr>
        <w:t>众创云集</w:t>
      </w:r>
      <w:proofErr w:type="gramEnd"/>
      <w:r>
        <w:rPr>
          <w:rFonts w:hint="eastAsia"/>
        </w:rPr>
        <w:t>、金鸡</w:t>
      </w:r>
      <w:proofErr w:type="gramStart"/>
      <w:r>
        <w:rPr>
          <w:rFonts w:hint="eastAsia"/>
        </w:rPr>
        <w:t>湖创业</w:t>
      </w:r>
      <w:proofErr w:type="gramEnd"/>
      <w:r>
        <w:rPr>
          <w:rFonts w:hint="eastAsia"/>
        </w:rPr>
        <w:t>长廊、苏州园区培训管理中心、外滩商学院、汇人网商学院、新交海、丁盛云学堂等机构合作讲师</w:t>
      </w:r>
    </w:p>
    <w:p w14:paraId="5DD42DDA" w14:textId="77777777" w:rsidR="003234EF" w:rsidRDefault="003234EF" w:rsidP="003234EF">
      <w:pPr>
        <w:rPr>
          <w:b/>
        </w:rPr>
      </w:pPr>
    </w:p>
    <w:p w14:paraId="2FEFF7D0" w14:textId="77777777" w:rsidR="003234EF" w:rsidRDefault="003234EF" w:rsidP="003234EF">
      <w:pPr>
        <w:rPr>
          <w:b/>
        </w:rPr>
      </w:pPr>
      <w:r>
        <w:rPr>
          <w:rFonts w:hint="eastAsia"/>
          <w:b/>
        </w:rPr>
        <w:t>授课特点：</w:t>
      </w:r>
    </w:p>
    <w:p w14:paraId="2402A475" w14:textId="77777777" w:rsidR="003234EF" w:rsidRDefault="003234EF" w:rsidP="003234EF">
      <w:pPr>
        <w:pStyle w:val="a3"/>
        <w:numPr>
          <w:ilvl w:val="0"/>
          <w:numId w:val="7"/>
        </w:numPr>
        <w:ind w:firstLineChars="0"/>
      </w:pPr>
      <w:r>
        <w:rPr>
          <w:rFonts w:hint="eastAsia"/>
        </w:rPr>
        <w:t>陈老师有销售、管理等不同岗位丰富的工作经验，这为分析客户所遇到的问题时提供强大的助力。</w:t>
      </w:r>
    </w:p>
    <w:p w14:paraId="146BD155" w14:textId="77777777" w:rsidR="003234EF" w:rsidRDefault="003234EF" w:rsidP="003234EF">
      <w:pPr>
        <w:pStyle w:val="a3"/>
        <w:numPr>
          <w:ilvl w:val="0"/>
          <w:numId w:val="7"/>
        </w:numPr>
        <w:ind w:firstLineChars="0"/>
      </w:pPr>
      <w:r>
        <w:rPr>
          <w:rFonts w:hint="eastAsia"/>
        </w:rPr>
        <w:t>陈老师具备多年的专业的商业培训经验，使课程从设计阶段开始就与客户的需要步步契合。</w:t>
      </w:r>
    </w:p>
    <w:p w14:paraId="074A5F88" w14:textId="77777777" w:rsidR="003234EF" w:rsidRDefault="003234EF" w:rsidP="003234EF">
      <w:pPr>
        <w:pStyle w:val="a3"/>
        <w:numPr>
          <w:ilvl w:val="0"/>
          <w:numId w:val="7"/>
        </w:numPr>
        <w:ind w:firstLineChars="0"/>
      </w:pPr>
      <w:r>
        <w:rPr>
          <w:rFonts w:hint="eastAsia"/>
        </w:rPr>
        <w:t>轻松幽默而且生动感人的风格使培训课程在执行中不仅达成预计的学习要点，更提高了</w:t>
      </w:r>
      <w:r>
        <w:rPr>
          <w:rFonts w:hint="eastAsia"/>
        </w:rPr>
        <w:lastRenderedPageBreak/>
        <w:t>学习的成效。</w:t>
      </w:r>
    </w:p>
    <w:p w14:paraId="4B3F99FB" w14:textId="77777777" w:rsidR="003234EF" w:rsidRDefault="003234EF" w:rsidP="003234EF">
      <w:pPr>
        <w:pStyle w:val="a3"/>
        <w:numPr>
          <w:ilvl w:val="0"/>
          <w:numId w:val="7"/>
        </w:numPr>
        <w:ind w:firstLineChars="0"/>
      </w:pPr>
      <w:r>
        <w:rPr>
          <w:rFonts w:hint="eastAsia"/>
        </w:rPr>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62030727" w14:textId="77777777" w:rsidR="003234EF" w:rsidRDefault="003234EF" w:rsidP="003234EF">
      <w:pPr>
        <w:pStyle w:val="a3"/>
        <w:numPr>
          <w:ilvl w:val="0"/>
          <w:numId w:val="7"/>
        </w:numPr>
        <w:ind w:firstLineChars="0"/>
      </w:pPr>
      <w:r>
        <w:rPr>
          <w:rFonts w:hint="eastAsia"/>
        </w:rPr>
        <w:t>陈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29363C42" w14:textId="77777777" w:rsidR="003234EF" w:rsidRDefault="003234EF" w:rsidP="003234EF"/>
    <w:p w14:paraId="20B288B2" w14:textId="77777777" w:rsidR="003234EF" w:rsidRDefault="003234EF" w:rsidP="003234EF">
      <w:pPr>
        <w:spacing w:line="276" w:lineRule="auto"/>
        <w:rPr>
          <w:rFonts w:asciiTheme="minorEastAsia" w:hAnsiTheme="minorEastAsia"/>
          <w:b/>
          <w:szCs w:val="21"/>
        </w:rPr>
      </w:pPr>
      <w:r>
        <w:rPr>
          <w:rFonts w:asciiTheme="minorEastAsia" w:hAnsiTheme="minorEastAsia" w:hint="eastAsia"/>
          <w:b/>
          <w:szCs w:val="21"/>
        </w:rPr>
        <w:t>擅长课程：</w:t>
      </w:r>
    </w:p>
    <w:p w14:paraId="7C32CA89" w14:textId="77777777" w:rsidR="003234EF" w:rsidRDefault="003234EF" w:rsidP="003234EF">
      <w:pPr>
        <w:pStyle w:val="a3"/>
        <w:numPr>
          <w:ilvl w:val="0"/>
          <w:numId w:val="8"/>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4390DA9D"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系统思考——跳出症状看全局</w:t>
      </w:r>
    </w:p>
    <w:p w14:paraId="271F81CB"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心智模式——沟通从了解人性开始</w:t>
      </w:r>
    </w:p>
    <w:p w14:paraId="7EC30A88"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团队学习——开放的集体智慧</w:t>
      </w:r>
    </w:p>
    <w:p w14:paraId="1B77EFAE" w14:textId="77777777" w:rsidR="003234EF" w:rsidRDefault="003234EF" w:rsidP="003234EF">
      <w:pPr>
        <w:pStyle w:val="a3"/>
        <w:numPr>
          <w:ilvl w:val="0"/>
          <w:numId w:val="9"/>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Pr>
          <w:rFonts w:asciiTheme="minorEastAsia" w:hAnsiTheme="minorEastAsia" w:hint="eastAsia"/>
          <w:szCs w:val="21"/>
        </w:rPr>
        <w:t>——组织动力的源头</w:t>
      </w:r>
    </w:p>
    <w:p w14:paraId="6332ABD1"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自我超越——培育创造性张力</w:t>
      </w:r>
    </w:p>
    <w:p w14:paraId="29F66750"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6CE64199" w14:textId="77777777" w:rsidR="003234EF" w:rsidRDefault="003234EF" w:rsidP="003234EF">
      <w:pPr>
        <w:pStyle w:val="a3"/>
        <w:numPr>
          <w:ilvl w:val="0"/>
          <w:numId w:val="8"/>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586F8D1B"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4A852ED5"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72627C0A"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473D8398"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1DEE30B8"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《啤酒游戏经营决策沙盘》、《收获的季节与团队协作》系统思考与团队决策</w:t>
      </w:r>
    </w:p>
    <w:p w14:paraId="55CFB5CB"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《AI欣赏式探寻》、《AI引爆团队优势》</w:t>
      </w:r>
    </w:p>
    <w:p w14:paraId="1C7E1A5E" w14:textId="77777777" w:rsidR="003234EF" w:rsidRDefault="003234EF" w:rsidP="003234EF">
      <w:pPr>
        <w:pStyle w:val="a3"/>
        <w:numPr>
          <w:ilvl w:val="0"/>
          <w:numId w:val="8"/>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2CC65806"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502BA9C8"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361D4210"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1B7C2293"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0447352D" w14:textId="77777777" w:rsidR="003234EF" w:rsidRDefault="003234EF" w:rsidP="003234EF"/>
    <w:p w14:paraId="3ACFB5AC" w14:textId="77777777" w:rsidR="003234EF" w:rsidRDefault="003234EF" w:rsidP="003234EF">
      <w:pPr>
        <w:rPr>
          <w:b/>
        </w:rPr>
      </w:pPr>
      <w:r>
        <w:rPr>
          <w:rFonts w:hint="eastAsia"/>
          <w:b/>
        </w:rPr>
        <w:t>服务客户：</w:t>
      </w:r>
    </w:p>
    <w:p w14:paraId="4D795569" w14:textId="77777777" w:rsidR="003234EF" w:rsidRDefault="003234EF" w:rsidP="003234EF">
      <w:r>
        <w:rPr>
          <w:rFonts w:hint="eastAsia"/>
        </w:rPr>
        <w:t>中国电信、</w:t>
      </w:r>
      <w:proofErr w:type="gramStart"/>
      <w:r>
        <w:rPr>
          <w:rFonts w:hint="eastAsia"/>
        </w:rPr>
        <w:t>玫</w:t>
      </w:r>
      <w:proofErr w:type="gramEnd"/>
      <w:r>
        <w:rPr>
          <w:rFonts w:hint="eastAsia"/>
        </w:rPr>
        <w:t>琳</w:t>
      </w:r>
      <w:proofErr w:type="gramStart"/>
      <w:r>
        <w:rPr>
          <w:rFonts w:hint="eastAsia"/>
        </w:rPr>
        <w:t>凯</w:t>
      </w:r>
      <w:proofErr w:type="gramEnd"/>
      <w:r>
        <w:rPr>
          <w:rFonts w:hint="eastAsia"/>
        </w:rPr>
        <w:t>、好雅眼镜、泰克电子、老虎涂料、马瑞利、远雄集团、采埃孚、汇丰银行、国泰基金、中美大都会、胡润百福、平安集团、理想集团、紫竹园区、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、上汽集团、上汽大通、通用汽车、通用泛亚、上汽集团、宝钢集团、太平洋保险、平安保险、新华保险、泰康保险、上海海关、国药控股、震旦集团、</w:t>
      </w:r>
      <w:r>
        <w:t>CCDI</w:t>
      </w:r>
      <w:r>
        <w:rPr>
          <w:rFonts w:hint="eastAsia"/>
        </w:rPr>
        <w:t>、家乐福、上海烟草、上海气象局、南汇团委、两港市政、三一重工、龙工、西门子、通用电气、超人电器、中建十八局、</w:t>
      </w:r>
      <w:r>
        <w:rPr>
          <w:rFonts w:hint="eastAsia"/>
        </w:rPr>
        <w:lastRenderedPageBreak/>
        <w:t>中粮集团、中石化工程有限公司、绿地集团、宝龙集团、苏州伟创力、淮安商会、</w:t>
      </w:r>
      <w:proofErr w:type="gramStart"/>
      <w:r>
        <w:rPr>
          <w:rFonts w:hint="eastAsia"/>
        </w:rPr>
        <w:t>佳奇财富</w:t>
      </w:r>
      <w:proofErr w:type="gramEnd"/>
      <w:r>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Pr>
          <w:rFonts w:hint="eastAsia"/>
        </w:rPr>
        <w:t>凯</w:t>
      </w:r>
      <w:proofErr w:type="gramEnd"/>
      <w:r>
        <w:rPr>
          <w:rFonts w:hint="eastAsia"/>
        </w:rPr>
        <w:t>龙、</w:t>
      </w:r>
      <w:proofErr w:type="gramStart"/>
      <w:r>
        <w:rPr>
          <w:rFonts w:hint="eastAsia"/>
        </w:rPr>
        <w:t>亚振家具</w:t>
      </w:r>
      <w:proofErr w:type="gramEnd"/>
      <w:r>
        <w:rPr>
          <w:rFonts w:hint="eastAsia"/>
        </w:rPr>
        <w:t>、</w:t>
      </w:r>
      <w:proofErr w:type="gramStart"/>
      <w:r>
        <w:rPr>
          <w:rFonts w:hint="eastAsia"/>
        </w:rPr>
        <w:t>携程网</w:t>
      </w:r>
      <w:proofErr w:type="gramEnd"/>
      <w:r>
        <w:rPr>
          <w:rFonts w:hint="eastAsia"/>
        </w:rPr>
        <w:t>、上海联通、雀巢、联合利华、百事、三菱重工、中国电信、米其林轮胎、固特异轮胎、佳通轮胎、恐龙家纺、中国国旅、微软、齐鲁制药、诺华制药、拜耳、旭辉房产、</w:t>
      </w:r>
      <w:proofErr w:type="gramStart"/>
      <w:r>
        <w:rPr>
          <w:rFonts w:hint="eastAsia"/>
        </w:rPr>
        <w:t>百联集团</w:t>
      </w:r>
      <w:proofErr w:type="gramEnd"/>
      <w:r>
        <w:rPr>
          <w:rFonts w:hint="eastAsia"/>
        </w:rPr>
        <w:t>、红蜻蜓、中国五矿集团、海马汽车、光大银行</w:t>
      </w:r>
      <w:r>
        <w:t>…</w:t>
      </w:r>
    </w:p>
    <w:p w14:paraId="42CE7363" w14:textId="77777777" w:rsidR="003234EF" w:rsidRDefault="003234EF" w:rsidP="003234EF"/>
    <w:p w14:paraId="052D796E" w14:textId="77777777" w:rsidR="003234EF" w:rsidRDefault="003234EF" w:rsidP="003234EF">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3C9829FB"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348F64CA" w14:textId="77777777" w:rsidR="003234EF" w:rsidRDefault="003234EF" w:rsidP="003234EF">
      <w:pPr>
        <w:rPr>
          <w:rFonts w:asciiTheme="minorEastAsia" w:hAnsiTheme="minorEastAsia"/>
          <w:bCs/>
          <w:color w:val="262626" w:themeColor="text1" w:themeTint="D9"/>
          <w:szCs w:val="21"/>
        </w:rPr>
      </w:pPr>
    </w:p>
    <w:p w14:paraId="7C1A74B8"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1DFCA0CB"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7FB15F96" w14:textId="77777777" w:rsidR="003234EF" w:rsidRDefault="003234EF" w:rsidP="003234EF">
      <w:pPr>
        <w:rPr>
          <w:rFonts w:asciiTheme="minorEastAsia" w:hAnsiTheme="minorEastAsia"/>
          <w:bCs/>
          <w:color w:val="262626" w:themeColor="text1" w:themeTint="D9"/>
          <w:szCs w:val="21"/>
        </w:rPr>
      </w:pPr>
    </w:p>
    <w:p w14:paraId="52AD0782"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5305F68B"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26D0170D" w14:textId="77777777" w:rsidR="003234EF" w:rsidRDefault="003234EF" w:rsidP="003234EF">
      <w:pPr>
        <w:rPr>
          <w:rFonts w:asciiTheme="minorEastAsia" w:hAnsiTheme="minorEastAsia"/>
          <w:bCs/>
          <w:color w:val="262626" w:themeColor="text1" w:themeTint="D9"/>
          <w:szCs w:val="21"/>
        </w:rPr>
      </w:pPr>
    </w:p>
    <w:p w14:paraId="18111E6C"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63C8E0C3"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2C637647" w14:textId="77777777" w:rsidR="003234EF" w:rsidRDefault="003234EF" w:rsidP="003234EF">
      <w:pPr>
        <w:rPr>
          <w:rFonts w:asciiTheme="minorEastAsia" w:hAnsiTheme="minorEastAsia"/>
          <w:bCs/>
          <w:color w:val="262626" w:themeColor="text1" w:themeTint="D9"/>
          <w:szCs w:val="21"/>
        </w:rPr>
      </w:pPr>
    </w:p>
    <w:p w14:paraId="7EBD48AC"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3E99E83E"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316F72CF" w14:textId="77777777" w:rsidR="003234EF" w:rsidRDefault="003234EF" w:rsidP="003234EF">
      <w:pPr>
        <w:rPr>
          <w:rFonts w:asciiTheme="minorEastAsia" w:hAnsiTheme="minorEastAsia"/>
          <w:bCs/>
          <w:color w:val="262626" w:themeColor="text1" w:themeTint="D9"/>
          <w:szCs w:val="21"/>
        </w:rPr>
      </w:pPr>
    </w:p>
    <w:p w14:paraId="1B943256"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1F5BDD7E"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224CF2DB" w14:textId="77777777" w:rsidR="003234EF" w:rsidRDefault="003234EF" w:rsidP="003234EF">
      <w:pPr>
        <w:rPr>
          <w:rFonts w:asciiTheme="minorEastAsia" w:hAnsiTheme="minorEastAsia"/>
          <w:bCs/>
          <w:color w:val="262626" w:themeColor="text1" w:themeTint="D9"/>
          <w:szCs w:val="21"/>
        </w:rPr>
      </w:pPr>
    </w:p>
    <w:p w14:paraId="7D0D8B5B"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0BA80D0F"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3770AE64" w14:textId="77777777" w:rsidR="00D879A1" w:rsidRPr="003234EF" w:rsidRDefault="00D879A1" w:rsidP="00DE4147">
      <w:pPr>
        <w:spacing w:line="360" w:lineRule="auto"/>
        <w:rPr>
          <w:color w:val="000000" w:themeColor="text1"/>
        </w:rPr>
      </w:pPr>
    </w:p>
    <w:sectPr w:rsidR="00D879A1" w:rsidRPr="003234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F29B28" w14:textId="77777777" w:rsidR="00004ADB" w:rsidRDefault="00004ADB" w:rsidP="004A48DE">
      <w:r>
        <w:separator/>
      </w:r>
    </w:p>
  </w:endnote>
  <w:endnote w:type="continuationSeparator" w:id="0">
    <w:p w14:paraId="5C426EFB" w14:textId="77777777" w:rsidR="00004ADB" w:rsidRDefault="00004ADB" w:rsidP="004A48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Malgun Gothic Semilight"/>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3D8F97" w14:textId="77777777" w:rsidR="00004ADB" w:rsidRDefault="00004ADB" w:rsidP="004A48DE">
      <w:r>
        <w:separator/>
      </w:r>
    </w:p>
  </w:footnote>
  <w:footnote w:type="continuationSeparator" w:id="0">
    <w:p w14:paraId="082FE67D" w14:textId="77777777" w:rsidR="00004ADB" w:rsidRDefault="00004ADB" w:rsidP="004A48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A5606"/>
    <w:multiLevelType w:val="hybridMultilevel"/>
    <w:tmpl w:val="A91AEBBA"/>
    <w:lvl w:ilvl="0" w:tplc="A75864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BEE373E"/>
    <w:multiLevelType w:val="hybridMultilevel"/>
    <w:tmpl w:val="A91AEBBA"/>
    <w:lvl w:ilvl="0" w:tplc="A75864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EC11014"/>
    <w:multiLevelType w:val="hybridMultilevel"/>
    <w:tmpl w:val="A91AEBBA"/>
    <w:lvl w:ilvl="0" w:tplc="A75864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222730F"/>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5" w15:restartNumberingAfterBreak="0">
    <w:nsid w:val="6EEE7337"/>
    <w:multiLevelType w:val="hybridMultilevel"/>
    <w:tmpl w:val="A91AEBBA"/>
    <w:lvl w:ilvl="0" w:tplc="A75864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7" w15:restartNumberingAfterBreak="0">
    <w:nsid w:val="7D2B39D2"/>
    <w:multiLevelType w:val="hybridMultilevel"/>
    <w:tmpl w:val="AC50F5B0"/>
    <w:lvl w:ilvl="0" w:tplc="59E2BB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7"/>
  </w:num>
  <w:num w:numId="3">
    <w:abstractNumId w:val="1"/>
  </w:num>
  <w:num w:numId="4">
    <w:abstractNumId w:val="2"/>
  </w:num>
  <w:num w:numId="5">
    <w:abstractNumId w:val="0"/>
  </w:num>
  <w:num w:numId="6">
    <w:abstractNumId w:val="5"/>
  </w:num>
  <w:num w:numId="7">
    <w:abstractNumId w:val="6"/>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147"/>
    <w:rsid w:val="00004ADB"/>
    <w:rsid w:val="00067B6E"/>
    <w:rsid w:val="003234EF"/>
    <w:rsid w:val="004A48DE"/>
    <w:rsid w:val="00577D9B"/>
    <w:rsid w:val="00A031D5"/>
    <w:rsid w:val="00D879A1"/>
    <w:rsid w:val="00DE41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0C1EA3"/>
  <w15:chartTrackingRefBased/>
  <w15:docId w15:val="{231828E1-628E-48B9-9787-B8C01B101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semiHidden/>
    <w:unhideWhenUsed/>
    <w:qFormat/>
    <w:rsid w:val="00D879A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879A1"/>
    <w:pPr>
      <w:spacing w:line="360" w:lineRule="auto"/>
      <w:ind w:firstLineChars="200" w:firstLine="420"/>
    </w:pPr>
  </w:style>
  <w:style w:type="character" w:customStyle="1" w:styleId="JS">
    <w:name w:val="J&amp;S小标题 字符"/>
    <w:basedOn w:val="a0"/>
    <w:link w:val="JS0"/>
    <w:locked/>
    <w:rsid w:val="00D879A1"/>
    <w:rPr>
      <w:rFonts w:ascii="华文中宋" w:eastAsia="PingFang SC Medium" w:hAnsi="华文中宋" w:cstheme="majorBidi"/>
      <w:bCs/>
      <w:color w:val="008CCD"/>
      <w:sz w:val="24"/>
      <w:szCs w:val="32"/>
    </w:rPr>
  </w:style>
  <w:style w:type="paragraph" w:customStyle="1" w:styleId="JS0">
    <w:name w:val="J&amp;S小标题"/>
    <w:basedOn w:val="2"/>
    <w:link w:val="JS"/>
    <w:qFormat/>
    <w:rsid w:val="00D879A1"/>
    <w:pPr>
      <w:spacing w:line="415" w:lineRule="auto"/>
    </w:pPr>
    <w:rPr>
      <w:rFonts w:ascii="华文中宋" w:eastAsia="PingFang SC Medium" w:hAnsi="华文中宋"/>
      <w:b w:val="0"/>
      <w:color w:val="008CCD"/>
      <w:sz w:val="24"/>
    </w:rPr>
  </w:style>
  <w:style w:type="character" w:customStyle="1" w:styleId="20">
    <w:name w:val="标题 2 字符"/>
    <w:basedOn w:val="a0"/>
    <w:link w:val="2"/>
    <w:uiPriority w:val="9"/>
    <w:semiHidden/>
    <w:rsid w:val="00D879A1"/>
    <w:rPr>
      <w:rFonts w:asciiTheme="majorHAnsi" w:eastAsiaTheme="majorEastAsia" w:hAnsiTheme="majorHAnsi" w:cstheme="majorBidi"/>
      <w:b/>
      <w:bCs/>
      <w:sz w:val="32"/>
      <w:szCs w:val="32"/>
    </w:rPr>
  </w:style>
  <w:style w:type="table" w:styleId="a4">
    <w:name w:val="Table Grid"/>
    <w:basedOn w:val="a1"/>
    <w:uiPriority w:val="39"/>
    <w:rsid w:val="00A031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S1">
    <w:name w:val="J&amp;S加粗"/>
    <w:basedOn w:val="a"/>
    <w:link w:val="JS2"/>
    <w:qFormat/>
    <w:rsid w:val="00A031D5"/>
    <w:rPr>
      <w:rFonts w:ascii="等线" w:eastAsia="PingFang SC Heavy" w:hAnsi="等线" w:cs="宋体"/>
      <w:color w:val="262626"/>
    </w:rPr>
  </w:style>
  <w:style w:type="character" w:customStyle="1" w:styleId="JS2">
    <w:name w:val="J&amp;S加粗 字符"/>
    <w:basedOn w:val="a0"/>
    <w:link w:val="JS1"/>
    <w:rsid w:val="00A031D5"/>
    <w:rPr>
      <w:rFonts w:ascii="等线" w:eastAsia="PingFang SC Heavy" w:hAnsi="等线" w:cs="宋体"/>
      <w:color w:val="262626"/>
    </w:rPr>
  </w:style>
  <w:style w:type="paragraph" w:styleId="a5">
    <w:name w:val="header"/>
    <w:basedOn w:val="a"/>
    <w:link w:val="a6"/>
    <w:uiPriority w:val="99"/>
    <w:unhideWhenUsed/>
    <w:rsid w:val="004A48D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4A48DE"/>
    <w:rPr>
      <w:sz w:val="18"/>
      <w:szCs w:val="18"/>
    </w:rPr>
  </w:style>
  <w:style w:type="paragraph" w:styleId="a7">
    <w:name w:val="footer"/>
    <w:basedOn w:val="a"/>
    <w:link w:val="a8"/>
    <w:uiPriority w:val="99"/>
    <w:unhideWhenUsed/>
    <w:rsid w:val="004A48DE"/>
    <w:pPr>
      <w:tabs>
        <w:tab w:val="center" w:pos="4153"/>
        <w:tab w:val="right" w:pos="8306"/>
      </w:tabs>
      <w:snapToGrid w:val="0"/>
      <w:jc w:val="left"/>
    </w:pPr>
    <w:rPr>
      <w:sz w:val="18"/>
      <w:szCs w:val="18"/>
    </w:rPr>
  </w:style>
  <w:style w:type="character" w:customStyle="1" w:styleId="a8">
    <w:name w:val="页脚 字符"/>
    <w:basedOn w:val="a0"/>
    <w:link w:val="a7"/>
    <w:uiPriority w:val="99"/>
    <w:rsid w:val="004A48D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682445">
      <w:bodyDiv w:val="1"/>
      <w:marLeft w:val="0"/>
      <w:marRight w:val="0"/>
      <w:marTop w:val="0"/>
      <w:marBottom w:val="0"/>
      <w:divBdr>
        <w:top w:val="none" w:sz="0" w:space="0" w:color="auto"/>
        <w:left w:val="none" w:sz="0" w:space="0" w:color="auto"/>
        <w:bottom w:val="none" w:sz="0" w:space="0" w:color="auto"/>
        <w:right w:val="none" w:sz="0" w:space="0" w:color="auto"/>
      </w:divBdr>
    </w:div>
    <w:div w:id="487063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505</Words>
  <Characters>2883</Characters>
  <Application>Microsoft Office Word</Application>
  <DocSecurity>0</DocSecurity>
  <Lines>24</Lines>
  <Paragraphs>6</Paragraphs>
  <ScaleCrop>false</ScaleCrop>
  <Company/>
  <LinksUpToDate>false</LinksUpToDate>
  <CharactersWithSpaces>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dc:creator>
  <cp:keywords/>
  <dc:description/>
  <cp:lastModifiedBy>A64249</cp:lastModifiedBy>
  <cp:revision>2</cp:revision>
  <dcterms:created xsi:type="dcterms:W3CDTF">2022-04-04T11:38:00Z</dcterms:created>
  <dcterms:modified xsi:type="dcterms:W3CDTF">2022-04-04T11:38:00Z</dcterms:modified>
</cp:coreProperties>
</file>