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D7C181" w14:textId="2174A075" w:rsidR="00123387" w:rsidRPr="00123387" w:rsidRDefault="00123387" w:rsidP="00123387">
      <w:pPr>
        <w:widowControl/>
        <w:spacing w:line="360" w:lineRule="auto"/>
        <w:jc w:val="center"/>
        <w:rPr>
          <w:sz w:val="36"/>
          <w:szCs w:val="40"/>
        </w:rPr>
      </w:pPr>
      <w:r w:rsidRPr="00123387">
        <w:rPr>
          <w:sz w:val="36"/>
          <w:szCs w:val="40"/>
        </w:rPr>
        <w:t>从目标到成果落地</w:t>
      </w:r>
      <w:r w:rsidRPr="00123387">
        <w:rPr>
          <w:rFonts w:hint="eastAsia"/>
          <w:sz w:val="36"/>
          <w:szCs w:val="40"/>
        </w:rPr>
        <w:t>——沙漠掘金</w:t>
      </w:r>
    </w:p>
    <w:p w14:paraId="53275AD6" w14:textId="77777777" w:rsidR="00123387" w:rsidRDefault="00123387" w:rsidP="00123387">
      <w:pPr>
        <w:widowControl/>
        <w:spacing w:line="360" w:lineRule="auto"/>
        <w:jc w:val="left"/>
      </w:pPr>
    </w:p>
    <w:p w14:paraId="27D4AFF1" w14:textId="77777777" w:rsidR="00123387" w:rsidRPr="00123387" w:rsidRDefault="00123387" w:rsidP="00123387">
      <w:pPr>
        <w:widowControl/>
        <w:spacing w:line="360" w:lineRule="auto"/>
        <w:jc w:val="left"/>
        <w:rPr>
          <w:b/>
          <w:bCs/>
          <w:sz w:val="24"/>
          <w:szCs w:val="28"/>
        </w:rPr>
      </w:pPr>
      <w:r w:rsidRPr="00123387">
        <w:rPr>
          <w:rFonts w:hint="eastAsia"/>
          <w:b/>
          <w:bCs/>
          <w:sz w:val="24"/>
          <w:szCs w:val="28"/>
        </w:rPr>
        <w:t>课程收益</w:t>
      </w:r>
      <w:r w:rsidRPr="00123387">
        <w:rPr>
          <w:b/>
          <w:bCs/>
          <w:sz w:val="24"/>
          <w:szCs w:val="28"/>
        </w:rPr>
        <w:t>:</w:t>
      </w:r>
    </w:p>
    <w:p w14:paraId="256E6F1E" w14:textId="77777777" w:rsidR="00123387" w:rsidRDefault="00123387" w:rsidP="00123387">
      <w:pPr>
        <w:widowControl/>
        <w:spacing w:line="360" w:lineRule="auto"/>
        <w:jc w:val="left"/>
      </w:pPr>
      <w:r>
        <w:t>1.掌握目标达成的关键：目标、策略、计划、资源、过程管理</w:t>
      </w:r>
    </w:p>
    <w:p w14:paraId="18A99F14" w14:textId="77777777" w:rsidR="00123387" w:rsidRDefault="00123387" w:rsidP="00123387">
      <w:pPr>
        <w:widowControl/>
        <w:spacing w:line="360" w:lineRule="auto"/>
        <w:jc w:val="left"/>
      </w:pPr>
      <w:r>
        <w:t>2.掌握目标制定的原则和方法</w:t>
      </w:r>
    </w:p>
    <w:p w14:paraId="3E487930" w14:textId="77777777" w:rsidR="00123387" w:rsidRDefault="00123387" w:rsidP="00123387">
      <w:pPr>
        <w:widowControl/>
        <w:spacing w:line="360" w:lineRule="auto"/>
        <w:jc w:val="left"/>
      </w:pPr>
      <w:r>
        <w:t>3.掌握工作计划分解的四个步骤</w:t>
      </w:r>
    </w:p>
    <w:p w14:paraId="7D5E05BE" w14:textId="77777777" w:rsidR="00123387" w:rsidRDefault="00123387" w:rsidP="00123387">
      <w:pPr>
        <w:widowControl/>
        <w:spacing w:line="360" w:lineRule="auto"/>
        <w:jc w:val="left"/>
      </w:pPr>
      <w:r>
        <w:t>4.掌握影响执行效果的八大因素</w:t>
      </w:r>
    </w:p>
    <w:p w14:paraId="1B0F4C07" w14:textId="77777777" w:rsidR="00123387" w:rsidRDefault="00123387" w:rsidP="00123387">
      <w:pPr>
        <w:widowControl/>
        <w:spacing w:line="360" w:lineRule="auto"/>
        <w:jc w:val="left"/>
      </w:pPr>
      <w:r>
        <w:t>5.明确资源的内涵，提高资源配置的能力</w:t>
      </w:r>
    </w:p>
    <w:p w14:paraId="34E461B7" w14:textId="77777777" w:rsidR="00123387" w:rsidRDefault="00123387" w:rsidP="00123387">
      <w:pPr>
        <w:widowControl/>
        <w:spacing w:line="360" w:lineRule="auto"/>
        <w:jc w:val="left"/>
      </w:pPr>
    </w:p>
    <w:p w14:paraId="388573A9" w14:textId="77777777" w:rsidR="00123387" w:rsidRPr="00123387" w:rsidRDefault="00123387" w:rsidP="00123387">
      <w:pPr>
        <w:widowControl/>
        <w:spacing w:line="360" w:lineRule="auto"/>
        <w:jc w:val="left"/>
        <w:rPr>
          <w:b/>
          <w:bCs/>
          <w:sz w:val="24"/>
          <w:szCs w:val="28"/>
        </w:rPr>
      </w:pPr>
      <w:r w:rsidRPr="00123387">
        <w:rPr>
          <w:rFonts w:hint="eastAsia"/>
          <w:b/>
          <w:bCs/>
          <w:sz w:val="24"/>
          <w:szCs w:val="28"/>
        </w:rPr>
        <w:t>课程背景：</w:t>
      </w:r>
    </w:p>
    <w:p w14:paraId="72B2ED7D" w14:textId="77777777" w:rsidR="00123387" w:rsidRDefault="00123387" w:rsidP="00123387">
      <w:pPr>
        <w:widowControl/>
        <w:spacing w:line="360" w:lineRule="auto"/>
        <w:jc w:val="left"/>
      </w:pPr>
      <w:r>
        <w:t>1. 沙盘模拟是一种通过模拟经营，演练及修订经营管理决策，训练提高学员实战管理能力的高端培训课程。</w:t>
      </w:r>
    </w:p>
    <w:p w14:paraId="554DBF1B" w14:textId="77777777" w:rsidR="00123387" w:rsidRDefault="00123387" w:rsidP="00123387">
      <w:pPr>
        <w:widowControl/>
        <w:spacing w:line="360" w:lineRule="auto"/>
        <w:jc w:val="left"/>
      </w:pPr>
      <w:r>
        <w:t>2.《沙漠掘金》沙盘模拟课程是从加拿大引进的经典体验式培训课程；</w:t>
      </w:r>
    </w:p>
    <w:p w14:paraId="22A961D3" w14:textId="77777777" w:rsidR="00123387" w:rsidRDefault="00123387" w:rsidP="00123387">
      <w:pPr>
        <w:widowControl/>
        <w:spacing w:line="360" w:lineRule="auto"/>
        <w:jc w:val="left"/>
      </w:pPr>
      <w:r>
        <w:t>3.《沙漠掘金》沙盘模拟课程已被清华、北大、浙大、复旦、交大等多家学府列入EMBA课程，可口可乐、飞利浦、联想、上汽集团等多家公司也将其列为</w:t>
      </w:r>
      <w:proofErr w:type="gramStart"/>
      <w:r>
        <w:t>核心内训课程</w:t>
      </w:r>
      <w:proofErr w:type="gramEnd"/>
      <w:r>
        <w:t>；</w:t>
      </w:r>
    </w:p>
    <w:p w14:paraId="571AAE86" w14:textId="77777777" w:rsidR="00123387" w:rsidRDefault="00123387" w:rsidP="00123387">
      <w:pPr>
        <w:widowControl/>
        <w:spacing w:line="360" w:lineRule="auto"/>
        <w:jc w:val="left"/>
      </w:pPr>
      <w:r>
        <w:t>4. 据反馈统计，90%的参与者承认《沙漠掘金》与自己平时的行事方法吻合度极高。</w:t>
      </w:r>
    </w:p>
    <w:p w14:paraId="35A62079" w14:textId="77777777" w:rsidR="00123387" w:rsidRDefault="00123387" w:rsidP="00123387">
      <w:pPr>
        <w:widowControl/>
        <w:spacing w:line="360" w:lineRule="auto"/>
        <w:jc w:val="left"/>
      </w:pPr>
    </w:p>
    <w:p w14:paraId="41389AF9" w14:textId="77777777" w:rsidR="00123387" w:rsidRPr="00123387" w:rsidRDefault="00123387" w:rsidP="00123387">
      <w:pPr>
        <w:widowControl/>
        <w:spacing w:line="360" w:lineRule="auto"/>
        <w:jc w:val="left"/>
        <w:rPr>
          <w:b/>
          <w:bCs/>
          <w:sz w:val="24"/>
          <w:szCs w:val="28"/>
        </w:rPr>
      </w:pPr>
      <w:r w:rsidRPr="00123387">
        <w:rPr>
          <w:rFonts w:hint="eastAsia"/>
          <w:b/>
          <w:bCs/>
          <w:sz w:val="24"/>
          <w:szCs w:val="28"/>
        </w:rPr>
        <w:t>课程形式：</w:t>
      </w:r>
    </w:p>
    <w:p w14:paraId="339E1434" w14:textId="77777777" w:rsidR="00123387" w:rsidRDefault="00123387" w:rsidP="00123387">
      <w:pPr>
        <w:widowControl/>
        <w:spacing w:line="360" w:lineRule="auto"/>
        <w:jc w:val="left"/>
      </w:pPr>
      <w:r>
        <w:rPr>
          <w:rFonts w:hint="eastAsia"/>
        </w:rPr>
        <w:t>本课程是国内最新体验式培训课程。体验式培训起源于西方，通常以游戏和情景模拟演练的方式把生活中、工作中种种问题，诸如组织形态、人性问题通过游戏折射出来，受训者通过选择、决策、行动导致的结果，引发思索，从而自觉引导自身行为的改变。</w:t>
      </w:r>
    </w:p>
    <w:p w14:paraId="5279EF3F" w14:textId="77777777" w:rsidR="00123387" w:rsidRDefault="00123387" w:rsidP="00123387">
      <w:pPr>
        <w:widowControl/>
        <w:spacing w:line="360" w:lineRule="auto"/>
        <w:jc w:val="left"/>
      </w:pPr>
      <w:proofErr w:type="gramStart"/>
      <w:r>
        <w:rPr>
          <w:rFonts w:hint="eastAsia"/>
        </w:rPr>
        <w:t>本培训</w:t>
      </w:r>
      <w:proofErr w:type="gramEnd"/>
      <w:r>
        <w:rPr>
          <w:rFonts w:hint="eastAsia"/>
        </w:rPr>
        <w:t>课程让学员深入启发学习，完全不同于传统培训项目。除了需要课堂小队协作竞争外，还要学员全身心的投入和参与，更需要有专业的资深讲师，引导学员进入更深层次的体验和讨论之中，从而挖掘出团队内部存在的根本问题，并试图找出相应的解决方法，是一种高度深入体验的课程。</w:t>
      </w:r>
    </w:p>
    <w:p w14:paraId="2ADC345B" w14:textId="77777777" w:rsidR="00123387" w:rsidRDefault="00123387" w:rsidP="00123387">
      <w:pPr>
        <w:widowControl/>
        <w:spacing w:line="360" w:lineRule="auto"/>
        <w:jc w:val="left"/>
      </w:pPr>
    </w:p>
    <w:p w14:paraId="5CD1532F" w14:textId="77777777" w:rsidR="00123387" w:rsidRPr="00123387" w:rsidRDefault="00123387" w:rsidP="00123387">
      <w:pPr>
        <w:widowControl/>
        <w:spacing w:line="360" w:lineRule="auto"/>
        <w:jc w:val="left"/>
        <w:rPr>
          <w:b/>
          <w:bCs/>
          <w:sz w:val="24"/>
          <w:szCs w:val="28"/>
        </w:rPr>
      </w:pPr>
      <w:r w:rsidRPr="00123387">
        <w:rPr>
          <w:rFonts w:hint="eastAsia"/>
          <w:b/>
          <w:bCs/>
          <w:sz w:val="24"/>
          <w:szCs w:val="28"/>
        </w:rPr>
        <w:t>课程特点：</w:t>
      </w:r>
    </w:p>
    <w:p w14:paraId="657120E4" w14:textId="77777777" w:rsidR="00123387" w:rsidRDefault="00123387" w:rsidP="00123387">
      <w:pPr>
        <w:widowControl/>
        <w:spacing w:line="360" w:lineRule="auto"/>
        <w:jc w:val="left"/>
      </w:pPr>
      <w:r>
        <w:rPr>
          <w:rFonts w:hint="eastAsia"/>
        </w:rPr>
        <w:lastRenderedPageBreak/>
        <w:t>《沙漠掘金</w:t>
      </w:r>
      <w:r>
        <w:t>-从目标设定到成果落地》课程结合日常管理特点，透过沙盘模拟的体验和引导，针对团队成员在实现目标时可能出现的各类问题，进行深度挖掘并找到解决方法的全新体验式培训课程。参训学员不仅理解团队成员在共同目标下如何进行职责分工、决策、计划、资源配置、协作沟通，还掌握了从目标到落地的思路、方法和技巧。</w:t>
      </w:r>
    </w:p>
    <w:p w14:paraId="4007BD78" w14:textId="77777777" w:rsidR="00123387" w:rsidRDefault="00123387" w:rsidP="00123387">
      <w:pPr>
        <w:widowControl/>
        <w:spacing w:line="360" w:lineRule="auto"/>
        <w:jc w:val="left"/>
      </w:pPr>
      <w:r>
        <w:rPr>
          <w:rFonts w:hint="eastAsia"/>
        </w:rPr>
        <w:t>“沙漠掘金”课程运用团体游戏的方式，使参训学员和参训者在不知不觉中去显现出问题，发掘出问题的实质，最终找到有效的解决方法。</w:t>
      </w:r>
    </w:p>
    <w:p w14:paraId="03FC7AFD" w14:textId="77777777" w:rsidR="00123387" w:rsidRDefault="00123387" w:rsidP="00123387">
      <w:pPr>
        <w:widowControl/>
        <w:spacing w:line="360" w:lineRule="auto"/>
        <w:jc w:val="left"/>
      </w:pPr>
      <w:r>
        <w:rPr>
          <w:rFonts w:hint="eastAsia"/>
        </w:rPr>
        <w:t>更重要的是，本课程还能够结合受训者其他管理培训的学习内容，通过沙盘模拟检验、巩固学员以往学习的相关知识和技能。</w:t>
      </w:r>
    </w:p>
    <w:p w14:paraId="0806FFF3" w14:textId="77777777" w:rsidR="00123387" w:rsidRDefault="00123387" w:rsidP="00123387">
      <w:pPr>
        <w:widowControl/>
        <w:spacing w:line="360" w:lineRule="auto"/>
        <w:jc w:val="left"/>
      </w:pPr>
      <w:r>
        <w:rPr>
          <w:rFonts w:hint="eastAsia"/>
        </w:rPr>
        <w:t>综上所述，本课程的主要特点如下：</w:t>
      </w:r>
    </w:p>
    <w:p w14:paraId="0F95BE0F" w14:textId="77777777" w:rsidR="00123387" w:rsidRDefault="00123387" w:rsidP="00123387">
      <w:pPr>
        <w:widowControl/>
        <w:spacing w:line="360" w:lineRule="auto"/>
        <w:jc w:val="left"/>
      </w:pPr>
      <w:r>
        <w:rPr>
          <w:rFonts w:hint="eastAsia"/>
        </w:rPr>
        <w:t>在快乐中学习</w:t>
      </w:r>
    </w:p>
    <w:p w14:paraId="7EA90270" w14:textId="77777777" w:rsidR="00123387" w:rsidRDefault="00123387" w:rsidP="00123387">
      <w:pPr>
        <w:widowControl/>
        <w:spacing w:line="360" w:lineRule="auto"/>
        <w:jc w:val="left"/>
      </w:pPr>
      <w:r>
        <w:rPr>
          <w:rFonts w:hint="eastAsia"/>
        </w:rPr>
        <w:t>在演练中学习</w:t>
      </w:r>
    </w:p>
    <w:p w14:paraId="34CF7D59" w14:textId="77777777" w:rsidR="00123387" w:rsidRDefault="00123387" w:rsidP="00123387">
      <w:pPr>
        <w:widowControl/>
        <w:spacing w:line="360" w:lineRule="auto"/>
        <w:jc w:val="left"/>
      </w:pPr>
      <w:r>
        <w:rPr>
          <w:rFonts w:hint="eastAsia"/>
        </w:rPr>
        <w:t>在竞争中学习</w:t>
      </w:r>
    </w:p>
    <w:p w14:paraId="17088026" w14:textId="77777777" w:rsidR="00123387" w:rsidRDefault="00123387" w:rsidP="00123387">
      <w:pPr>
        <w:widowControl/>
        <w:spacing w:line="360" w:lineRule="auto"/>
        <w:jc w:val="left"/>
      </w:pPr>
      <w:r>
        <w:rPr>
          <w:rFonts w:hint="eastAsia"/>
        </w:rPr>
        <w:t>在错误中学习</w:t>
      </w:r>
    </w:p>
    <w:p w14:paraId="3C28E9DA" w14:textId="77777777" w:rsidR="00123387" w:rsidRDefault="00123387" w:rsidP="00123387">
      <w:pPr>
        <w:widowControl/>
        <w:spacing w:line="360" w:lineRule="auto"/>
        <w:jc w:val="left"/>
      </w:pPr>
      <w:r>
        <w:rPr>
          <w:rFonts w:hint="eastAsia"/>
        </w:rPr>
        <w:t>在改进中学习</w:t>
      </w:r>
    </w:p>
    <w:p w14:paraId="08A024F1" w14:textId="77777777" w:rsidR="00123387" w:rsidRDefault="00123387" w:rsidP="00123387">
      <w:pPr>
        <w:widowControl/>
        <w:spacing w:line="360" w:lineRule="auto"/>
        <w:jc w:val="left"/>
      </w:pPr>
    </w:p>
    <w:p w14:paraId="02B5F5BD" w14:textId="77777777" w:rsidR="00123387" w:rsidRPr="00123387" w:rsidRDefault="00123387" w:rsidP="00123387">
      <w:pPr>
        <w:widowControl/>
        <w:spacing w:line="360" w:lineRule="auto"/>
        <w:jc w:val="left"/>
        <w:rPr>
          <w:b/>
          <w:bCs/>
          <w:sz w:val="24"/>
          <w:szCs w:val="28"/>
        </w:rPr>
      </w:pPr>
      <w:r w:rsidRPr="00123387">
        <w:rPr>
          <w:rFonts w:hint="eastAsia"/>
          <w:b/>
          <w:bCs/>
          <w:sz w:val="24"/>
          <w:szCs w:val="28"/>
        </w:rPr>
        <w:t>课程收益：</w:t>
      </w:r>
    </w:p>
    <w:p w14:paraId="19A11261" w14:textId="123C7F33" w:rsidR="00123387" w:rsidRDefault="00123387" w:rsidP="00123387">
      <w:pPr>
        <w:widowControl/>
        <w:spacing w:line="360" w:lineRule="auto"/>
        <w:jc w:val="left"/>
      </w:pPr>
      <w:r>
        <w:t>1.    掌握目标达成的关键：目标、策略、计划、资源、过程管理</w:t>
      </w:r>
    </w:p>
    <w:p w14:paraId="534AC7FD" w14:textId="77777777" w:rsidR="00123387" w:rsidRDefault="00123387" w:rsidP="00123387">
      <w:pPr>
        <w:widowControl/>
        <w:spacing w:line="360" w:lineRule="auto"/>
        <w:jc w:val="left"/>
      </w:pPr>
      <w:r>
        <w:t>2.    掌握目标制定的原则和方法</w:t>
      </w:r>
    </w:p>
    <w:p w14:paraId="76E720F4" w14:textId="77777777" w:rsidR="00123387" w:rsidRDefault="00123387" w:rsidP="00123387">
      <w:pPr>
        <w:widowControl/>
        <w:spacing w:line="360" w:lineRule="auto"/>
        <w:jc w:val="left"/>
      </w:pPr>
      <w:r>
        <w:t>3.    掌握工作计划分解的四个步骤</w:t>
      </w:r>
    </w:p>
    <w:p w14:paraId="1BE82E00" w14:textId="77777777" w:rsidR="00123387" w:rsidRDefault="00123387" w:rsidP="00123387">
      <w:pPr>
        <w:widowControl/>
        <w:spacing w:line="360" w:lineRule="auto"/>
        <w:jc w:val="left"/>
      </w:pPr>
      <w:r>
        <w:t>4.    掌握影响执行效果的八大因素</w:t>
      </w:r>
    </w:p>
    <w:p w14:paraId="35396522" w14:textId="77777777" w:rsidR="00123387" w:rsidRDefault="00123387" w:rsidP="00123387">
      <w:pPr>
        <w:widowControl/>
        <w:spacing w:line="360" w:lineRule="auto"/>
        <w:jc w:val="left"/>
      </w:pPr>
      <w:r>
        <w:t>5.    明确资源的内涵，提高资源配置的能力</w:t>
      </w:r>
    </w:p>
    <w:p w14:paraId="75E9867D" w14:textId="77777777" w:rsidR="00123387" w:rsidRDefault="00123387" w:rsidP="00123387">
      <w:pPr>
        <w:widowControl/>
        <w:spacing w:line="360" w:lineRule="auto"/>
        <w:jc w:val="left"/>
      </w:pPr>
    </w:p>
    <w:p w14:paraId="1AD97202" w14:textId="77777777" w:rsidR="00123387" w:rsidRPr="00123387" w:rsidRDefault="00123387" w:rsidP="00123387">
      <w:pPr>
        <w:widowControl/>
        <w:spacing w:line="360" w:lineRule="auto"/>
        <w:jc w:val="left"/>
        <w:rPr>
          <w:b/>
          <w:bCs/>
          <w:sz w:val="24"/>
          <w:szCs w:val="28"/>
        </w:rPr>
      </w:pPr>
      <w:r w:rsidRPr="00123387">
        <w:rPr>
          <w:rFonts w:hint="eastAsia"/>
          <w:b/>
          <w:bCs/>
          <w:sz w:val="24"/>
          <w:szCs w:val="28"/>
        </w:rPr>
        <w:t>沙盘介绍：</w:t>
      </w:r>
    </w:p>
    <w:p w14:paraId="22F76F4D" w14:textId="77777777" w:rsidR="00123387" w:rsidRDefault="00123387" w:rsidP="00123387">
      <w:pPr>
        <w:widowControl/>
        <w:spacing w:line="360" w:lineRule="auto"/>
        <w:jc w:val="left"/>
      </w:pPr>
      <w:r>
        <w:rPr>
          <w:rFonts w:hint="eastAsia"/>
        </w:rPr>
        <w:t>参训学员分组组成掘金小队之后，每队都会得到相同的预备金，用于购买水、食物、指南针、帐篷等物资组成沙漠探险队，然后从大本营出发，深入沙漠深处的大山挖掘黄金，途中需要穿越沙漠、村庄、绿洲或者王陵，同时面临晴天、高温、沙风暴等复杂天气的考验。</w:t>
      </w:r>
    </w:p>
    <w:p w14:paraId="097595C6" w14:textId="77777777" w:rsidR="00123387" w:rsidRDefault="00123387" w:rsidP="00123387">
      <w:pPr>
        <w:widowControl/>
        <w:spacing w:line="360" w:lineRule="auto"/>
        <w:jc w:val="left"/>
      </w:pPr>
    </w:p>
    <w:p w14:paraId="7EFF7443" w14:textId="77777777" w:rsidR="00123387" w:rsidRDefault="00123387" w:rsidP="00123387">
      <w:pPr>
        <w:widowControl/>
        <w:spacing w:line="360" w:lineRule="auto"/>
        <w:jc w:val="left"/>
      </w:pPr>
      <w:r>
        <w:rPr>
          <w:rFonts w:hint="eastAsia"/>
        </w:rPr>
        <w:t>有的能够胜利归来，有的可能魂归沙漠。一切都在于各掘金小队的选择……</w:t>
      </w:r>
    </w:p>
    <w:p w14:paraId="291C3C68" w14:textId="77777777" w:rsidR="00123387" w:rsidRDefault="00123387" w:rsidP="00123387">
      <w:pPr>
        <w:widowControl/>
        <w:spacing w:line="360" w:lineRule="auto"/>
        <w:jc w:val="left"/>
      </w:pPr>
    </w:p>
    <w:p w14:paraId="3B46243E" w14:textId="77777777" w:rsidR="00123387" w:rsidRPr="00123387" w:rsidRDefault="00123387" w:rsidP="00123387">
      <w:pPr>
        <w:widowControl/>
        <w:spacing w:line="360" w:lineRule="auto"/>
        <w:jc w:val="left"/>
        <w:rPr>
          <w:b/>
          <w:bCs/>
          <w:sz w:val="24"/>
          <w:szCs w:val="28"/>
        </w:rPr>
      </w:pPr>
      <w:r w:rsidRPr="00123387">
        <w:rPr>
          <w:rFonts w:hint="eastAsia"/>
          <w:b/>
          <w:bCs/>
          <w:sz w:val="24"/>
          <w:szCs w:val="28"/>
        </w:rPr>
        <w:t>课程大纲：</w:t>
      </w:r>
    </w:p>
    <w:p w14:paraId="0CE93CC9" w14:textId="77777777" w:rsidR="00123387" w:rsidRDefault="00123387" w:rsidP="00123387">
      <w:pPr>
        <w:widowControl/>
        <w:spacing w:line="360" w:lineRule="auto"/>
        <w:jc w:val="left"/>
      </w:pPr>
      <w:r>
        <w:rPr>
          <w:rFonts w:hint="eastAsia"/>
        </w:rPr>
        <w:t>第一单元：什么是目标管理</w:t>
      </w:r>
    </w:p>
    <w:p w14:paraId="6ACDB1D3" w14:textId="77777777" w:rsidR="00123387" w:rsidRDefault="00123387" w:rsidP="00123387">
      <w:pPr>
        <w:widowControl/>
        <w:spacing w:line="360" w:lineRule="auto"/>
        <w:jc w:val="left"/>
      </w:pPr>
      <w:r>
        <w:t>1.案例讨论：先有工作还是先有目标？</w:t>
      </w:r>
    </w:p>
    <w:p w14:paraId="702BDE71" w14:textId="77777777" w:rsidR="00123387" w:rsidRDefault="00123387" w:rsidP="00123387">
      <w:pPr>
        <w:widowControl/>
        <w:spacing w:line="360" w:lineRule="auto"/>
        <w:jc w:val="left"/>
      </w:pPr>
      <w:r>
        <w:t>2.目标管理的概念</w:t>
      </w:r>
    </w:p>
    <w:p w14:paraId="5E017961" w14:textId="77777777" w:rsidR="00123387" w:rsidRDefault="00123387" w:rsidP="00123387">
      <w:pPr>
        <w:widowControl/>
        <w:spacing w:line="360" w:lineRule="auto"/>
        <w:jc w:val="left"/>
      </w:pPr>
      <w:r>
        <w:t>3.目标达成的六个关键点：</w:t>
      </w:r>
    </w:p>
    <w:p w14:paraId="799A6077" w14:textId="77777777" w:rsidR="00123387" w:rsidRDefault="00123387" w:rsidP="00123387">
      <w:pPr>
        <w:widowControl/>
        <w:spacing w:line="360" w:lineRule="auto"/>
        <w:jc w:val="left"/>
      </w:pPr>
      <w:r>
        <w:rPr>
          <w:rFonts w:hint="eastAsia"/>
        </w:rPr>
        <w:t>目标、信念、策略、计划、资源、过程控制</w:t>
      </w:r>
    </w:p>
    <w:p w14:paraId="3273BA74" w14:textId="77777777" w:rsidR="00123387" w:rsidRDefault="00123387" w:rsidP="00123387">
      <w:pPr>
        <w:widowControl/>
        <w:spacing w:line="360" w:lineRule="auto"/>
        <w:jc w:val="left"/>
      </w:pPr>
      <w:r>
        <w:t>4.目标设定的SMART原则</w:t>
      </w:r>
    </w:p>
    <w:p w14:paraId="1CC4CC7C" w14:textId="77777777" w:rsidR="00123387" w:rsidRDefault="00123387" w:rsidP="00123387">
      <w:pPr>
        <w:widowControl/>
        <w:spacing w:line="360" w:lineRule="auto"/>
        <w:jc w:val="left"/>
      </w:pPr>
      <w:r>
        <w:t>5.目标制定从SMART到SAIL</w:t>
      </w:r>
    </w:p>
    <w:p w14:paraId="44E56A71" w14:textId="77777777" w:rsidR="00123387" w:rsidRDefault="00123387" w:rsidP="00123387">
      <w:pPr>
        <w:widowControl/>
        <w:spacing w:line="360" w:lineRule="auto"/>
        <w:jc w:val="left"/>
      </w:pPr>
    </w:p>
    <w:p w14:paraId="30315023" w14:textId="77777777" w:rsidR="00123387" w:rsidRDefault="00123387" w:rsidP="00123387">
      <w:pPr>
        <w:widowControl/>
        <w:spacing w:line="360" w:lineRule="auto"/>
        <w:jc w:val="left"/>
      </w:pPr>
      <w:r>
        <w:rPr>
          <w:rFonts w:hint="eastAsia"/>
        </w:rPr>
        <w:t>第二单元：计划管理</w:t>
      </w:r>
    </w:p>
    <w:p w14:paraId="6EDC1572" w14:textId="77777777" w:rsidR="00123387" w:rsidRDefault="00123387" w:rsidP="00123387">
      <w:pPr>
        <w:widowControl/>
        <w:spacing w:line="360" w:lineRule="auto"/>
        <w:jc w:val="left"/>
      </w:pPr>
      <w:r>
        <w:t>1.计划管理的五大核心要素</w:t>
      </w:r>
    </w:p>
    <w:p w14:paraId="0C2FA23D" w14:textId="77777777" w:rsidR="00123387" w:rsidRDefault="00123387" w:rsidP="00123387">
      <w:pPr>
        <w:widowControl/>
        <w:spacing w:line="360" w:lineRule="auto"/>
        <w:jc w:val="left"/>
      </w:pPr>
      <w:r>
        <w:t>1)质量/目标：分阶段目标与工作任务的关系</w:t>
      </w:r>
    </w:p>
    <w:p w14:paraId="1A6FC053" w14:textId="77777777" w:rsidR="00123387" w:rsidRDefault="00123387" w:rsidP="00123387">
      <w:pPr>
        <w:widowControl/>
        <w:spacing w:line="360" w:lineRule="auto"/>
        <w:jc w:val="left"/>
      </w:pPr>
      <w:r>
        <w:t>2)资源/预算：资源利用与工作任务的关系</w:t>
      </w:r>
    </w:p>
    <w:p w14:paraId="4C31F28A" w14:textId="77777777" w:rsidR="00123387" w:rsidRDefault="00123387" w:rsidP="00123387">
      <w:pPr>
        <w:widowControl/>
        <w:spacing w:line="360" w:lineRule="auto"/>
        <w:jc w:val="left"/>
      </w:pPr>
      <w:r>
        <w:t>3)人员委派：任务特点与人员委派</w:t>
      </w:r>
    </w:p>
    <w:p w14:paraId="33326F6D" w14:textId="77777777" w:rsidR="00123387" w:rsidRDefault="00123387" w:rsidP="00123387">
      <w:pPr>
        <w:widowControl/>
        <w:spacing w:line="360" w:lineRule="auto"/>
        <w:jc w:val="left"/>
      </w:pPr>
      <w:r>
        <w:t>4)时间进度：时间节点设计的方法</w:t>
      </w:r>
    </w:p>
    <w:p w14:paraId="30E97387" w14:textId="77777777" w:rsidR="00123387" w:rsidRDefault="00123387" w:rsidP="00123387">
      <w:pPr>
        <w:widowControl/>
        <w:spacing w:line="360" w:lineRule="auto"/>
        <w:jc w:val="left"/>
      </w:pPr>
      <w:r>
        <w:t>5)风险预案</w:t>
      </w:r>
    </w:p>
    <w:p w14:paraId="0701CE19" w14:textId="77777777" w:rsidR="00123387" w:rsidRDefault="00123387" w:rsidP="00123387">
      <w:pPr>
        <w:widowControl/>
        <w:spacing w:line="360" w:lineRule="auto"/>
        <w:jc w:val="left"/>
      </w:pPr>
    </w:p>
    <w:p w14:paraId="6B4C5691" w14:textId="77777777" w:rsidR="00123387" w:rsidRDefault="00123387" w:rsidP="00123387">
      <w:pPr>
        <w:widowControl/>
        <w:spacing w:line="360" w:lineRule="auto"/>
        <w:jc w:val="left"/>
      </w:pPr>
      <w:r>
        <w:rPr>
          <w:rFonts w:hint="eastAsia"/>
        </w:rPr>
        <w:t>第三单元：执行与过程控制</w:t>
      </w:r>
    </w:p>
    <w:p w14:paraId="6AA1EF6F" w14:textId="77777777" w:rsidR="00123387" w:rsidRDefault="00123387" w:rsidP="00123387">
      <w:pPr>
        <w:widowControl/>
        <w:spacing w:line="360" w:lineRule="auto"/>
        <w:jc w:val="left"/>
      </w:pPr>
      <w:r>
        <w:t>1.小组讨论：什么是执行？</w:t>
      </w:r>
    </w:p>
    <w:p w14:paraId="616B71C7" w14:textId="77777777" w:rsidR="00123387" w:rsidRDefault="00123387" w:rsidP="00123387">
      <w:pPr>
        <w:widowControl/>
        <w:spacing w:line="360" w:lineRule="auto"/>
        <w:jc w:val="left"/>
      </w:pPr>
      <w:r>
        <w:t>2.执行就是有结果的行动</w:t>
      </w:r>
    </w:p>
    <w:p w14:paraId="71F8D42E" w14:textId="77777777" w:rsidR="00123387" w:rsidRDefault="00123387" w:rsidP="00123387">
      <w:pPr>
        <w:widowControl/>
        <w:spacing w:line="360" w:lineRule="auto"/>
        <w:jc w:val="left"/>
      </w:pPr>
      <w:r>
        <w:t>3.过程控制的七大内容</w:t>
      </w:r>
    </w:p>
    <w:p w14:paraId="71F0D056" w14:textId="77777777" w:rsidR="00123387" w:rsidRDefault="00123387" w:rsidP="00123387">
      <w:pPr>
        <w:widowControl/>
        <w:spacing w:line="360" w:lineRule="auto"/>
        <w:jc w:val="left"/>
      </w:pPr>
      <w:r>
        <w:t>4.过程控制的四大方法</w:t>
      </w:r>
    </w:p>
    <w:p w14:paraId="3E75552D" w14:textId="77777777" w:rsidR="00123387" w:rsidRDefault="00123387" w:rsidP="00123387">
      <w:pPr>
        <w:widowControl/>
        <w:spacing w:line="360" w:lineRule="auto"/>
        <w:jc w:val="left"/>
      </w:pPr>
      <w:r>
        <w:t>5.从目标到成果落地（总结）</w:t>
      </w:r>
    </w:p>
    <w:p w14:paraId="5AEC0575" w14:textId="358718E7" w:rsidR="002B0F1B" w:rsidRDefault="00123387" w:rsidP="00123387">
      <w:pPr>
        <w:widowControl/>
        <w:spacing w:line="360" w:lineRule="auto"/>
        <w:jc w:val="left"/>
      </w:pPr>
      <w:r>
        <w:t>6.明确初心与始终为成果落地助力</w:t>
      </w:r>
    </w:p>
    <w:p w14:paraId="1AD334B4" w14:textId="77777777" w:rsidR="002B0F1B" w:rsidRDefault="002B0F1B">
      <w:pPr>
        <w:widowControl/>
        <w:jc w:val="left"/>
      </w:pPr>
      <w:r>
        <w:br w:type="page"/>
      </w:r>
    </w:p>
    <w:p w14:paraId="062ADDAE" w14:textId="77777777" w:rsidR="00C717CF" w:rsidRDefault="00C717CF" w:rsidP="00123387">
      <w:pPr>
        <w:widowControl/>
        <w:spacing w:line="360" w:lineRule="auto"/>
        <w:jc w:val="left"/>
      </w:pPr>
    </w:p>
    <w:p w14:paraId="471AB06B" w14:textId="77777777" w:rsidR="002B0F1B" w:rsidRPr="00B826F2" w:rsidRDefault="002B0F1B" w:rsidP="002B0F1B">
      <w:pPr>
        <w:pStyle w:val="JS0"/>
        <w:rPr>
          <w:rFonts w:ascii="微软雅黑" w:eastAsia="微软雅黑" w:hAnsi="微软雅黑"/>
          <w:b/>
        </w:rPr>
      </w:pPr>
      <w:r w:rsidRPr="00E45EC8">
        <w:rPr>
          <w:rFonts w:ascii="微软雅黑" w:eastAsia="微软雅黑" w:hAnsi="微软雅黑" w:hint="eastAsia"/>
          <w:b/>
        </w:rPr>
        <w:t>讲师</w:t>
      </w:r>
      <w:r w:rsidRPr="00E45EC8">
        <w:rPr>
          <w:rFonts w:ascii="微软雅黑" w:eastAsia="微软雅黑" w:hAnsi="微软雅黑"/>
          <w:b/>
        </w:rPr>
        <w:t>介绍</w:t>
      </w:r>
      <w:r w:rsidRPr="00E45EC8">
        <w:rPr>
          <w:rFonts w:ascii="微软雅黑" w:eastAsia="微软雅黑" w:hAnsi="微软雅黑" w:hint="eastAsia"/>
          <w:b/>
        </w:rPr>
        <w:t xml:space="preserve"> </w:t>
      </w:r>
      <w:r w:rsidRPr="00E45EC8">
        <w:rPr>
          <w:rFonts w:ascii="微软雅黑" w:eastAsia="微软雅黑" w:hAnsi="微软雅黑"/>
          <w:b/>
        </w:rPr>
        <w:t>|</w:t>
      </w:r>
      <w:r>
        <w:rPr>
          <w:rFonts w:ascii="微软雅黑" w:eastAsia="微软雅黑" w:hAnsi="微软雅黑"/>
          <w:b/>
        </w:rPr>
        <w:t>陈思杰</w:t>
      </w:r>
      <w:r w:rsidRPr="00657B52">
        <w:rPr>
          <w:rFonts w:ascii="微软雅黑" w:eastAsia="微软雅黑" w:hAnsi="微软雅黑" w:hint="eastAsia"/>
          <w:b/>
        </w:rPr>
        <w:t>老师</w:t>
      </w:r>
    </w:p>
    <w:p w14:paraId="65EECD3D" w14:textId="77777777" w:rsidR="002B0F1B" w:rsidRPr="005D3BDA" w:rsidRDefault="002B0F1B" w:rsidP="002B0F1B">
      <w:pPr>
        <w:rPr>
          <w:b/>
        </w:rPr>
      </w:pPr>
      <w:bookmarkStart w:id="0" w:name="_Toc329773688"/>
      <w:bookmarkStart w:id="1" w:name="_Toc332115414"/>
      <w:bookmarkStart w:id="2" w:name="_Toc207945470"/>
      <w:r w:rsidRPr="001053B5">
        <w:rPr>
          <w:rFonts w:eastAsia="华文中宋" w:cs="华文中宋"/>
          <w:noProof/>
          <w:kern w:val="0"/>
          <w:sz w:val="40"/>
          <w:szCs w:val="18"/>
          <w:lang w:eastAsia="en-US" w:bidi="en-US"/>
        </w:rPr>
        <w:drawing>
          <wp:anchor distT="0" distB="0" distL="114300" distR="114300" simplePos="0" relativeHeight="251659264" behindDoc="0" locked="0" layoutInCell="1" allowOverlap="1" wp14:anchorId="0037D366" wp14:editId="78B590F2">
            <wp:simplePos x="0" y="0"/>
            <wp:positionH relativeFrom="margin">
              <wp:posOffset>3981450</wp:posOffset>
            </wp:positionH>
            <wp:positionV relativeFrom="paragraph">
              <wp:posOffset>110862</wp:posOffset>
            </wp:positionV>
            <wp:extent cx="1421765" cy="2133600"/>
            <wp:effectExtent l="0" t="0" r="6985" b="0"/>
            <wp:wrapNone/>
            <wp:docPr id="25" name="图片 24" descr="穿西装的男人和女人站在一起&#10;&#10;描述已自动生成">
              <a:extLst xmlns:a="http://schemas.openxmlformats.org/drawingml/2006/main">
                <a:ext uri="{FF2B5EF4-FFF2-40B4-BE49-F238E27FC236}">
                  <a16:creationId xmlns:a16="http://schemas.microsoft.com/office/drawing/2014/main" id="{12C68D4D-48CD-4C5F-A2BD-FCF63177276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4" descr="穿西装的男人和女人站在一起&#10;&#10;描述已自动生成">
                      <a:extLst>
                        <a:ext uri="{FF2B5EF4-FFF2-40B4-BE49-F238E27FC236}">
                          <a16:creationId xmlns:a16="http://schemas.microsoft.com/office/drawing/2014/main" id="{12C68D4D-48CD-4C5F-A2BD-FCF631772764}"/>
                        </a:ext>
                      </a:extLst>
                    </pic:cNvPr>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1421765" cy="2133600"/>
                    </a:xfrm>
                    <a:prstGeom prst="rect">
                      <a:avLst/>
                    </a:prstGeom>
                  </pic:spPr>
                </pic:pic>
              </a:graphicData>
            </a:graphic>
            <wp14:sizeRelH relativeFrom="page">
              <wp14:pctWidth>0</wp14:pctWidth>
            </wp14:sizeRelH>
            <wp14:sizeRelV relativeFrom="page">
              <wp14:pctHeight>0</wp14:pctHeight>
            </wp14:sizeRelV>
          </wp:anchor>
        </w:drawing>
      </w:r>
      <w:r w:rsidRPr="005D3BDA">
        <w:rPr>
          <w:rFonts w:hint="eastAsia"/>
          <w:b/>
        </w:rPr>
        <w:t>讲师背景</w:t>
      </w:r>
      <w:bookmarkEnd w:id="0"/>
      <w:bookmarkEnd w:id="1"/>
      <w:bookmarkEnd w:id="2"/>
      <w:r>
        <w:rPr>
          <w:rFonts w:hint="eastAsia"/>
          <w:b/>
        </w:rPr>
        <w:t>：</w:t>
      </w:r>
    </w:p>
    <w:p w14:paraId="15448B3C" w14:textId="77777777" w:rsidR="002B0F1B" w:rsidRDefault="002B0F1B" w:rsidP="002B0F1B">
      <w:pPr>
        <w:pStyle w:val="a3"/>
        <w:numPr>
          <w:ilvl w:val="0"/>
          <w:numId w:val="1"/>
        </w:numPr>
        <w:ind w:firstLineChars="0"/>
      </w:pPr>
      <w:r>
        <w:rPr>
          <w:rFonts w:hint="eastAsia"/>
        </w:rPr>
        <w:t>现任</w:t>
      </w:r>
      <w:r>
        <w:t>J&amp;S</w:t>
      </w:r>
      <w:r>
        <w:rPr>
          <w:rFonts w:hint="eastAsia"/>
        </w:rPr>
        <w:t>创始人，</w:t>
      </w:r>
      <w:r>
        <w:rPr>
          <w:rFonts w:hint="eastAsia"/>
        </w:rPr>
        <w:t>1</w:t>
      </w:r>
      <w:r>
        <w:t>0</w:t>
      </w:r>
      <w:r>
        <w:rPr>
          <w:rFonts w:hint="eastAsia"/>
        </w:rPr>
        <w:t>年以上创业经验</w:t>
      </w:r>
    </w:p>
    <w:p w14:paraId="019E29C2" w14:textId="77777777" w:rsidR="002B0F1B" w:rsidRDefault="002B0F1B" w:rsidP="002B0F1B">
      <w:pPr>
        <w:pStyle w:val="a3"/>
        <w:numPr>
          <w:ilvl w:val="0"/>
          <w:numId w:val="1"/>
        </w:numPr>
        <w:ind w:firstLineChars="0"/>
      </w:pPr>
      <w:r>
        <w:rPr>
          <w:rFonts w:hint="eastAsia"/>
        </w:rPr>
        <w:t>1</w:t>
      </w:r>
      <w:r>
        <w:t>6</w:t>
      </w:r>
      <w:r>
        <w:rPr>
          <w:rFonts w:hint="eastAsia"/>
        </w:rPr>
        <w:t>年咨询公司销售以及销售管理经验</w:t>
      </w:r>
    </w:p>
    <w:p w14:paraId="2BB4AA5B" w14:textId="77777777" w:rsidR="002B0F1B" w:rsidRDefault="002B0F1B" w:rsidP="002B0F1B">
      <w:pPr>
        <w:pStyle w:val="a3"/>
        <w:numPr>
          <w:ilvl w:val="0"/>
          <w:numId w:val="1"/>
        </w:numPr>
        <w:ind w:firstLineChars="0"/>
      </w:pPr>
      <w:r>
        <w:rPr>
          <w:rFonts w:hint="eastAsia"/>
        </w:rPr>
        <w:t>游戏化管理专家、企业管理沙盘设计师</w:t>
      </w:r>
    </w:p>
    <w:p w14:paraId="4CF82559" w14:textId="77777777" w:rsidR="002B0F1B" w:rsidRDefault="002B0F1B" w:rsidP="002B0F1B">
      <w:pPr>
        <w:pStyle w:val="a3"/>
        <w:numPr>
          <w:ilvl w:val="0"/>
          <w:numId w:val="1"/>
        </w:numPr>
        <w:ind w:firstLineChars="0"/>
      </w:pPr>
      <w:r>
        <w:rPr>
          <w:rFonts w:hint="eastAsia"/>
        </w:rPr>
        <w:t>《团队领导力沙盘》认证讲师</w:t>
      </w:r>
    </w:p>
    <w:p w14:paraId="66BDA6D3" w14:textId="77777777" w:rsidR="002B0F1B" w:rsidRDefault="002B0F1B" w:rsidP="002B0F1B">
      <w:pPr>
        <w:pStyle w:val="a3"/>
        <w:numPr>
          <w:ilvl w:val="0"/>
          <w:numId w:val="1"/>
        </w:numPr>
        <w:ind w:firstLineChars="0"/>
      </w:pPr>
      <w:r w:rsidRPr="00FA1B47">
        <w:rPr>
          <w:rFonts w:hint="eastAsia"/>
        </w:rPr>
        <w:t>“五项修炼企业高级教练班”</w:t>
      </w:r>
      <w:r>
        <w:rPr>
          <w:rFonts w:hint="eastAsia"/>
        </w:rPr>
        <w:t>认证讲师</w:t>
      </w:r>
    </w:p>
    <w:p w14:paraId="14B5ECEF" w14:textId="77777777" w:rsidR="002B0F1B" w:rsidRDefault="002B0F1B" w:rsidP="002B0F1B">
      <w:pPr>
        <w:pStyle w:val="a3"/>
        <w:numPr>
          <w:ilvl w:val="0"/>
          <w:numId w:val="1"/>
        </w:numPr>
        <w:ind w:firstLineChars="0"/>
      </w:pPr>
      <w:r w:rsidRPr="00465B92">
        <w:rPr>
          <w:rFonts w:hint="eastAsia"/>
        </w:rPr>
        <w:t>《</w:t>
      </w:r>
      <w:r>
        <w:rPr>
          <w:rFonts w:hint="eastAsia"/>
        </w:rPr>
        <w:t>第</w:t>
      </w:r>
      <w:r w:rsidRPr="00465B92">
        <w:rPr>
          <w:rFonts w:hint="eastAsia"/>
        </w:rPr>
        <w:t>五项修炼》零压读书会产品核心研发者和引导师</w:t>
      </w:r>
    </w:p>
    <w:p w14:paraId="224F3F1A" w14:textId="77777777" w:rsidR="002B0F1B" w:rsidRDefault="002B0F1B" w:rsidP="002B0F1B">
      <w:pPr>
        <w:pStyle w:val="a3"/>
        <w:numPr>
          <w:ilvl w:val="0"/>
          <w:numId w:val="1"/>
        </w:numPr>
        <w:ind w:firstLineChars="0"/>
      </w:pPr>
      <w:r>
        <w:rPr>
          <w:rFonts w:hint="eastAsia"/>
        </w:rPr>
        <w:t>《啤机游戏—企业经营决策沙盘》</w:t>
      </w:r>
      <w:r>
        <w:rPr>
          <w:rFonts w:hint="eastAsia"/>
        </w:rPr>
        <w:t>Master</w:t>
      </w:r>
      <w:r>
        <w:t xml:space="preserve"> Trainer</w:t>
      </w:r>
    </w:p>
    <w:p w14:paraId="55349DB6" w14:textId="77777777" w:rsidR="002B0F1B" w:rsidRDefault="002B0F1B" w:rsidP="002B0F1B">
      <w:pPr>
        <w:pStyle w:val="a3"/>
        <w:numPr>
          <w:ilvl w:val="0"/>
          <w:numId w:val="1"/>
        </w:numPr>
        <w:ind w:firstLineChars="0"/>
      </w:pPr>
      <w:r>
        <w:rPr>
          <w:rFonts w:hint="eastAsia"/>
        </w:rPr>
        <w:t>M</w:t>
      </w:r>
      <w:r>
        <w:t>TQ</w:t>
      </w:r>
      <w:proofErr w:type="gramStart"/>
      <w:r>
        <w:rPr>
          <w:rFonts w:hint="eastAsia"/>
        </w:rPr>
        <w:t>心理韧商认证</w:t>
      </w:r>
      <w:proofErr w:type="gramEnd"/>
      <w:r>
        <w:rPr>
          <w:rFonts w:hint="eastAsia"/>
        </w:rPr>
        <w:t>讲师</w:t>
      </w:r>
    </w:p>
    <w:p w14:paraId="5E934414" w14:textId="77777777" w:rsidR="002B0F1B" w:rsidRDefault="002B0F1B" w:rsidP="002B0F1B">
      <w:pPr>
        <w:pStyle w:val="a3"/>
        <w:numPr>
          <w:ilvl w:val="0"/>
          <w:numId w:val="1"/>
        </w:numPr>
        <w:ind w:firstLineChars="0"/>
      </w:pPr>
      <w:r>
        <w:rPr>
          <w:rFonts w:hint="eastAsia"/>
        </w:rPr>
        <w:t>《卓越经理人—启航》认证讲师</w:t>
      </w:r>
    </w:p>
    <w:p w14:paraId="52A7A1DC" w14:textId="77777777" w:rsidR="002B0F1B" w:rsidRDefault="002B0F1B" w:rsidP="002B0F1B">
      <w:pPr>
        <w:pStyle w:val="a3"/>
        <w:numPr>
          <w:ilvl w:val="0"/>
          <w:numId w:val="1"/>
        </w:numPr>
        <w:ind w:firstLineChars="0"/>
      </w:pPr>
      <w:r>
        <w:rPr>
          <w:rFonts w:hint="eastAsia"/>
        </w:rPr>
        <w:t>S</w:t>
      </w:r>
      <w:r>
        <w:t>TC</w:t>
      </w:r>
      <w:r>
        <w:rPr>
          <w:rFonts w:hint="eastAsia"/>
        </w:rPr>
        <w:t>（</w:t>
      </w:r>
      <w:r>
        <w:rPr>
          <w:rFonts w:hint="eastAsia"/>
        </w:rPr>
        <w:t>Sys</w:t>
      </w:r>
      <w:r>
        <w:t>tem Change</w:t>
      </w:r>
      <w:r>
        <w:rPr>
          <w:rFonts w:hint="eastAsia"/>
        </w:rPr>
        <w:t>）系统性变革认证讲师</w:t>
      </w:r>
    </w:p>
    <w:p w14:paraId="03F952A9" w14:textId="77777777" w:rsidR="002B0F1B" w:rsidRDefault="002B0F1B" w:rsidP="002B0F1B">
      <w:pPr>
        <w:pStyle w:val="a3"/>
        <w:numPr>
          <w:ilvl w:val="0"/>
          <w:numId w:val="1"/>
        </w:numPr>
        <w:ind w:firstLineChars="0"/>
      </w:pPr>
      <w:r>
        <w:rPr>
          <w:rFonts w:hint="eastAsia"/>
        </w:rPr>
        <w:t>《管理教练》认证讲师</w:t>
      </w:r>
    </w:p>
    <w:p w14:paraId="0EE4D9CA" w14:textId="77777777" w:rsidR="002B0F1B" w:rsidRDefault="002B0F1B" w:rsidP="002B0F1B">
      <w:pPr>
        <w:pStyle w:val="a3"/>
        <w:numPr>
          <w:ilvl w:val="0"/>
          <w:numId w:val="1"/>
        </w:numPr>
        <w:ind w:firstLineChars="0"/>
      </w:pPr>
      <w:r w:rsidRPr="00C00852">
        <w:rPr>
          <w:rFonts w:hint="eastAsia"/>
        </w:rPr>
        <w:t>长三角拟上市企业服务联盟咨询顾问</w:t>
      </w:r>
    </w:p>
    <w:p w14:paraId="7C83DD4A" w14:textId="77777777" w:rsidR="002B0F1B" w:rsidRDefault="002B0F1B" w:rsidP="002B0F1B">
      <w:pPr>
        <w:pStyle w:val="a3"/>
        <w:numPr>
          <w:ilvl w:val="0"/>
          <w:numId w:val="1"/>
        </w:numPr>
        <w:ind w:firstLineChars="0"/>
      </w:pPr>
      <w:r>
        <w:rPr>
          <w:rFonts w:hint="eastAsia"/>
        </w:rPr>
        <w:t>香港九龙珠集团、</w:t>
      </w:r>
      <w:r>
        <w:rPr>
          <w:rFonts w:hint="eastAsia"/>
        </w:rPr>
        <w:t>C</w:t>
      </w:r>
      <w:r>
        <w:t>N-TALENT</w:t>
      </w:r>
      <w:r>
        <w:rPr>
          <w:rFonts w:hint="eastAsia"/>
        </w:rPr>
        <w:t>长宁人才发展集团长期战略顾问</w:t>
      </w:r>
    </w:p>
    <w:p w14:paraId="69CD67F3" w14:textId="77777777" w:rsidR="002B0F1B" w:rsidRDefault="002B0F1B" w:rsidP="002B0F1B">
      <w:pPr>
        <w:pStyle w:val="a3"/>
        <w:numPr>
          <w:ilvl w:val="0"/>
          <w:numId w:val="1"/>
        </w:numPr>
        <w:ind w:firstLineChars="0"/>
      </w:pPr>
      <w:r>
        <w:rPr>
          <w:rFonts w:hint="eastAsia"/>
        </w:rPr>
        <w:t>上海交通大学、同济大学、财经大学等高校客座讲师</w:t>
      </w:r>
    </w:p>
    <w:p w14:paraId="0819D017" w14:textId="77777777" w:rsidR="002B0F1B" w:rsidRDefault="002B0F1B" w:rsidP="002B0F1B">
      <w:pPr>
        <w:pStyle w:val="a3"/>
        <w:numPr>
          <w:ilvl w:val="0"/>
          <w:numId w:val="1"/>
        </w:numPr>
        <w:ind w:firstLineChars="0"/>
      </w:pPr>
      <w:r w:rsidRPr="00C00852">
        <w:rPr>
          <w:rFonts w:hint="eastAsia"/>
        </w:rPr>
        <w:t>上海开放大学创业营导师</w:t>
      </w:r>
    </w:p>
    <w:p w14:paraId="6150AAAA" w14:textId="77777777" w:rsidR="002B0F1B" w:rsidRDefault="002B0F1B" w:rsidP="002B0F1B">
      <w:pPr>
        <w:pStyle w:val="a3"/>
        <w:numPr>
          <w:ilvl w:val="0"/>
          <w:numId w:val="1"/>
        </w:numPr>
        <w:ind w:firstLineChars="0"/>
      </w:pPr>
      <w:r>
        <w:rPr>
          <w:rFonts w:hint="eastAsia"/>
        </w:rPr>
        <w:t>中欧在线、云学堂、凯洛格、前程无忧、</w:t>
      </w:r>
      <w:r>
        <w:rPr>
          <w:rFonts w:hint="eastAsia"/>
        </w:rPr>
        <w:t>K</w:t>
      </w:r>
      <w:r>
        <w:t>NX</w:t>
      </w:r>
      <w:r>
        <w:rPr>
          <w:rFonts w:hint="eastAsia"/>
        </w:rPr>
        <w:t>、</w:t>
      </w:r>
      <w:proofErr w:type="gramStart"/>
      <w:r w:rsidRPr="00C00852">
        <w:rPr>
          <w:rFonts w:hint="eastAsia"/>
        </w:rPr>
        <w:t>众创云集</w:t>
      </w:r>
      <w:proofErr w:type="gramEnd"/>
      <w:r w:rsidRPr="00C00852">
        <w:rPr>
          <w:rFonts w:hint="eastAsia"/>
        </w:rPr>
        <w:t>、金鸡</w:t>
      </w:r>
      <w:proofErr w:type="gramStart"/>
      <w:r w:rsidRPr="00C00852">
        <w:rPr>
          <w:rFonts w:hint="eastAsia"/>
        </w:rPr>
        <w:t>湖创业</w:t>
      </w:r>
      <w:proofErr w:type="gramEnd"/>
      <w:r w:rsidRPr="00C00852">
        <w:rPr>
          <w:rFonts w:hint="eastAsia"/>
        </w:rPr>
        <w:t>长廊、苏州园区培训管理中心、外滩商学院、汇人网商学院、新交海、丁盛云学堂等机构</w:t>
      </w:r>
      <w:r>
        <w:rPr>
          <w:rFonts w:hint="eastAsia"/>
        </w:rPr>
        <w:t>合作讲师</w:t>
      </w:r>
    </w:p>
    <w:p w14:paraId="6EB03151" w14:textId="77777777" w:rsidR="002B0F1B" w:rsidRPr="00FA1B47" w:rsidRDefault="002B0F1B" w:rsidP="002B0F1B">
      <w:pPr>
        <w:rPr>
          <w:b/>
        </w:rPr>
      </w:pPr>
    </w:p>
    <w:p w14:paraId="7860F066" w14:textId="77777777" w:rsidR="002B0F1B" w:rsidRPr="005D3BDA" w:rsidRDefault="002B0F1B" w:rsidP="002B0F1B">
      <w:pPr>
        <w:rPr>
          <w:b/>
        </w:rPr>
      </w:pPr>
      <w:r>
        <w:rPr>
          <w:rFonts w:hint="eastAsia"/>
          <w:b/>
        </w:rPr>
        <w:t>授课特点</w:t>
      </w:r>
      <w:r w:rsidRPr="00AD0169">
        <w:rPr>
          <w:rFonts w:hint="eastAsia"/>
          <w:b/>
        </w:rPr>
        <w:t>：</w:t>
      </w:r>
    </w:p>
    <w:p w14:paraId="39F3828C" w14:textId="77777777" w:rsidR="002B0F1B" w:rsidRDefault="002B0F1B" w:rsidP="002B0F1B">
      <w:pPr>
        <w:pStyle w:val="a3"/>
        <w:numPr>
          <w:ilvl w:val="0"/>
          <w:numId w:val="1"/>
        </w:numPr>
        <w:ind w:firstLineChars="0"/>
      </w:pPr>
      <w:r>
        <w:rPr>
          <w:rFonts w:hint="eastAsia"/>
        </w:rPr>
        <w:t>陈老师有销售、</w:t>
      </w:r>
      <w:r w:rsidRPr="00CC149D">
        <w:rPr>
          <w:rFonts w:hint="eastAsia"/>
        </w:rPr>
        <w:t>管理等不同岗位丰富的工作经验，这为分析客户所遇到的问题时提供强大的助力。</w:t>
      </w:r>
    </w:p>
    <w:p w14:paraId="4DE41AB0" w14:textId="77777777" w:rsidR="002B0F1B" w:rsidRDefault="002B0F1B" w:rsidP="002B0F1B">
      <w:pPr>
        <w:pStyle w:val="a3"/>
        <w:numPr>
          <w:ilvl w:val="0"/>
          <w:numId w:val="1"/>
        </w:numPr>
        <w:ind w:firstLineChars="0"/>
      </w:pPr>
      <w:r>
        <w:rPr>
          <w:rFonts w:hint="eastAsia"/>
        </w:rPr>
        <w:t>陈</w:t>
      </w:r>
      <w:r w:rsidRPr="00CC149D">
        <w:rPr>
          <w:rFonts w:hint="eastAsia"/>
        </w:rPr>
        <w:t>老师具备多年的专业的商业培训经验，使课程从设计阶段开始就与客户的需要步步契合。</w:t>
      </w:r>
    </w:p>
    <w:p w14:paraId="42E0A602" w14:textId="77777777" w:rsidR="002B0F1B" w:rsidRDefault="002B0F1B" w:rsidP="002B0F1B">
      <w:pPr>
        <w:pStyle w:val="a3"/>
        <w:numPr>
          <w:ilvl w:val="0"/>
          <w:numId w:val="1"/>
        </w:numPr>
        <w:ind w:firstLineChars="0"/>
      </w:pPr>
      <w:r w:rsidRPr="00CC149D">
        <w:rPr>
          <w:rFonts w:hint="eastAsia"/>
        </w:rPr>
        <w:t>轻松幽默而且生动感人的风格使培训课程在执行中不仅达成预计的学习要点，更提高了学习的成效。</w:t>
      </w:r>
    </w:p>
    <w:p w14:paraId="3F4D6CEC" w14:textId="77777777" w:rsidR="002B0F1B" w:rsidRPr="002E1B46" w:rsidRDefault="002B0F1B" w:rsidP="002B0F1B">
      <w:pPr>
        <w:pStyle w:val="a3"/>
        <w:numPr>
          <w:ilvl w:val="0"/>
          <w:numId w:val="1"/>
        </w:numPr>
        <w:ind w:firstLineChars="0"/>
      </w:pPr>
      <w:r w:rsidRPr="002E1B46">
        <w:rPr>
          <w:rFonts w:hint="eastAsia"/>
        </w:rPr>
        <w:t>多年“</w:t>
      </w:r>
      <w:r>
        <w:rPr>
          <w:rFonts w:hint="eastAsia"/>
        </w:rPr>
        <w:t>第</w:t>
      </w:r>
      <w:r w:rsidRPr="002E1B46">
        <w:rPr>
          <w:rFonts w:hint="eastAsia"/>
        </w:rPr>
        <w:t>五项修炼”的组织学习经验推动他将个人学习及组织学习推进到了一个新的理解层次，以“系统思考”及“心智模式”的理论基础为内核，以学员对象的个人特性及所在组织的文化特性为根基，运用灵活的学习环节设计和引导，让个人和团队在课程中得到个人觉察和成长；遵循学员自发和自主的学习方式，灵活运用硬件、软件各种方式结合的互动手段，让学员在愉悦的氛围中不断激发自己的学习意愿和创新热情。</w:t>
      </w:r>
    </w:p>
    <w:p w14:paraId="18587D8B" w14:textId="77777777" w:rsidR="002B0F1B" w:rsidRDefault="002B0F1B" w:rsidP="002B0F1B">
      <w:pPr>
        <w:pStyle w:val="a3"/>
        <w:numPr>
          <w:ilvl w:val="0"/>
          <w:numId w:val="1"/>
        </w:numPr>
        <w:ind w:firstLineChars="0"/>
      </w:pPr>
      <w:r>
        <w:rPr>
          <w:rFonts w:hint="eastAsia"/>
        </w:rPr>
        <w:t>陈</w:t>
      </w:r>
      <w:r w:rsidRPr="00CC149D">
        <w:rPr>
          <w:rFonts w:hint="eastAsia"/>
        </w:rPr>
        <w:t>老师课程的最大特色是利用体验式的学习形式，调动成人学习的主动性，从始至终将学习的知识点贯穿在良好设计的互动式教学中，让学员变成培训的主体，在潜移默化中指引学员步步学会理解和应用培训的知识或技能。</w:t>
      </w:r>
    </w:p>
    <w:p w14:paraId="15D4EEE0" w14:textId="77777777" w:rsidR="002B0F1B" w:rsidRDefault="002B0F1B" w:rsidP="002B0F1B"/>
    <w:p w14:paraId="24DCD5C1" w14:textId="77777777" w:rsidR="002B0F1B" w:rsidRDefault="002B0F1B" w:rsidP="002B0F1B">
      <w:pPr>
        <w:spacing w:line="276" w:lineRule="auto"/>
        <w:rPr>
          <w:rFonts w:asciiTheme="minorEastAsia" w:hAnsiTheme="minorEastAsia"/>
          <w:b/>
          <w:szCs w:val="21"/>
        </w:rPr>
      </w:pPr>
      <w:r>
        <w:rPr>
          <w:rFonts w:asciiTheme="minorEastAsia" w:hAnsiTheme="minorEastAsia" w:hint="eastAsia"/>
          <w:b/>
          <w:szCs w:val="21"/>
        </w:rPr>
        <w:t>擅长课程：</w:t>
      </w:r>
    </w:p>
    <w:p w14:paraId="47010070" w14:textId="77777777" w:rsidR="002B0F1B" w:rsidRDefault="002B0F1B" w:rsidP="002B0F1B">
      <w:pPr>
        <w:pStyle w:val="a3"/>
        <w:numPr>
          <w:ilvl w:val="0"/>
          <w:numId w:val="4"/>
        </w:numPr>
        <w:spacing w:line="276" w:lineRule="auto"/>
        <w:ind w:firstLineChars="0"/>
        <w:rPr>
          <w:rFonts w:asciiTheme="minorEastAsia" w:hAnsiTheme="minorEastAsia"/>
          <w:szCs w:val="21"/>
        </w:rPr>
      </w:pPr>
      <w:r>
        <w:rPr>
          <w:rFonts w:asciiTheme="minorEastAsia" w:hAnsiTheme="minorEastAsia" w:hint="eastAsia"/>
          <w:szCs w:val="21"/>
        </w:rPr>
        <w:t>学习型组织的五项修炼系列：</w:t>
      </w:r>
    </w:p>
    <w:p w14:paraId="0C7AB2CA" w14:textId="77777777" w:rsidR="002B0F1B" w:rsidRDefault="002B0F1B" w:rsidP="002B0F1B">
      <w:pPr>
        <w:pStyle w:val="a3"/>
        <w:numPr>
          <w:ilvl w:val="0"/>
          <w:numId w:val="3"/>
        </w:numPr>
        <w:spacing w:line="276" w:lineRule="auto"/>
        <w:ind w:firstLineChars="0"/>
        <w:rPr>
          <w:rFonts w:asciiTheme="minorEastAsia" w:hAnsiTheme="minorEastAsia"/>
          <w:szCs w:val="21"/>
        </w:rPr>
      </w:pPr>
      <w:r>
        <w:rPr>
          <w:rFonts w:asciiTheme="minorEastAsia" w:hAnsiTheme="minorEastAsia" w:hint="eastAsia"/>
          <w:szCs w:val="21"/>
        </w:rPr>
        <w:t>系统思考</w:t>
      </w:r>
      <w:r w:rsidRPr="0053380F">
        <w:rPr>
          <w:rFonts w:asciiTheme="minorEastAsia" w:hAnsiTheme="minorEastAsia" w:hint="eastAsia"/>
          <w:szCs w:val="21"/>
        </w:rPr>
        <w:t>——跳出症状看全局</w:t>
      </w:r>
    </w:p>
    <w:p w14:paraId="5A29AAA6" w14:textId="77777777" w:rsidR="002B0F1B" w:rsidRDefault="002B0F1B" w:rsidP="002B0F1B">
      <w:pPr>
        <w:pStyle w:val="a3"/>
        <w:numPr>
          <w:ilvl w:val="0"/>
          <w:numId w:val="3"/>
        </w:numPr>
        <w:spacing w:line="276" w:lineRule="auto"/>
        <w:ind w:firstLineChars="0"/>
        <w:rPr>
          <w:rFonts w:asciiTheme="minorEastAsia" w:hAnsiTheme="minorEastAsia"/>
          <w:szCs w:val="21"/>
        </w:rPr>
      </w:pPr>
      <w:r>
        <w:rPr>
          <w:rFonts w:asciiTheme="minorEastAsia" w:hAnsiTheme="minorEastAsia" w:hint="eastAsia"/>
          <w:szCs w:val="21"/>
        </w:rPr>
        <w:t>心智模式</w:t>
      </w:r>
      <w:r w:rsidRPr="0053380F">
        <w:rPr>
          <w:rFonts w:asciiTheme="minorEastAsia" w:hAnsiTheme="minorEastAsia" w:hint="eastAsia"/>
          <w:szCs w:val="21"/>
        </w:rPr>
        <w:t>——沟通从了解人性开始</w:t>
      </w:r>
    </w:p>
    <w:p w14:paraId="0B849626" w14:textId="77777777" w:rsidR="002B0F1B" w:rsidRDefault="002B0F1B" w:rsidP="002B0F1B">
      <w:pPr>
        <w:pStyle w:val="a3"/>
        <w:numPr>
          <w:ilvl w:val="0"/>
          <w:numId w:val="3"/>
        </w:numPr>
        <w:spacing w:line="276" w:lineRule="auto"/>
        <w:ind w:firstLineChars="0"/>
        <w:rPr>
          <w:rFonts w:asciiTheme="minorEastAsia" w:hAnsiTheme="minorEastAsia"/>
          <w:szCs w:val="21"/>
        </w:rPr>
      </w:pPr>
      <w:r>
        <w:rPr>
          <w:rFonts w:asciiTheme="minorEastAsia" w:hAnsiTheme="minorEastAsia" w:hint="eastAsia"/>
          <w:szCs w:val="21"/>
        </w:rPr>
        <w:t>团队学习</w:t>
      </w:r>
      <w:r w:rsidRPr="0053380F">
        <w:rPr>
          <w:rFonts w:asciiTheme="minorEastAsia" w:hAnsiTheme="minorEastAsia" w:hint="eastAsia"/>
          <w:szCs w:val="21"/>
        </w:rPr>
        <w:t>——开放的集体智慧</w:t>
      </w:r>
    </w:p>
    <w:p w14:paraId="7880DC3C" w14:textId="77777777" w:rsidR="002B0F1B" w:rsidRDefault="002B0F1B" w:rsidP="002B0F1B">
      <w:pPr>
        <w:pStyle w:val="a3"/>
        <w:numPr>
          <w:ilvl w:val="0"/>
          <w:numId w:val="3"/>
        </w:numPr>
        <w:spacing w:line="276" w:lineRule="auto"/>
        <w:ind w:firstLineChars="0"/>
        <w:rPr>
          <w:rFonts w:asciiTheme="minorEastAsia" w:hAnsiTheme="minorEastAsia"/>
          <w:szCs w:val="21"/>
        </w:rPr>
      </w:pPr>
      <w:proofErr w:type="gramStart"/>
      <w:r>
        <w:rPr>
          <w:rFonts w:asciiTheme="minorEastAsia" w:hAnsiTheme="minorEastAsia" w:hint="eastAsia"/>
          <w:szCs w:val="21"/>
        </w:rPr>
        <w:t>愿景领导</w:t>
      </w:r>
      <w:proofErr w:type="gramEnd"/>
      <w:r w:rsidRPr="0053380F">
        <w:rPr>
          <w:rFonts w:asciiTheme="minorEastAsia" w:hAnsiTheme="minorEastAsia" w:hint="eastAsia"/>
          <w:szCs w:val="21"/>
        </w:rPr>
        <w:t>——组织动力的源头</w:t>
      </w:r>
    </w:p>
    <w:p w14:paraId="028DDEFD" w14:textId="77777777" w:rsidR="002B0F1B" w:rsidRDefault="002B0F1B" w:rsidP="002B0F1B">
      <w:pPr>
        <w:pStyle w:val="a3"/>
        <w:numPr>
          <w:ilvl w:val="0"/>
          <w:numId w:val="3"/>
        </w:numPr>
        <w:spacing w:line="276" w:lineRule="auto"/>
        <w:ind w:firstLineChars="0"/>
        <w:rPr>
          <w:rFonts w:asciiTheme="minorEastAsia" w:hAnsiTheme="minorEastAsia"/>
          <w:szCs w:val="21"/>
        </w:rPr>
      </w:pPr>
      <w:r>
        <w:rPr>
          <w:rFonts w:asciiTheme="minorEastAsia" w:hAnsiTheme="minorEastAsia" w:hint="eastAsia"/>
          <w:szCs w:val="21"/>
        </w:rPr>
        <w:t>自我超越</w:t>
      </w:r>
      <w:r w:rsidRPr="0053380F">
        <w:rPr>
          <w:rFonts w:asciiTheme="minorEastAsia" w:hAnsiTheme="minorEastAsia" w:hint="eastAsia"/>
          <w:szCs w:val="21"/>
        </w:rPr>
        <w:t>——培育创造性张力</w:t>
      </w:r>
    </w:p>
    <w:p w14:paraId="17B046AF" w14:textId="77777777" w:rsidR="002B0F1B" w:rsidRDefault="002B0F1B" w:rsidP="002B0F1B">
      <w:pPr>
        <w:pStyle w:val="a3"/>
        <w:numPr>
          <w:ilvl w:val="0"/>
          <w:numId w:val="3"/>
        </w:numPr>
        <w:spacing w:line="276" w:lineRule="auto"/>
        <w:ind w:firstLineChars="0"/>
        <w:rPr>
          <w:rFonts w:asciiTheme="minorEastAsia" w:hAnsiTheme="minorEastAsia"/>
          <w:szCs w:val="21"/>
        </w:rPr>
      </w:pPr>
      <w:r>
        <w:rPr>
          <w:rFonts w:asciiTheme="minorEastAsia" w:hAnsiTheme="minorEastAsia" w:hint="eastAsia"/>
          <w:szCs w:val="21"/>
        </w:rPr>
        <w:t>《五项修炼的故事》系列组织文化共修项目</w:t>
      </w:r>
    </w:p>
    <w:p w14:paraId="609478F2" w14:textId="77777777" w:rsidR="002B0F1B" w:rsidRDefault="002B0F1B" w:rsidP="002B0F1B">
      <w:pPr>
        <w:pStyle w:val="a3"/>
        <w:numPr>
          <w:ilvl w:val="0"/>
          <w:numId w:val="4"/>
        </w:numPr>
        <w:spacing w:line="276" w:lineRule="auto"/>
        <w:ind w:firstLineChars="0"/>
        <w:rPr>
          <w:rFonts w:asciiTheme="minorEastAsia" w:hAnsiTheme="minorEastAsia"/>
          <w:szCs w:val="21"/>
        </w:rPr>
      </w:pPr>
      <w:r>
        <w:rPr>
          <w:rFonts w:asciiTheme="minorEastAsia" w:hAnsiTheme="minorEastAsia" w:hint="eastAsia"/>
          <w:szCs w:val="21"/>
        </w:rPr>
        <w:t>沉浸式体验学习系列：</w:t>
      </w:r>
    </w:p>
    <w:p w14:paraId="3AF0D6CC" w14:textId="77777777" w:rsidR="002B0F1B" w:rsidRDefault="002B0F1B" w:rsidP="002B0F1B">
      <w:pPr>
        <w:pStyle w:val="a3"/>
        <w:numPr>
          <w:ilvl w:val="1"/>
          <w:numId w:val="4"/>
        </w:numPr>
        <w:spacing w:line="276" w:lineRule="auto"/>
        <w:ind w:firstLineChars="0"/>
        <w:rPr>
          <w:rFonts w:asciiTheme="minorEastAsia" w:hAnsiTheme="minorEastAsia"/>
          <w:szCs w:val="21"/>
        </w:rPr>
      </w:pPr>
      <w:r>
        <w:rPr>
          <w:rFonts w:asciiTheme="minorEastAsia" w:hAnsiTheme="minorEastAsia" w:hint="eastAsia"/>
          <w:szCs w:val="21"/>
        </w:rPr>
        <w:t>《速度与激情，目标与行动》团队赛车搭建竞速与复盘学习</w:t>
      </w:r>
    </w:p>
    <w:p w14:paraId="446D25C1" w14:textId="77777777" w:rsidR="002B0F1B" w:rsidRDefault="002B0F1B" w:rsidP="002B0F1B">
      <w:pPr>
        <w:pStyle w:val="a3"/>
        <w:numPr>
          <w:ilvl w:val="1"/>
          <w:numId w:val="4"/>
        </w:numPr>
        <w:spacing w:line="276" w:lineRule="auto"/>
        <w:ind w:firstLineChars="0"/>
        <w:rPr>
          <w:rFonts w:asciiTheme="minorEastAsia" w:hAnsiTheme="minorEastAsia"/>
          <w:szCs w:val="21"/>
        </w:rPr>
      </w:pPr>
      <w:r>
        <w:rPr>
          <w:rFonts w:asciiTheme="minorEastAsia" w:hAnsiTheme="minorEastAsia" w:hint="eastAsia"/>
          <w:szCs w:val="21"/>
        </w:rPr>
        <w:t>《电影风云之创世纪》团队</w:t>
      </w:r>
      <w:proofErr w:type="gramStart"/>
      <w:r>
        <w:rPr>
          <w:rFonts w:asciiTheme="minorEastAsia" w:hAnsiTheme="minorEastAsia" w:hint="eastAsia"/>
          <w:szCs w:val="21"/>
        </w:rPr>
        <w:t>微电影</w:t>
      </w:r>
      <w:proofErr w:type="gramEnd"/>
      <w:r>
        <w:rPr>
          <w:rFonts w:asciiTheme="minorEastAsia" w:hAnsiTheme="minorEastAsia" w:hint="eastAsia"/>
          <w:szCs w:val="21"/>
        </w:rPr>
        <w:t>摄制及团队文化落地工作坊</w:t>
      </w:r>
    </w:p>
    <w:p w14:paraId="2A4E2831" w14:textId="77777777" w:rsidR="002B0F1B" w:rsidRDefault="002B0F1B" w:rsidP="002B0F1B">
      <w:pPr>
        <w:pStyle w:val="a3"/>
        <w:numPr>
          <w:ilvl w:val="1"/>
          <w:numId w:val="4"/>
        </w:numPr>
        <w:spacing w:line="276" w:lineRule="auto"/>
        <w:ind w:firstLineChars="0"/>
        <w:rPr>
          <w:rFonts w:asciiTheme="minorEastAsia" w:hAnsiTheme="minorEastAsia"/>
          <w:szCs w:val="21"/>
        </w:rPr>
      </w:pPr>
      <w:r>
        <w:rPr>
          <w:rFonts w:asciiTheme="minorEastAsia" w:hAnsiTheme="minorEastAsia" w:hint="eastAsia"/>
          <w:szCs w:val="21"/>
        </w:rPr>
        <w:t>《共绘蓝图》团队拼画及</w:t>
      </w:r>
      <w:proofErr w:type="gramStart"/>
      <w:r>
        <w:rPr>
          <w:rFonts w:asciiTheme="minorEastAsia" w:hAnsiTheme="minorEastAsia" w:hint="eastAsia"/>
          <w:szCs w:val="21"/>
        </w:rPr>
        <w:t>愿景共识工</w:t>
      </w:r>
      <w:proofErr w:type="gramEnd"/>
      <w:r>
        <w:rPr>
          <w:rFonts w:asciiTheme="minorEastAsia" w:hAnsiTheme="minorEastAsia" w:hint="eastAsia"/>
          <w:szCs w:val="21"/>
        </w:rPr>
        <w:t>作坊</w:t>
      </w:r>
    </w:p>
    <w:p w14:paraId="1368B9CB" w14:textId="77777777" w:rsidR="002B0F1B" w:rsidRDefault="002B0F1B" w:rsidP="002B0F1B">
      <w:pPr>
        <w:pStyle w:val="a3"/>
        <w:numPr>
          <w:ilvl w:val="1"/>
          <w:numId w:val="4"/>
        </w:numPr>
        <w:spacing w:line="276" w:lineRule="auto"/>
        <w:ind w:firstLineChars="0"/>
        <w:rPr>
          <w:rFonts w:asciiTheme="minorEastAsia" w:hAnsiTheme="minorEastAsia"/>
          <w:szCs w:val="21"/>
        </w:rPr>
      </w:pPr>
      <w:r>
        <w:rPr>
          <w:rFonts w:asciiTheme="minorEastAsia" w:hAnsiTheme="minorEastAsia" w:hint="eastAsia"/>
          <w:szCs w:val="21"/>
        </w:rPr>
        <w:t>《沙漠掘金与团队建设》团队目标与执行力</w:t>
      </w:r>
    </w:p>
    <w:p w14:paraId="33AC59FE" w14:textId="77777777" w:rsidR="002B0F1B" w:rsidRDefault="002B0F1B" w:rsidP="002B0F1B">
      <w:pPr>
        <w:pStyle w:val="a3"/>
        <w:numPr>
          <w:ilvl w:val="1"/>
          <w:numId w:val="4"/>
        </w:numPr>
        <w:spacing w:line="276" w:lineRule="auto"/>
        <w:ind w:firstLineChars="0"/>
        <w:rPr>
          <w:rFonts w:asciiTheme="minorEastAsia" w:hAnsiTheme="minorEastAsia"/>
          <w:szCs w:val="21"/>
        </w:rPr>
      </w:pPr>
      <w:r>
        <w:rPr>
          <w:rFonts w:asciiTheme="minorEastAsia" w:hAnsiTheme="minorEastAsia" w:hint="eastAsia"/>
          <w:szCs w:val="21"/>
        </w:rPr>
        <w:t>《</w:t>
      </w:r>
      <w:r w:rsidRPr="00C45619">
        <w:rPr>
          <w:rFonts w:asciiTheme="minorEastAsia" w:hAnsiTheme="minorEastAsia" w:hint="eastAsia"/>
          <w:szCs w:val="21"/>
        </w:rPr>
        <w:t>啤酒游戏经营决策沙盘</w:t>
      </w:r>
      <w:r>
        <w:rPr>
          <w:rFonts w:asciiTheme="minorEastAsia" w:hAnsiTheme="minorEastAsia" w:hint="eastAsia"/>
          <w:szCs w:val="21"/>
        </w:rPr>
        <w:t>》、《收获的季节与团队协作》系统思考与团队决策</w:t>
      </w:r>
    </w:p>
    <w:p w14:paraId="7605366B" w14:textId="77777777" w:rsidR="002B0F1B" w:rsidRDefault="002B0F1B" w:rsidP="002B0F1B">
      <w:pPr>
        <w:pStyle w:val="a3"/>
        <w:numPr>
          <w:ilvl w:val="1"/>
          <w:numId w:val="4"/>
        </w:numPr>
        <w:spacing w:line="276" w:lineRule="auto"/>
        <w:ind w:firstLineChars="0"/>
        <w:rPr>
          <w:rFonts w:asciiTheme="minorEastAsia" w:hAnsiTheme="minorEastAsia"/>
          <w:szCs w:val="21"/>
        </w:rPr>
      </w:pPr>
      <w:r>
        <w:rPr>
          <w:rFonts w:asciiTheme="minorEastAsia" w:hAnsiTheme="minorEastAsia" w:hint="eastAsia"/>
          <w:szCs w:val="21"/>
        </w:rPr>
        <w:t>《</w:t>
      </w:r>
      <w:r>
        <w:rPr>
          <w:rFonts w:asciiTheme="minorEastAsia" w:hAnsiTheme="minorEastAsia" w:hint="eastAsia"/>
          <w:szCs w:val="21"/>
        </w:rPr>
        <w:t>A</w:t>
      </w:r>
      <w:r>
        <w:rPr>
          <w:rFonts w:asciiTheme="minorEastAsia" w:hAnsiTheme="minorEastAsia"/>
          <w:szCs w:val="21"/>
        </w:rPr>
        <w:t>I</w:t>
      </w:r>
      <w:r>
        <w:rPr>
          <w:rFonts w:asciiTheme="minorEastAsia" w:hAnsiTheme="minorEastAsia" w:hint="eastAsia"/>
          <w:szCs w:val="21"/>
        </w:rPr>
        <w:t>欣赏式探寻》、《</w:t>
      </w:r>
      <w:r>
        <w:rPr>
          <w:rFonts w:asciiTheme="minorEastAsia" w:hAnsiTheme="minorEastAsia" w:hint="eastAsia"/>
          <w:szCs w:val="21"/>
        </w:rPr>
        <w:t>A</w:t>
      </w:r>
      <w:r>
        <w:rPr>
          <w:rFonts w:asciiTheme="minorEastAsia" w:hAnsiTheme="minorEastAsia"/>
          <w:szCs w:val="21"/>
        </w:rPr>
        <w:t>I</w:t>
      </w:r>
      <w:r>
        <w:rPr>
          <w:rFonts w:asciiTheme="minorEastAsia" w:hAnsiTheme="minorEastAsia" w:hint="eastAsia"/>
          <w:szCs w:val="21"/>
        </w:rPr>
        <w:t>引爆团队优势》</w:t>
      </w:r>
    </w:p>
    <w:p w14:paraId="41059C36" w14:textId="77777777" w:rsidR="002B0F1B" w:rsidRDefault="002B0F1B" w:rsidP="002B0F1B">
      <w:pPr>
        <w:pStyle w:val="a3"/>
        <w:numPr>
          <w:ilvl w:val="0"/>
          <w:numId w:val="4"/>
        </w:numPr>
        <w:spacing w:line="276" w:lineRule="auto"/>
        <w:ind w:firstLineChars="0"/>
        <w:rPr>
          <w:rFonts w:asciiTheme="minorEastAsia" w:hAnsiTheme="minorEastAsia"/>
          <w:szCs w:val="21"/>
        </w:rPr>
      </w:pPr>
      <w:r>
        <w:rPr>
          <w:rFonts w:asciiTheme="minorEastAsia" w:hAnsiTheme="minorEastAsia" w:hint="eastAsia"/>
          <w:szCs w:val="21"/>
        </w:rPr>
        <w:t>组织</w:t>
      </w:r>
      <w:proofErr w:type="gramStart"/>
      <w:r>
        <w:rPr>
          <w:rFonts w:asciiTheme="minorEastAsia" w:hAnsiTheme="minorEastAsia" w:hint="eastAsia"/>
          <w:szCs w:val="21"/>
        </w:rPr>
        <w:t>轻咨询</w:t>
      </w:r>
      <w:proofErr w:type="gramEnd"/>
      <w:r>
        <w:rPr>
          <w:rFonts w:asciiTheme="minorEastAsia" w:hAnsiTheme="minorEastAsia" w:hint="eastAsia"/>
          <w:szCs w:val="21"/>
        </w:rPr>
        <w:t>系列：</w:t>
      </w:r>
    </w:p>
    <w:p w14:paraId="0F46887B" w14:textId="77777777" w:rsidR="002B0F1B" w:rsidRDefault="002B0F1B" w:rsidP="002B0F1B">
      <w:pPr>
        <w:pStyle w:val="a3"/>
        <w:numPr>
          <w:ilvl w:val="1"/>
          <w:numId w:val="4"/>
        </w:numPr>
        <w:spacing w:line="276" w:lineRule="auto"/>
        <w:ind w:firstLineChars="0"/>
        <w:rPr>
          <w:rFonts w:asciiTheme="minorEastAsia" w:hAnsiTheme="minorEastAsia"/>
          <w:szCs w:val="21"/>
        </w:rPr>
      </w:pPr>
      <w:r>
        <w:rPr>
          <w:rFonts w:asciiTheme="minorEastAsia" w:hAnsiTheme="minorEastAsia" w:hint="eastAsia"/>
          <w:szCs w:val="21"/>
        </w:rPr>
        <w:t>《组织目标共识与战略解码》引导工作坊</w:t>
      </w:r>
    </w:p>
    <w:p w14:paraId="1FEE8764" w14:textId="77777777" w:rsidR="002B0F1B" w:rsidRDefault="002B0F1B" w:rsidP="002B0F1B">
      <w:pPr>
        <w:pStyle w:val="a3"/>
        <w:numPr>
          <w:ilvl w:val="1"/>
          <w:numId w:val="4"/>
        </w:numPr>
        <w:spacing w:line="276" w:lineRule="auto"/>
        <w:ind w:firstLineChars="0"/>
        <w:rPr>
          <w:rFonts w:asciiTheme="minorEastAsia" w:hAnsiTheme="minorEastAsia"/>
          <w:szCs w:val="21"/>
        </w:rPr>
      </w:pPr>
      <w:r>
        <w:rPr>
          <w:rFonts w:asciiTheme="minorEastAsia" w:hAnsiTheme="minorEastAsia" w:hint="eastAsia"/>
          <w:szCs w:val="21"/>
        </w:rPr>
        <w:t>《肯定工作价值，清晰内在动力》引导工作坊</w:t>
      </w:r>
    </w:p>
    <w:p w14:paraId="1CCCBD5B" w14:textId="77777777" w:rsidR="002B0F1B" w:rsidRDefault="002B0F1B" w:rsidP="002B0F1B">
      <w:pPr>
        <w:pStyle w:val="a3"/>
        <w:numPr>
          <w:ilvl w:val="1"/>
          <w:numId w:val="4"/>
        </w:numPr>
        <w:spacing w:line="276" w:lineRule="auto"/>
        <w:ind w:firstLineChars="0"/>
        <w:rPr>
          <w:rFonts w:asciiTheme="minorEastAsia" w:hAnsiTheme="minorEastAsia"/>
          <w:szCs w:val="21"/>
        </w:rPr>
      </w:pPr>
      <w:r>
        <w:rPr>
          <w:rFonts w:asciiTheme="minorEastAsia" w:hAnsiTheme="minorEastAsia" w:hint="eastAsia"/>
          <w:szCs w:val="21"/>
        </w:rPr>
        <w:t>《金鱼缸对话与深度汇谈》引导工作坊</w:t>
      </w:r>
    </w:p>
    <w:p w14:paraId="7588FE1C" w14:textId="77777777" w:rsidR="002B0F1B" w:rsidRDefault="002B0F1B" w:rsidP="002B0F1B">
      <w:pPr>
        <w:pStyle w:val="a3"/>
        <w:numPr>
          <w:ilvl w:val="1"/>
          <w:numId w:val="4"/>
        </w:numPr>
        <w:spacing w:line="276" w:lineRule="auto"/>
        <w:ind w:firstLineChars="0"/>
        <w:rPr>
          <w:rFonts w:asciiTheme="minorEastAsia" w:hAnsiTheme="minorEastAsia"/>
          <w:szCs w:val="21"/>
        </w:rPr>
      </w:pPr>
      <w:r>
        <w:rPr>
          <w:rFonts w:asciiTheme="minorEastAsia" w:hAnsiTheme="minorEastAsia" w:hint="eastAsia"/>
          <w:szCs w:val="21"/>
        </w:rPr>
        <w:t>《组织战略转型与战略地图》引导工作坊</w:t>
      </w:r>
    </w:p>
    <w:p w14:paraId="23895EE7" w14:textId="77777777" w:rsidR="002B0F1B" w:rsidRPr="0053380F" w:rsidRDefault="002B0F1B" w:rsidP="002B0F1B"/>
    <w:p w14:paraId="680A7897" w14:textId="77777777" w:rsidR="002B0F1B" w:rsidRPr="00FA1B47" w:rsidRDefault="002B0F1B" w:rsidP="002B0F1B">
      <w:pPr>
        <w:rPr>
          <w:b/>
        </w:rPr>
      </w:pPr>
      <w:r w:rsidRPr="00FA1B47">
        <w:rPr>
          <w:rFonts w:hint="eastAsia"/>
          <w:b/>
        </w:rPr>
        <w:t>服务客户：</w:t>
      </w:r>
    </w:p>
    <w:p w14:paraId="74C12D4B" w14:textId="77777777" w:rsidR="002B0F1B" w:rsidRPr="00EE22B8" w:rsidRDefault="002B0F1B" w:rsidP="002B0F1B">
      <w:r>
        <w:rPr>
          <w:rFonts w:hint="eastAsia"/>
        </w:rPr>
        <w:t>中国电信、</w:t>
      </w:r>
      <w:proofErr w:type="gramStart"/>
      <w:r>
        <w:rPr>
          <w:rFonts w:hint="eastAsia"/>
        </w:rPr>
        <w:t>玫</w:t>
      </w:r>
      <w:proofErr w:type="gramEnd"/>
      <w:r>
        <w:rPr>
          <w:rFonts w:hint="eastAsia"/>
        </w:rPr>
        <w:t>琳凯、好雅眼镜、泰克电子、老虎涂料、马瑞利、远雄集团、采埃孚、汇丰银行、国泰基金、中美大都会、胡润百福、平安集团、理想集团、紫竹园区、</w:t>
      </w:r>
      <w:proofErr w:type="gramStart"/>
      <w:r>
        <w:rPr>
          <w:rFonts w:hint="eastAsia"/>
        </w:rPr>
        <w:t>微众银行</w:t>
      </w:r>
      <w:proofErr w:type="gramEnd"/>
      <w:r>
        <w:rPr>
          <w:rFonts w:hint="eastAsia"/>
        </w:rPr>
        <w:t>、上汽集团、上汽大通、中国中检集团、</w:t>
      </w:r>
      <w:proofErr w:type="gramStart"/>
      <w:r>
        <w:rPr>
          <w:rFonts w:hint="eastAsia"/>
        </w:rPr>
        <w:t>陌陌</w:t>
      </w:r>
      <w:proofErr w:type="gramEnd"/>
      <w:r>
        <w:rPr>
          <w:rFonts w:hint="eastAsia"/>
        </w:rPr>
        <w:t>软件、农夫山泉、锦和地产、光合作用、临港集团、企查查、亿嘉和、平安金融、平安好</w:t>
      </w:r>
      <w:proofErr w:type="gramStart"/>
      <w:r>
        <w:rPr>
          <w:rFonts w:hint="eastAsia"/>
        </w:rPr>
        <w:t>医</w:t>
      </w:r>
      <w:proofErr w:type="gramEnd"/>
      <w:r>
        <w:rPr>
          <w:rFonts w:hint="eastAsia"/>
        </w:rPr>
        <w:t>、常州东芝变压器、</w:t>
      </w:r>
      <w:proofErr w:type="gramStart"/>
      <w:r>
        <w:rPr>
          <w:rFonts w:hint="eastAsia"/>
        </w:rPr>
        <w:t>瀚</w:t>
      </w:r>
      <w:proofErr w:type="gramEnd"/>
      <w:r>
        <w:rPr>
          <w:rFonts w:hint="eastAsia"/>
        </w:rPr>
        <w:t>蓝环境、安徽燃气、</w:t>
      </w:r>
      <w:r w:rsidRPr="0004606A">
        <w:rPr>
          <w:rFonts w:hint="eastAsia"/>
        </w:rPr>
        <w:t>通用汽车、通用泛亚、上汽集团、宝钢集团、太平洋保险、平安保险、新华保险、泰康保险、上海海关、国药控股、震旦集团、CCDI、家乐福、上海烟草、上海气象局、南汇团委、两港市政、三一重工、龙工、西门子、通用电气、超人电器、中建十八局、中粮集团、中石化工程有限公司、绿地集团、宝龙集团、苏州伟创力、淮安商会、</w:t>
      </w:r>
      <w:proofErr w:type="gramStart"/>
      <w:r w:rsidRPr="0004606A">
        <w:rPr>
          <w:rFonts w:hint="eastAsia"/>
        </w:rPr>
        <w:t>佳奇财富</w:t>
      </w:r>
      <w:proofErr w:type="gramEnd"/>
      <w:r w:rsidRPr="0004606A">
        <w:rPr>
          <w:rFonts w:hint="eastAsia"/>
        </w:rPr>
        <w:t>、复星制药、沪江网、金地房产、中原地产、上海电力、惠普、国家电网、苏州建行、交通银行黄埔支行、上海虹桥机场集团、上海地铁、东方航空、上海移动、格科微电子、华润集团、中飞科、上海瑞星软件、上广电、中网科技、红星美</w:t>
      </w:r>
      <w:proofErr w:type="gramStart"/>
      <w:r w:rsidRPr="0004606A">
        <w:rPr>
          <w:rFonts w:hint="eastAsia"/>
        </w:rPr>
        <w:t>凯</w:t>
      </w:r>
      <w:proofErr w:type="gramEnd"/>
      <w:r w:rsidRPr="0004606A">
        <w:rPr>
          <w:rFonts w:hint="eastAsia"/>
        </w:rPr>
        <w:t>龙、</w:t>
      </w:r>
      <w:proofErr w:type="gramStart"/>
      <w:r w:rsidRPr="0004606A">
        <w:rPr>
          <w:rFonts w:hint="eastAsia"/>
        </w:rPr>
        <w:t>亚振家具</w:t>
      </w:r>
      <w:proofErr w:type="gramEnd"/>
      <w:r w:rsidRPr="0004606A">
        <w:rPr>
          <w:rFonts w:hint="eastAsia"/>
        </w:rPr>
        <w:t>、</w:t>
      </w:r>
      <w:proofErr w:type="gramStart"/>
      <w:r w:rsidRPr="0004606A">
        <w:rPr>
          <w:rFonts w:hint="eastAsia"/>
        </w:rPr>
        <w:t>携程网</w:t>
      </w:r>
      <w:proofErr w:type="gramEnd"/>
      <w:r w:rsidRPr="0004606A">
        <w:rPr>
          <w:rFonts w:hint="eastAsia"/>
        </w:rPr>
        <w:t>、上海联通、雀巢、联合利华、百事、三菱重工、中国电信、米其林轮胎、固特异轮胎、佳通轮胎、恐龙家纺、中国国旅、微软、齐鲁制药、诺华制药、拜耳、旭辉房产、</w:t>
      </w:r>
      <w:proofErr w:type="gramStart"/>
      <w:r w:rsidRPr="0004606A">
        <w:rPr>
          <w:rFonts w:hint="eastAsia"/>
        </w:rPr>
        <w:t>百联集团</w:t>
      </w:r>
      <w:proofErr w:type="gramEnd"/>
      <w:r w:rsidRPr="0004606A">
        <w:rPr>
          <w:rFonts w:hint="eastAsia"/>
        </w:rPr>
        <w:t>、红蜻蜓、中国五矿集团、海马汽车、光大银行</w:t>
      </w:r>
      <w:r>
        <w:t>…</w:t>
      </w:r>
    </w:p>
    <w:p w14:paraId="31F37A6D" w14:textId="77777777" w:rsidR="002B0F1B" w:rsidRDefault="002B0F1B" w:rsidP="002B0F1B"/>
    <w:p w14:paraId="64AC7BE4" w14:textId="77777777" w:rsidR="002B0F1B" w:rsidRDefault="002B0F1B" w:rsidP="002B0F1B">
      <w:pPr>
        <w:rPr>
          <w:rFonts w:asciiTheme="minorEastAsia" w:hAnsiTheme="minorEastAsia"/>
          <w:b/>
          <w:color w:val="262626" w:themeColor="text1" w:themeTint="D9"/>
          <w:szCs w:val="21"/>
        </w:rPr>
      </w:pPr>
      <w:r>
        <w:rPr>
          <w:rFonts w:asciiTheme="minorEastAsia" w:hAnsiTheme="minorEastAsia" w:hint="eastAsia"/>
          <w:b/>
          <w:color w:val="262626" w:themeColor="text1" w:themeTint="D9"/>
          <w:szCs w:val="21"/>
        </w:rPr>
        <w:t>部分学员反馈：</w:t>
      </w:r>
    </w:p>
    <w:p w14:paraId="4819C0EE" w14:textId="77777777" w:rsidR="002B0F1B" w:rsidRDefault="002B0F1B" w:rsidP="002B0F1B">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陈老师举了很多很好的案例，给了我们灵感和启发。用互动游戏的方式授课也让我们非常投入。——钟先生（某连锁长租公寓公司）</w:t>
      </w:r>
    </w:p>
    <w:p w14:paraId="1F0B41E8" w14:textId="77777777" w:rsidR="002B0F1B" w:rsidRDefault="002B0F1B" w:rsidP="002B0F1B">
      <w:pPr>
        <w:rPr>
          <w:rFonts w:asciiTheme="minorEastAsia" w:hAnsiTheme="minorEastAsia"/>
          <w:bCs/>
          <w:color w:val="262626" w:themeColor="text1" w:themeTint="D9"/>
          <w:szCs w:val="21"/>
        </w:rPr>
      </w:pPr>
    </w:p>
    <w:p w14:paraId="0DEC13C9" w14:textId="77777777" w:rsidR="002B0F1B" w:rsidRDefault="002B0F1B" w:rsidP="002B0F1B">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陈老师把原本看起来很难的系统思考讲的深入浅出，案例丰富，很落地。</w:t>
      </w:r>
    </w:p>
    <w:p w14:paraId="34BFC9D5" w14:textId="77777777" w:rsidR="002B0F1B" w:rsidRDefault="002B0F1B" w:rsidP="002B0F1B">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——张女士（</w:t>
      </w:r>
      <w:proofErr w:type="gramStart"/>
      <w:r>
        <w:rPr>
          <w:rFonts w:asciiTheme="minorEastAsia" w:hAnsiTheme="minorEastAsia" w:hint="eastAsia"/>
          <w:bCs/>
          <w:color w:val="262626" w:themeColor="text1" w:themeTint="D9"/>
          <w:szCs w:val="21"/>
        </w:rPr>
        <w:t>某世界</w:t>
      </w:r>
      <w:proofErr w:type="gramEnd"/>
      <w:r>
        <w:rPr>
          <w:rFonts w:asciiTheme="minorEastAsia" w:hAnsiTheme="minorEastAsia" w:hint="eastAsia"/>
          <w:bCs/>
          <w:color w:val="262626" w:themeColor="text1" w:themeTint="D9"/>
          <w:szCs w:val="21"/>
        </w:rPr>
        <w:t>五百强外资企业）</w:t>
      </w:r>
    </w:p>
    <w:p w14:paraId="3CAEB29E" w14:textId="77777777" w:rsidR="002B0F1B" w:rsidRDefault="002B0F1B" w:rsidP="002B0F1B">
      <w:pPr>
        <w:rPr>
          <w:rFonts w:asciiTheme="minorEastAsia" w:hAnsiTheme="minorEastAsia"/>
          <w:bCs/>
          <w:color w:val="262626" w:themeColor="text1" w:themeTint="D9"/>
          <w:szCs w:val="21"/>
        </w:rPr>
      </w:pPr>
    </w:p>
    <w:p w14:paraId="150720C2" w14:textId="77777777" w:rsidR="002B0F1B" w:rsidRDefault="002B0F1B" w:rsidP="002B0F1B">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陈老师讲课的逻辑非常清晰，表达清楚，而且能结合我们自己公司来</w:t>
      </w:r>
      <w:proofErr w:type="gramStart"/>
      <w:r>
        <w:rPr>
          <w:rFonts w:asciiTheme="minorEastAsia" w:hAnsiTheme="minorEastAsia" w:hint="eastAsia"/>
          <w:bCs/>
          <w:color w:val="262626" w:themeColor="text1" w:themeTint="D9"/>
          <w:szCs w:val="21"/>
        </w:rPr>
        <w:t>做案</w:t>
      </w:r>
      <w:proofErr w:type="gramEnd"/>
      <w:r>
        <w:rPr>
          <w:rFonts w:asciiTheme="minorEastAsia" w:hAnsiTheme="minorEastAsia" w:hint="eastAsia"/>
          <w:bCs/>
          <w:color w:val="262626" w:themeColor="text1" w:themeTint="D9"/>
          <w:szCs w:val="21"/>
        </w:rPr>
        <w:t>例讨论，我们收获了很多。</w:t>
      </w:r>
    </w:p>
    <w:p w14:paraId="4D805F48" w14:textId="77777777" w:rsidR="002B0F1B" w:rsidRDefault="002B0F1B" w:rsidP="002B0F1B">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——刘先生（某外资半导体公司）</w:t>
      </w:r>
    </w:p>
    <w:p w14:paraId="50D43ED2" w14:textId="77777777" w:rsidR="002B0F1B" w:rsidRDefault="002B0F1B" w:rsidP="002B0F1B">
      <w:pPr>
        <w:rPr>
          <w:rFonts w:asciiTheme="minorEastAsia" w:hAnsiTheme="minorEastAsia"/>
          <w:bCs/>
          <w:color w:val="262626" w:themeColor="text1" w:themeTint="D9"/>
          <w:szCs w:val="21"/>
        </w:rPr>
      </w:pPr>
    </w:p>
    <w:p w14:paraId="797AED2E" w14:textId="77777777" w:rsidR="002B0F1B" w:rsidRDefault="002B0F1B" w:rsidP="002B0F1B">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课堂气氛很活跃，互动多，老师上课生动有趣，还教给我们一些实用的工具。</w:t>
      </w:r>
    </w:p>
    <w:p w14:paraId="7BE9F751" w14:textId="77777777" w:rsidR="002B0F1B" w:rsidRDefault="002B0F1B" w:rsidP="002B0F1B">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——周女士（</w:t>
      </w:r>
      <w:proofErr w:type="gramStart"/>
      <w:r>
        <w:rPr>
          <w:rFonts w:asciiTheme="minorEastAsia" w:hAnsiTheme="minorEastAsia" w:hint="eastAsia"/>
          <w:bCs/>
          <w:color w:val="262626" w:themeColor="text1" w:themeTint="D9"/>
          <w:szCs w:val="21"/>
        </w:rPr>
        <w:t>某美资</w:t>
      </w:r>
      <w:proofErr w:type="gramEnd"/>
      <w:r>
        <w:rPr>
          <w:rFonts w:asciiTheme="minorEastAsia" w:hAnsiTheme="minorEastAsia" w:hint="eastAsia"/>
          <w:bCs/>
          <w:color w:val="262626" w:themeColor="text1" w:themeTint="D9"/>
          <w:szCs w:val="21"/>
        </w:rPr>
        <w:t>橡胶公司）</w:t>
      </w:r>
    </w:p>
    <w:p w14:paraId="59C1D722" w14:textId="77777777" w:rsidR="002B0F1B" w:rsidRDefault="002B0F1B" w:rsidP="002B0F1B">
      <w:pPr>
        <w:rPr>
          <w:rFonts w:asciiTheme="minorEastAsia" w:hAnsiTheme="minorEastAsia"/>
          <w:bCs/>
          <w:color w:val="262626" w:themeColor="text1" w:themeTint="D9"/>
          <w:szCs w:val="21"/>
        </w:rPr>
      </w:pPr>
    </w:p>
    <w:p w14:paraId="7C67252A" w14:textId="77777777" w:rsidR="002B0F1B" w:rsidRDefault="002B0F1B" w:rsidP="002B0F1B">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w:t>
      </w:r>
      <w:proofErr w:type="gramStart"/>
      <w:r>
        <w:rPr>
          <w:rFonts w:asciiTheme="minorEastAsia" w:hAnsiTheme="minorEastAsia" w:hint="eastAsia"/>
          <w:bCs/>
          <w:color w:val="262626" w:themeColor="text1" w:themeTint="D9"/>
          <w:szCs w:val="21"/>
        </w:rPr>
        <w:t>的课很有趣</w:t>
      </w:r>
      <w:proofErr w:type="gramEnd"/>
      <w:r>
        <w:rPr>
          <w:rFonts w:asciiTheme="minorEastAsia" w:hAnsiTheme="minorEastAsia" w:hint="eastAsia"/>
          <w:bCs/>
          <w:color w:val="262626" w:themeColor="text1" w:themeTint="D9"/>
          <w:szCs w:val="21"/>
        </w:rPr>
        <w:t>，学员的参与度很高，案例很实用。</w:t>
      </w:r>
    </w:p>
    <w:p w14:paraId="1C09B917" w14:textId="77777777" w:rsidR="002B0F1B" w:rsidRDefault="002B0F1B" w:rsidP="002B0F1B">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——郭先生（某跨国能源集团）</w:t>
      </w:r>
    </w:p>
    <w:p w14:paraId="3C0E7282" w14:textId="77777777" w:rsidR="002B0F1B" w:rsidRDefault="002B0F1B" w:rsidP="002B0F1B">
      <w:pPr>
        <w:rPr>
          <w:rFonts w:asciiTheme="minorEastAsia" w:hAnsiTheme="minorEastAsia"/>
          <w:bCs/>
          <w:color w:val="262626" w:themeColor="text1" w:themeTint="D9"/>
          <w:szCs w:val="21"/>
        </w:rPr>
      </w:pPr>
    </w:p>
    <w:p w14:paraId="114BC630" w14:textId="77777777" w:rsidR="002B0F1B" w:rsidRDefault="002B0F1B" w:rsidP="002B0F1B">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课程内容主题明确，“啤酒游戏”带给我们很深的触动，是下课之后还会继续思考的。</w:t>
      </w:r>
    </w:p>
    <w:p w14:paraId="22FED490" w14:textId="77777777" w:rsidR="002B0F1B" w:rsidRDefault="002B0F1B" w:rsidP="002B0F1B">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——姚女士（某国资企业）</w:t>
      </w:r>
    </w:p>
    <w:p w14:paraId="252D69D6" w14:textId="77777777" w:rsidR="002B0F1B" w:rsidRDefault="002B0F1B" w:rsidP="002B0F1B">
      <w:pPr>
        <w:rPr>
          <w:rFonts w:asciiTheme="minorEastAsia" w:hAnsiTheme="minorEastAsia"/>
          <w:bCs/>
          <w:color w:val="262626" w:themeColor="text1" w:themeTint="D9"/>
          <w:szCs w:val="21"/>
        </w:rPr>
      </w:pPr>
    </w:p>
    <w:p w14:paraId="5A420232" w14:textId="77777777" w:rsidR="002B0F1B" w:rsidRDefault="002B0F1B" w:rsidP="002B0F1B">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陈老师对知识点理解深刻，与学员互动亲切，在教学全程参与和介入程度极高，对学员掌握案例及知识点的关键时刻把握极其精准，对推动学员持续学习有非常丰富的教学经验。</w:t>
      </w:r>
    </w:p>
    <w:p w14:paraId="315B0EA2" w14:textId="77777777" w:rsidR="002B0F1B" w:rsidRDefault="002B0F1B" w:rsidP="002B0F1B">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——于女士（某大型上市企业）</w:t>
      </w:r>
    </w:p>
    <w:p w14:paraId="0D4D27DC" w14:textId="77777777" w:rsidR="002B0F1B" w:rsidRDefault="002B0F1B" w:rsidP="002B0F1B">
      <w:pPr>
        <w:rPr>
          <w:rFonts w:asciiTheme="minorEastAsia" w:hAnsiTheme="minorEastAsia"/>
          <w:bCs/>
          <w:color w:val="262626" w:themeColor="text1" w:themeTint="D9"/>
          <w:szCs w:val="21"/>
        </w:rPr>
      </w:pPr>
    </w:p>
    <w:p w14:paraId="63FECF94" w14:textId="77777777" w:rsidR="002B0F1B" w:rsidRPr="006005EB" w:rsidRDefault="002B0F1B" w:rsidP="002B0F1B">
      <w:pPr>
        <w:rPr>
          <w:rFonts w:asciiTheme="minorEastAsia" w:hAnsiTheme="minorEastAsia"/>
          <w:b/>
          <w:color w:val="262626" w:themeColor="text1" w:themeTint="D9"/>
          <w:szCs w:val="21"/>
        </w:rPr>
      </w:pPr>
      <w:r w:rsidRPr="006005EB">
        <w:rPr>
          <w:rFonts w:asciiTheme="minorEastAsia" w:hAnsiTheme="minorEastAsia" w:hint="eastAsia"/>
          <w:b/>
          <w:color w:val="262626" w:themeColor="text1" w:themeTint="D9"/>
          <w:szCs w:val="21"/>
        </w:rPr>
        <w:t>授课视频：</w:t>
      </w:r>
    </w:p>
    <w:p w14:paraId="416E447F" w14:textId="77777777" w:rsidR="002B0F1B" w:rsidRDefault="002B0F1B" w:rsidP="002B0F1B">
      <w:pPr>
        <w:jc w:val="left"/>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2</w:t>
      </w:r>
      <w:r>
        <w:rPr>
          <w:rFonts w:asciiTheme="minorEastAsia" w:hAnsiTheme="minorEastAsia"/>
          <w:bCs/>
          <w:color w:val="262626" w:themeColor="text1" w:themeTint="D9"/>
          <w:szCs w:val="21"/>
        </w:rPr>
        <w:t>017</w:t>
      </w:r>
      <w:r>
        <w:rPr>
          <w:rFonts w:asciiTheme="minorEastAsia" w:hAnsiTheme="minorEastAsia" w:hint="eastAsia"/>
          <w:bCs/>
          <w:color w:val="262626" w:themeColor="text1" w:themeTint="D9"/>
          <w:szCs w:val="21"/>
        </w:rPr>
        <w:t>年视频：</w:t>
      </w:r>
      <w:r w:rsidRPr="006D2067">
        <w:rPr>
          <w:rFonts w:asciiTheme="minorEastAsia" w:hAnsiTheme="minorEastAsia"/>
          <w:bCs/>
          <w:color w:val="262626" w:themeColor="text1" w:themeTint="D9"/>
          <w:szCs w:val="21"/>
        </w:rPr>
        <w:t>https://v.youku.com/v_show/id_XNDUxNTE5ODIxNg==.html?spm=a2h0c.8166622.PhoneSokuUgc_1.dtitle</w:t>
      </w:r>
    </w:p>
    <w:p w14:paraId="3E468CE9" w14:textId="77777777" w:rsidR="002B0F1B" w:rsidRDefault="002B0F1B" w:rsidP="002B0F1B">
      <w:r>
        <w:t>2021</w:t>
      </w:r>
      <w:r>
        <w:rPr>
          <w:rFonts w:hint="eastAsia"/>
        </w:rPr>
        <w:t>年视频：</w:t>
      </w:r>
    </w:p>
    <w:p w14:paraId="33989924" w14:textId="77777777" w:rsidR="002B0F1B" w:rsidRPr="00264086" w:rsidRDefault="002B0F1B" w:rsidP="002B0F1B">
      <w:r w:rsidRPr="006D2067">
        <w:t>https://v.youku.com/v_show/id_XNTE3MjM2NTA4MA==.html?spm=a2h0c.8166622.PhoneSokuUgc_2.dtitle</w:t>
      </w:r>
    </w:p>
    <w:p w14:paraId="46250355" w14:textId="77777777" w:rsidR="00216341" w:rsidRPr="002B0F1B" w:rsidRDefault="00216341" w:rsidP="002B0F1B">
      <w:pPr>
        <w:pStyle w:val="JS0"/>
      </w:pPr>
    </w:p>
    <w:sectPr w:rsidR="00216341" w:rsidRPr="002B0F1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38F205" w14:textId="77777777" w:rsidR="00D828ED" w:rsidRDefault="00D828ED" w:rsidP="002B0F1B">
      <w:r>
        <w:separator/>
      </w:r>
    </w:p>
  </w:endnote>
  <w:endnote w:type="continuationSeparator" w:id="0">
    <w:p w14:paraId="416D823C" w14:textId="77777777" w:rsidR="00D828ED" w:rsidRDefault="00D828ED" w:rsidP="002B0F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MingLiU">
    <w:altName w:val="Microsoft JhengHei"/>
    <w:panose1 w:val="02010609000101010101"/>
    <w:charset w:val="88"/>
    <w:family w:val="modern"/>
    <w:pitch w:val="fixed"/>
    <w:sig w:usb0="A00002FF" w:usb1="28CFFCFA" w:usb2="00000016" w:usb3="00000000" w:csb0="0010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PingFang SC Medium">
    <w:altName w:val="Yu Gothic"/>
    <w:charset w:val="80"/>
    <w:family w:val="swiss"/>
    <w:pitch w:val="variable"/>
    <w:sig w:usb0="A00002FF" w:usb1="7ACFFCFB" w:usb2="00000016" w:usb3="00000000" w:csb0="00020101" w:csb1="00000000"/>
  </w:font>
  <w:font w:name="微软雅黑">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8B16F9" w14:textId="77777777" w:rsidR="00D828ED" w:rsidRDefault="00D828ED" w:rsidP="002B0F1B">
      <w:r>
        <w:separator/>
      </w:r>
    </w:p>
  </w:footnote>
  <w:footnote w:type="continuationSeparator" w:id="0">
    <w:p w14:paraId="1FF18971" w14:textId="77777777" w:rsidR="00D828ED" w:rsidRDefault="00D828ED" w:rsidP="002B0F1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0525DAE"/>
    <w:multiLevelType w:val="hybridMultilevel"/>
    <w:tmpl w:val="7AC07D5C"/>
    <w:lvl w:ilvl="0" w:tplc="522012A4">
      <w:start w:val="3"/>
      <w:numFmt w:val="bullet"/>
      <w:lvlText w:val="‧"/>
      <w:lvlJc w:val="left"/>
      <w:pPr>
        <w:ind w:left="840" w:hanging="420"/>
      </w:pPr>
      <w:rPr>
        <w:rFonts w:ascii="MingLiU" w:eastAsia="MingLiU" w:hAnsi="MingLiU" w:cs="MingLiU" w:hint="eastAsia"/>
        <w:color w:val="2FBDF0"/>
      </w:rPr>
    </w:lvl>
    <w:lvl w:ilvl="1" w:tplc="04090003">
      <w:start w:val="1"/>
      <w:numFmt w:val="bullet"/>
      <w:lvlText w:val=""/>
      <w:lvlJc w:val="left"/>
      <w:pPr>
        <w:ind w:left="1260" w:hanging="420"/>
      </w:pPr>
      <w:rPr>
        <w:rFonts w:ascii="Wingdings" w:hAnsi="Wingdings" w:hint="default"/>
      </w:rPr>
    </w:lvl>
    <w:lvl w:ilvl="2" w:tplc="04090005">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3">
      <w:start w:val="1"/>
      <w:numFmt w:val="bullet"/>
      <w:lvlText w:val=""/>
      <w:lvlJc w:val="left"/>
      <w:pPr>
        <w:ind w:left="2520" w:hanging="420"/>
      </w:pPr>
      <w:rPr>
        <w:rFonts w:ascii="Wingdings" w:hAnsi="Wingdings" w:hint="default"/>
      </w:rPr>
    </w:lvl>
    <w:lvl w:ilvl="5" w:tplc="04090005">
      <w:start w:val="1"/>
      <w:numFmt w:val="bullet"/>
      <w:lvlText w:val=""/>
      <w:lvlJc w:val="left"/>
      <w:pPr>
        <w:ind w:left="2940" w:hanging="420"/>
      </w:pPr>
      <w:rPr>
        <w:rFonts w:ascii="Wingdings" w:hAnsi="Wingdings" w:hint="default"/>
      </w:rPr>
    </w:lvl>
    <w:lvl w:ilvl="6" w:tplc="04090001">
      <w:start w:val="1"/>
      <w:numFmt w:val="bullet"/>
      <w:lvlText w:val=""/>
      <w:lvlJc w:val="left"/>
      <w:pPr>
        <w:ind w:left="3360" w:hanging="420"/>
      </w:pPr>
      <w:rPr>
        <w:rFonts w:ascii="Wingdings" w:hAnsi="Wingdings" w:hint="default"/>
      </w:rPr>
    </w:lvl>
    <w:lvl w:ilvl="7" w:tplc="04090003">
      <w:start w:val="1"/>
      <w:numFmt w:val="bullet"/>
      <w:lvlText w:val=""/>
      <w:lvlJc w:val="left"/>
      <w:pPr>
        <w:ind w:left="3780" w:hanging="420"/>
      </w:pPr>
      <w:rPr>
        <w:rFonts w:ascii="Wingdings" w:hAnsi="Wingdings" w:hint="default"/>
      </w:rPr>
    </w:lvl>
    <w:lvl w:ilvl="8" w:tplc="04090005">
      <w:start w:val="1"/>
      <w:numFmt w:val="bullet"/>
      <w:lvlText w:val=""/>
      <w:lvlJc w:val="left"/>
      <w:pPr>
        <w:ind w:left="4200" w:hanging="420"/>
      </w:pPr>
      <w:rPr>
        <w:rFonts w:ascii="Wingdings" w:hAnsi="Wingdings" w:hint="default"/>
      </w:rPr>
    </w:lvl>
  </w:abstractNum>
  <w:abstractNum w:abstractNumId="1" w15:restartNumberingAfterBreak="0">
    <w:nsid w:val="468A64B1"/>
    <w:multiLevelType w:val="hybridMultilevel"/>
    <w:tmpl w:val="EEC8018E"/>
    <w:lvl w:ilvl="0" w:tplc="0409000F">
      <w:start w:val="1"/>
      <w:numFmt w:val="decimal"/>
      <w:lvlText w:val="%1."/>
      <w:lvlJc w:val="left"/>
      <w:pPr>
        <w:ind w:left="420" w:hanging="420"/>
      </w:pPr>
    </w:lvl>
    <w:lvl w:ilvl="1" w:tplc="522012A4">
      <w:numFmt w:val="decimal"/>
      <w:lvlText w:val="‧"/>
      <w:lvlJc w:val="left"/>
      <w:pPr>
        <w:ind w:left="840" w:hanging="420"/>
      </w:pPr>
      <w:rPr>
        <w:rFonts w:ascii="MingLiU" w:eastAsia="MingLiU" w:hAnsi="MingLiU" w:cs="MingLiU" w:hint="eastAsia"/>
        <w:color w:val="2FBDF0"/>
      </w:r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2" w15:restartNumberingAfterBreak="0">
    <w:nsid w:val="4A740D7E"/>
    <w:multiLevelType w:val="hybridMultilevel"/>
    <w:tmpl w:val="EEC8018E"/>
    <w:lvl w:ilvl="0" w:tplc="0409000F">
      <w:start w:val="1"/>
      <w:numFmt w:val="decimal"/>
      <w:lvlText w:val="%1."/>
      <w:lvlJc w:val="left"/>
      <w:pPr>
        <w:ind w:left="420" w:hanging="420"/>
      </w:pPr>
    </w:lvl>
    <w:lvl w:ilvl="1" w:tplc="522012A4">
      <w:start w:val="3"/>
      <w:numFmt w:val="bullet"/>
      <w:lvlText w:val="‧"/>
      <w:lvlJc w:val="left"/>
      <w:pPr>
        <w:ind w:left="840" w:hanging="420"/>
      </w:pPr>
      <w:rPr>
        <w:rFonts w:ascii="MingLiU" w:eastAsia="MingLiU" w:hAnsi="MingLiU" w:cs="MingLiU" w:hint="eastAsia"/>
        <w:color w:val="2FBDF0"/>
      </w:r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15:restartNumberingAfterBreak="0">
    <w:nsid w:val="7CE70CAD"/>
    <w:multiLevelType w:val="hybridMultilevel"/>
    <w:tmpl w:val="D01EC7C4"/>
    <w:lvl w:ilvl="0" w:tplc="B530867C">
      <w:start w:val="1"/>
      <w:numFmt w:val="bullet"/>
      <w:lvlText w:val=""/>
      <w:lvlJc w:val="left"/>
      <w:pPr>
        <w:ind w:left="420" w:hanging="420"/>
      </w:pPr>
      <w:rPr>
        <w:rFonts w:ascii="Wingdings" w:hAnsi="Wingdings" w:hint="default"/>
        <w:color w:val="00B0F0"/>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num w:numId="1" w16cid:durableId="379599216">
    <w:abstractNumId w:val="3"/>
  </w:num>
  <w:num w:numId="2" w16cid:durableId="192883386">
    <w:abstractNumId w:val="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477794835">
    <w:abstractNumId w:val="0"/>
  </w:num>
  <w:num w:numId="4" w16cid:durableId="575087778">
    <w:abstractNumId w:val="2"/>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69F1"/>
    <w:rsid w:val="00123387"/>
    <w:rsid w:val="00216341"/>
    <w:rsid w:val="002B0F1B"/>
    <w:rsid w:val="007769F1"/>
    <w:rsid w:val="00C717CF"/>
    <w:rsid w:val="00D828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57D35C"/>
  <w15:chartTrackingRefBased/>
  <w15:docId w15:val="{3ED30752-1C1D-4BE8-8A5F-44AA84B7EF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next w:val="a"/>
    <w:link w:val="20"/>
    <w:uiPriority w:val="9"/>
    <w:semiHidden/>
    <w:unhideWhenUsed/>
    <w:qFormat/>
    <w:rsid w:val="00C717C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717CF"/>
    <w:pPr>
      <w:spacing w:line="360" w:lineRule="auto"/>
      <w:ind w:firstLineChars="200" w:firstLine="420"/>
    </w:pPr>
    <w:rPr>
      <w:rFonts w:ascii="Calibri" w:eastAsia="宋体" w:hAnsi="Calibri" w:cs="Times New Roman"/>
    </w:rPr>
  </w:style>
  <w:style w:type="character" w:customStyle="1" w:styleId="JS">
    <w:name w:val="J&amp;S小标题 字符"/>
    <w:link w:val="JS0"/>
    <w:locked/>
    <w:rsid w:val="00C717CF"/>
    <w:rPr>
      <w:rFonts w:ascii="华文中宋" w:eastAsia="PingFang SC Medium" w:hAnsi="华文中宋"/>
      <w:bCs/>
      <w:color w:val="008CCD"/>
      <w:sz w:val="24"/>
      <w:szCs w:val="32"/>
    </w:rPr>
  </w:style>
  <w:style w:type="paragraph" w:customStyle="1" w:styleId="JS0">
    <w:name w:val="J&amp;S小标题"/>
    <w:basedOn w:val="2"/>
    <w:link w:val="JS"/>
    <w:qFormat/>
    <w:rsid w:val="00C717CF"/>
    <w:pPr>
      <w:spacing w:line="412" w:lineRule="auto"/>
    </w:pPr>
    <w:rPr>
      <w:rFonts w:ascii="华文中宋" w:eastAsia="PingFang SC Medium" w:hAnsi="华文中宋" w:cstheme="minorBidi"/>
      <w:b w:val="0"/>
      <w:color w:val="008CCD"/>
      <w:sz w:val="24"/>
    </w:rPr>
  </w:style>
  <w:style w:type="character" w:customStyle="1" w:styleId="20">
    <w:name w:val="标题 2 字符"/>
    <w:basedOn w:val="a0"/>
    <w:link w:val="2"/>
    <w:uiPriority w:val="9"/>
    <w:semiHidden/>
    <w:rsid w:val="00C717CF"/>
    <w:rPr>
      <w:rFonts w:asciiTheme="majorHAnsi" w:eastAsiaTheme="majorEastAsia" w:hAnsiTheme="majorHAnsi" w:cstheme="majorBidi"/>
      <w:b/>
      <w:bCs/>
      <w:sz w:val="32"/>
      <w:szCs w:val="32"/>
    </w:rPr>
  </w:style>
  <w:style w:type="paragraph" w:styleId="a4">
    <w:name w:val="header"/>
    <w:basedOn w:val="a"/>
    <w:link w:val="a5"/>
    <w:uiPriority w:val="99"/>
    <w:unhideWhenUsed/>
    <w:rsid w:val="002B0F1B"/>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2B0F1B"/>
    <w:rPr>
      <w:sz w:val="18"/>
      <w:szCs w:val="18"/>
    </w:rPr>
  </w:style>
  <w:style w:type="paragraph" w:styleId="a6">
    <w:name w:val="footer"/>
    <w:basedOn w:val="a"/>
    <w:link w:val="a7"/>
    <w:uiPriority w:val="99"/>
    <w:unhideWhenUsed/>
    <w:rsid w:val="002B0F1B"/>
    <w:pPr>
      <w:tabs>
        <w:tab w:val="center" w:pos="4153"/>
        <w:tab w:val="right" w:pos="8306"/>
      </w:tabs>
      <w:snapToGrid w:val="0"/>
      <w:jc w:val="left"/>
    </w:pPr>
    <w:rPr>
      <w:sz w:val="18"/>
      <w:szCs w:val="18"/>
    </w:rPr>
  </w:style>
  <w:style w:type="character" w:customStyle="1" w:styleId="a7">
    <w:name w:val="页脚 字符"/>
    <w:basedOn w:val="a0"/>
    <w:link w:val="a6"/>
    <w:uiPriority w:val="99"/>
    <w:rsid w:val="002B0F1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681866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575</Words>
  <Characters>3279</Characters>
  <Application>Microsoft Office Word</Application>
  <DocSecurity>0</DocSecurity>
  <Lines>27</Lines>
  <Paragraphs>7</Paragraphs>
  <ScaleCrop>false</ScaleCrop>
  <Company/>
  <LinksUpToDate>false</LinksUpToDate>
  <CharactersWithSpaces>3847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A64249</cp:lastModifiedBy>
  <cp:revision>3</cp:revision>
  <dcterms:created xsi:type="dcterms:W3CDTF">2020-10-10T01:55:00Z</dcterms:created>
  <dcterms:modified xsi:type="dcterms:W3CDTF">2023-01-06T08:38:00Z</dcterms:modified>
</cp:coreProperties>
</file>