
<file path=[Content_Types].xml><?xml version="1.0" encoding="utf-8"?>
<Types xmlns="http://schemas.openxmlformats.org/package/2006/content-types">
  <Default Extension="emf" ContentType="image/x-emf"/>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F62E64" w14:textId="77777777" w:rsidR="007C2341" w:rsidRDefault="00A416FA" w:rsidP="00A416FA">
      <w:pPr>
        <w:pStyle w:val="JS5"/>
        <w:jc w:val="left"/>
        <w:rPr>
          <w:rFonts w:ascii="微软雅黑" w:eastAsia="微软雅黑" w:hAnsi="微软雅黑"/>
          <w:b/>
          <w:sz w:val="30"/>
          <w:szCs w:val="30"/>
        </w:rPr>
      </w:pPr>
      <w:r w:rsidRPr="007C2341">
        <w:rPr>
          <w:rFonts w:ascii="微软雅黑" w:eastAsia="微软雅黑" w:hAnsi="微软雅黑"/>
          <w:b/>
          <w:noProof/>
          <w:sz w:val="30"/>
          <w:szCs w:val="30"/>
        </w:rPr>
        <w:drawing>
          <wp:anchor distT="0" distB="0" distL="114300" distR="114300" simplePos="0" relativeHeight="251661312" behindDoc="0" locked="0" layoutInCell="1" allowOverlap="1" wp14:anchorId="77ADE48F" wp14:editId="65264C44">
            <wp:simplePos x="0" y="0"/>
            <wp:positionH relativeFrom="column">
              <wp:posOffset>3673475</wp:posOffset>
            </wp:positionH>
            <wp:positionV relativeFrom="paragraph">
              <wp:posOffset>68580</wp:posOffset>
            </wp:positionV>
            <wp:extent cx="2290445" cy="1619250"/>
            <wp:effectExtent l="0" t="0" r="0" b="0"/>
            <wp:wrapSquare wrapText="bothSides"/>
            <wp:docPr id="9" name="图片 9" descr="D:\工作\LO\五项修炼的故事图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工作\LO\五项修炼的故事图片.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90445" cy="1619250"/>
                    </a:xfrm>
                    <a:prstGeom prst="rect">
                      <a:avLst/>
                    </a:prstGeom>
                    <a:noFill/>
                    <a:ln>
                      <a:noFill/>
                    </a:ln>
                  </pic:spPr>
                </pic:pic>
              </a:graphicData>
            </a:graphic>
            <wp14:sizeRelH relativeFrom="page">
              <wp14:pctWidth>0</wp14:pctWidth>
            </wp14:sizeRelH>
            <wp14:sizeRelV relativeFrom="page">
              <wp14:pctHeight>0</wp14:pctHeight>
            </wp14:sizeRelV>
          </wp:anchor>
        </w:drawing>
      </w:r>
      <w:r w:rsidR="007C2341" w:rsidRPr="007C2341">
        <w:rPr>
          <w:rFonts w:ascii="微软雅黑" w:eastAsia="微软雅黑" w:hAnsi="微软雅黑" w:hint="eastAsia"/>
          <w:b/>
          <w:sz w:val="30"/>
          <w:szCs w:val="30"/>
        </w:rPr>
        <w:t>洞穴人的阴影</w:t>
      </w:r>
    </w:p>
    <w:p w14:paraId="5C5E6787" w14:textId="77777777" w:rsidR="00D67087" w:rsidRDefault="007C2341" w:rsidP="00A416FA">
      <w:pPr>
        <w:pStyle w:val="JS5"/>
        <w:jc w:val="left"/>
        <w:rPr>
          <w:rFonts w:ascii="微软雅黑" w:eastAsia="微软雅黑" w:hAnsi="微软雅黑"/>
          <w:b/>
          <w:sz w:val="30"/>
          <w:szCs w:val="30"/>
        </w:rPr>
      </w:pPr>
      <w:r>
        <w:rPr>
          <w:rFonts w:ascii="微软雅黑" w:eastAsia="微软雅黑" w:hAnsi="微软雅黑" w:hint="eastAsia"/>
          <w:b/>
          <w:sz w:val="30"/>
          <w:szCs w:val="30"/>
        </w:rPr>
        <w:t>——</w:t>
      </w:r>
      <w:r w:rsidRPr="007C2341">
        <w:rPr>
          <w:rFonts w:ascii="微软雅黑" w:eastAsia="微软雅黑" w:hAnsi="微软雅黑" w:hint="eastAsia"/>
          <w:b/>
          <w:sz w:val="30"/>
          <w:szCs w:val="30"/>
        </w:rPr>
        <w:t>洞察限制组织发展的信念</w:t>
      </w:r>
    </w:p>
    <w:p w14:paraId="2CB67E8A" w14:textId="77777777" w:rsidR="00D67087" w:rsidRDefault="00D67087" w:rsidP="00D67087">
      <w:pPr>
        <w:pStyle w:val="JS5"/>
        <w:rPr>
          <w:rFonts w:ascii="微软雅黑" w:eastAsia="微软雅黑" w:hAnsi="微软雅黑"/>
        </w:rPr>
      </w:pPr>
    </w:p>
    <w:p w14:paraId="70212C1A" w14:textId="77777777" w:rsidR="00A416FA" w:rsidRPr="00D67087" w:rsidRDefault="00A416FA" w:rsidP="00D67087">
      <w:pPr>
        <w:pStyle w:val="JS5"/>
        <w:rPr>
          <w:rFonts w:ascii="微软雅黑" w:eastAsia="微软雅黑" w:hAnsi="微软雅黑"/>
        </w:rPr>
      </w:pPr>
    </w:p>
    <w:p w14:paraId="43A5D596" w14:textId="77777777" w:rsidR="0033678E" w:rsidRPr="0033678E" w:rsidRDefault="0033678E" w:rsidP="0033678E">
      <w:pPr>
        <w:pStyle w:val="JS"/>
        <w:rPr>
          <w:rFonts w:ascii="微软雅黑" w:eastAsia="微软雅黑" w:hAnsi="微软雅黑"/>
          <w:b/>
        </w:rPr>
      </w:pPr>
      <w:r w:rsidRPr="0033678E">
        <w:rPr>
          <w:rFonts w:ascii="微软雅黑" w:eastAsia="微软雅黑" w:hAnsi="微软雅黑" w:hint="eastAsia"/>
          <w:b/>
        </w:rPr>
        <w:t>课程背景</w:t>
      </w:r>
      <w:r>
        <w:rPr>
          <w:rFonts w:ascii="微软雅黑" w:eastAsia="微软雅黑" w:hAnsi="微软雅黑" w:hint="eastAsia"/>
          <w:b/>
        </w:rPr>
        <w:t>：</w:t>
      </w:r>
    </w:p>
    <w:p w14:paraId="4BFFA3F3" w14:textId="77777777" w:rsidR="00A416FA" w:rsidRDefault="00A416FA" w:rsidP="0097743E">
      <w:pPr>
        <w:pStyle w:val="JS5"/>
        <w:rPr>
          <w:rFonts w:ascii="微软雅黑" w:eastAsia="微软雅黑" w:hAnsi="微软雅黑"/>
        </w:rPr>
      </w:pPr>
      <w:r>
        <w:rPr>
          <w:rFonts w:ascii="微软雅黑" w:eastAsia="微软雅黑" w:hAnsi="微软雅黑" w:hint="eastAsia"/>
        </w:rPr>
        <w:t>这是一种有趣的学习方式，与大家共读一套寓言故事中的一本，并引导大家从中学习和思考</w:t>
      </w:r>
      <w:r w:rsidR="0097743E">
        <w:rPr>
          <w:rFonts w:ascii="微软雅黑" w:eastAsia="微软雅黑" w:hAnsi="微软雅黑" w:hint="eastAsia"/>
        </w:rPr>
        <w:t>“五项修炼”和“学习型组织”的精义。</w:t>
      </w:r>
    </w:p>
    <w:p w14:paraId="29416D8E" w14:textId="77777777" w:rsidR="0097743E" w:rsidRDefault="0097743E" w:rsidP="00A416FA">
      <w:pPr>
        <w:pStyle w:val="JS5"/>
        <w:rPr>
          <w:rFonts w:ascii="微软雅黑" w:eastAsia="微软雅黑" w:hAnsi="微软雅黑"/>
        </w:rPr>
      </w:pPr>
      <w:r>
        <w:rPr>
          <w:rFonts w:ascii="微软雅黑" w:eastAsia="微软雅黑" w:hAnsi="微软雅黑" w:hint="eastAsia"/>
        </w:rPr>
        <w:t>在这门课程的学习中，我们将</w:t>
      </w:r>
      <w:r w:rsidRPr="0097743E">
        <w:rPr>
          <w:rFonts w:ascii="微软雅黑" w:eastAsia="微软雅黑" w:hAnsi="微软雅黑" w:hint="eastAsia"/>
        </w:rPr>
        <w:t>用多种形式（既有传统的授课形式、也有新鲜创意的活动形式）调动所有人进行团队学习的组织共建项目，它不仅仅帮助你学习到对创造未来非常重要的新的知识内容，更重要的是它帮助一个团队</w:t>
      </w:r>
      <w:r w:rsidRPr="0097743E">
        <w:rPr>
          <w:rFonts w:ascii="微软雅黑" w:eastAsia="微软雅黑" w:hAnsi="微软雅黑"/>
        </w:rPr>
        <w:t>/组织更加融合，形成大家真正认可和愿意参与共建的属于自己风格的团队文化！</w:t>
      </w:r>
    </w:p>
    <w:p w14:paraId="4E14B6FA" w14:textId="77777777" w:rsidR="0097743E" w:rsidRPr="0097743E" w:rsidRDefault="0097743E" w:rsidP="0097743E">
      <w:pPr>
        <w:pStyle w:val="JS5"/>
        <w:rPr>
          <w:rFonts w:ascii="微软雅黑" w:eastAsia="微软雅黑" w:hAnsi="微软雅黑"/>
        </w:rPr>
      </w:pPr>
      <w:r w:rsidRPr="0097743E">
        <w:rPr>
          <w:rFonts w:ascii="微软雅黑" w:eastAsia="微软雅黑" w:hAnsi="微软雅黑" w:hint="eastAsia"/>
        </w:rPr>
        <w:t>在商业竞争中</w:t>
      </w:r>
      <w:r>
        <w:rPr>
          <w:rFonts w:ascii="微软雅黑" w:eastAsia="微软雅黑" w:hAnsi="微软雅黑" w:hint="eastAsia"/>
        </w:rPr>
        <w:t>，</w:t>
      </w:r>
      <w:r w:rsidRPr="0097743E">
        <w:rPr>
          <w:rFonts w:ascii="微软雅黑" w:eastAsia="微软雅黑" w:hAnsi="微软雅黑" w:hint="eastAsia"/>
        </w:rPr>
        <w:t>无论是怎样的天才，都需要有一个强大的团队共同协作，才能立于不败之地。团队的力量，已为世人所公认；无论在哪个行业，做什么产品或服务，都会被竞争对手模仿甚至超越；唯一不会被模仿的就是我们的创造力，尤其是组织整体的源源不断的创新能力。而团队不断创新的原动力，来自于这个团队持续的学习。因此一个团队如何学习，就变成它或者它所代表的企业获利及提升效能的重要课题。</w:t>
      </w:r>
    </w:p>
    <w:p w14:paraId="0BBC7F39" w14:textId="77777777" w:rsidR="0097743E" w:rsidRPr="0097743E" w:rsidRDefault="0097743E" w:rsidP="0097743E">
      <w:pPr>
        <w:pStyle w:val="JS5"/>
        <w:rPr>
          <w:rFonts w:ascii="微软雅黑" w:eastAsia="微软雅黑" w:hAnsi="微软雅黑"/>
        </w:rPr>
      </w:pPr>
      <w:r w:rsidRPr="0097743E">
        <w:rPr>
          <w:rFonts w:ascii="微软雅黑" w:eastAsia="微软雅黑" w:hAnsi="微软雅黑" w:hint="eastAsia"/>
        </w:rPr>
        <w:t>要在一个团队内创建一种开放、分享、持续创新的学习文化，听起来容易，事实上却是不易实践的事。任何一个团队</w:t>
      </w:r>
      <w:r w:rsidRPr="0097743E">
        <w:rPr>
          <w:rFonts w:ascii="微软雅黑" w:eastAsia="微软雅黑" w:hAnsi="微软雅黑"/>
        </w:rPr>
        <w:t>/组织都是由有着各式各样心智模式、成长经历、梦想和价值观的人所组成的；人与人之间看似微妙却巨大的差异，既是相互融合的魅力和动力，亦是易产生彼此之间隔阂进而成为团队共同文化建立的阻力。</w:t>
      </w:r>
    </w:p>
    <w:p w14:paraId="59695E7C" w14:textId="77777777" w:rsidR="0097743E" w:rsidRPr="0097743E" w:rsidRDefault="0097743E" w:rsidP="0097743E">
      <w:pPr>
        <w:pStyle w:val="JS5"/>
        <w:rPr>
          <w:rFonts w:ascii="微软雅黑" w:eastAsia="微软雅黑" w:hAnsi="微软雅黑"/>
        </w:rPr>
      </w:pPr>
      <w:r w:rsidRPr="0097743E">
        <w:rPr>
          <w:rFonts w:ascii="微软雅黑" w:eastAsia="微软雅黑" w:hAnsi="微软雅黑" w:hint="eastAsia"/>
        </w:rPr>
        <w:t>彼得·圣吉所提出的“五项修练”的理念，实则就是在协助团队或组织试图塑造持续创新的运</w:t>
      </w:r>
      <w:r w:rsidRPr="0097743E">
        <w:rPr>
          <w:rFonts w:ascii="微软雅黑" w:eastAsia="微软雅黑" w:hAnsi="微软雅黑" w:hint="eastAsia"/>
        </w:rPr>
        <w:lastRenderedPageBreak/>
        <w:t>作模式及团队文化。这种运作模式及团队文化能够真正帮助团队或组织适应任何不断变化甚至难以预测的未来商业环境，找出成长之路，帮助自身提升绩效甚至创造最大价值。</w:t>
      </w:r>
    </w:p>
    <w:p w14:paraId="3A5A9E67" w14:textId="77777777" w:rsidR="0033678E" w:rsidRPr="0097743E" w:rsidRDefault="0097743E" w:rsidP="0097743E">
      <w:pPr>
        <w:pStyle w:val="JS5"/>
        <w:rPr>
          <w:rFonts w:ascii="微软雅黑" w:eastAsia="微软雅黑" w:hAnsi="微软雅黑"/>
        </w:rPr>
      </w:pPr>
      <w:r w:rsidRPr="0097743E">
        <w:rPr>
          <w:rFonts w:ascii="微软雅黑" w:eastAsia="微软雅黑" w:hAnsi="微软雅黑" w:hint="eastAsia"/>
        </w:rPr>
        <w:t>五项修炼——系统思考、改善心智模式、团队学习、自我超越、建立共同愿景，是建立一个具有开放、分享、持续创新的学习文化的团队的重要基石；是支持个人和组织活出生命的意义、培育创造未来的能力的力量。而五项修炼的理论知识却并不容易习得和运用；尤其，在任何一个团队中，一定既有学习力和理念力深厚的领导者，亦有能力并不十分显著但却是重要中坚力量的执行者；对于团队人数最多的执行者而言，枯燥的理论学习及从理论到实践的转换并不易做。</w:t>
      </w:r>
    </w:p>
    <w:p w14:paraId="417BA9B6" w14:textId="77777777" w:rsidR="0097743E" w:rsidRDefault="0097743E" w:rsidP="0033678E">
      <w:pPr>
        <w:pStyle w:val="JS5"/>
        <w:rPr>
          <w:rFonts w:ascii="微软雅黑" w:eastAsia="微软雅黑" w:hAnsi="微软雅黑"/>
          <w:b/>
        </w:rPr>
      </w:pPr>
    </w:p>
    <w:p w14:paraId="402A9238" w14:textId="77777777" w:rsidR="007C2341" w:rsidRPr="001428E3" w:rsidRDefault="007C2341" w:rsidP="007C2341">
      <w:pPr>
        <w:pStyle w:val="JS3"/>
        <w:rPr>
          <w:b/>
        </w:rPr>
      </w:pPr>
      <w:r w:rsidRPr="001428E3">
        <w:rPr>
          <w:b/>
        </w:rPr>
        <w:t>关于</w:t>
      </w:r>
      <w:r w:rsidRPr="001428E3">
        <w:rPr>
          <w:b/>
        </w:rPr>
        <w:t>“</w:t>
      </w:r>
      <w:r w:rsidRPr="001428E3">
        <w:rPr>
          <w:b/>
        </w:rPr>
        <w:t>心智模式</w:t>
      </w:r>
      <w:r w:rsidRPr="001428E3">
        <w:rPr>
          <w:b/>
        </w:rPr>
        <w:t>”</w:t>
      </w:r>
    </w:p>
    <w:p w14:paraId="3C3845C9" w14:textId="77777777" w:rsidR="007C2341" w:rsidRPr="001428E3" w:rsidRDefault="007C2341" w:rsidP="007C2341">
      <w:pPr>
        <w:pStyle w:val="JS3"/>
        <w:rPr>
          <w:rFonts w:ascii="微软雅黑" w:eastAsia="微软雅黑" w:hAnsi="微软雅黑"/>
        </w:rPr>
      </w:pPr>
      <w:r w:rsidRPr="001428E3">
        <w:rPr>
          <w:rFonts w:ascii="微软雅黑" w:eastAsia="微软雅黑" w:hAnsi="微软雅黑" w:hint="eastAsia"/>
        </w:rPr>
        <w:t>心智模式决定着我们所看到的东西，也就是</w:t>
      </w:r>
      <w:r w:rsidRPr="001428E3">
        <w:rPr>
          <w:rFonts w:ascii="微软雅黑" w:eastAsia="微软雅黑" w:hAnsi="微软雅黑"/>
        </w:rPr>
        <w:t>说</w:t>
      </w:r>
      <w:r w:rsidRPr="001428E3">
        <w:rPr>
          <w:rFonts w:ascii="微软雅黑" w:eastAsia="微软雅黑" w:hAnsi="微软雅黑" w:hint="eastAsia"/>
        </w:rPr>
        <w:t>它会影响我们的观察。有不同心智模式的两个人去观察同一件事，会给出不同的描述，因为他们看见了不同的细节，并且做了不同的解释。正如心理学家所说，人们的观察是有选择的。简单地说</w:t>
      </w:r>
      <w:r w:rsidRPr="001428E3">
        <w:rPr>
          <w:rFonts w:ascii="微软雅黑" w:eastAsia="微软雅黑" w:hAnsi="微软雅黑"/>
        </w:rPr>
        <w:t>，因为每个人具有不同的心智模式，因此我们每个人看到的真相都不是真相，而是片面的真相。</w:t>
      </w:r>
    </w:p>
    <w:p w14:paraId="55DA08E2" w14:textId="77777777" w:rsidR="007C2341" w:rsidRPr="001428E3" w:rsidRDefault="007C2341" w:rsidP="007C2341">
      <w:pPr>
        <w:pStyle w:val="JS3"/>
        <w:rPr>
          <w:rFonts w:ascii="微软雅黑" w:eastAsia="微软雅黑" w:hAnsi="微软雅黑"/>
        </w:rPr>
      </w:pPr>
      <w:r w:rsidRPr="001428E3">
        <w:rPr>
          <w:rFonts w:ascii="微软雅黑" w:eastAsia="微软雅黑" w:hAnsi="微软雅黑" w:hint="eastAsia"/>
        </w:rPr>
        <w:t>心智模式根深蒂固的惯性力量，会把最杰出的系统思考智慧淹没。它还可能会阻碍学习，甚至把整个公司乃至整个产业禁锢在过时的习惯做法上。但因为心智模式往往是无声无息地潜藏在我们意识之下，所以一般很难被测试或检验。如果不去寻找，心智模式通常很难被我们看见。</w:t>
      </w:r>
    </w:p>
    <w:p w14:paraId="2893B047" w14:textId="77777777" w:rsidR="007C2341" w:rsidRPr="001428E3" w:rsidRDefault="007C2341" w:rsidP="007C2341">
      <w:pPr>
        <w:pStyle w:val="JS3"/>
        <w:rPr>
          <w:rFonts w:ascii="微软雅黑" w:eastAsia="微软雅黑" w:hAnsi="微软雅黑"/>
        </w:rPr>
      </w:pPr>
      <w:r w:rsidRPr="001428E3">
        <w:rPr>
          <w:rFonts w:ascii="微软雅黑" w:eastAsia="微软雅黑" w:hAnsi="微软雅黑" w:hint="eastAsia"/>
        </w:rPr>
        <w:t>学习</w:t>
      </w:r>
      <w:r w:rsidRPr="001428E3">
        <w:rPr>
          <w:rFonts w:ascii="微软雅黑" w:eastAsia="微软雅黑" w:hAnsi="微软雅黑"/>
        </w:rPr>
        <w:t>这门课程，</w:t>
      </w:r>
      <w:r w:rsidRPr="001428E3">
        <w:rPr>
          <w:rFonts w:ascii="微软雅黑" w:eastAsia="微软雅黑" w:hAnsi="微软雅黑" w:hint="eastAsia"/>
        </w:rPr>
        <w:t>能够</w:t>
      </w:r>
      <w:r w:rsidRPr="001428E3">
        <w:rPr>
          <w:rFonts w:ascii="微软雅黑" w:eastAsia="微软雅黑" w:hAnsi="微软雅黑"/>
        </w:rPr>
        <w:t>让我们</w:t>
      </w:r>
      <w:r w:rsidRPr="001428E3">
        <w:rPr>
          <w:rFonts w:ascii="微软雅黑" w:eastAsia="微软雅黑" w:hAnsi="微软雅黑" w:hint="eastAsia"/>
        </w:rPr>
        <w:t>的心智模式浮出水面，并探索和讨论它，同时避免戒备心态，以帮助我们看清它对我们生活的影响，同时也更好</w:t>
      </w:r>
      <w:r w:rsidRPr="001428E3">
        <w:rPr>
          <w:rFonts w:ascii="微软雅黑" w:eastAsia="微软雅黑" w:hAnsi="微软雅黑"/>
        </w:rPr>
        <w:t>地与他人发生互动和关联。</w:t>
      </w:r>
    </w:p>
    <w:p w14:paraId="44DE5608" w14:textId="77777777" w:rsidR="007C2341" w:rsidRPr="001428E3" w:rsidRDefault="007C2341" w:rsidP="007C2341">
      <w:pPr>
        <w:pStyle w:val="JS3"/>
        <w:rPr>
          <w:rFonts w:ascii="微软雅黑" w:eastAsia="微软雅黑" w:hAnsi="微软雅黑"/>
          <w:bCs/>
        </w:rPr>
      </w:pPr>
      <w:r w:rsidRPr="001428E3">
        <w:rPr>
          <w:rFonts w:ascii="微软雅黑" w:eastAsia="微软雅黑" w:hAnsi="微软雅黑" w:hint="eastAsia"/>
        </w:rPr>
        <w:t>这项修炼是变革的最高效杠杆。学好心智模式</w:t>
      </w:r>
      <w:r w:rsidRPr="001428E3">
        <w:rPr>
          <w:rFonts w:ascii="微软雅黑" w:eastAsia="微软雅黑" w:hAnsi="微软雅黑"/>
        </w:rPr>
        <w:t>，</w:t>
      </w:r>
      <w:r>
        <w:rPr>
          <w:rFonts w:ascii="微软雅黑" w:eastAsia="微软雅黑" w:hAnsi="微软雅黑" w:hint="eastAsia"/>
        </w:rPr>
        <w:t>还</w:t>
      </w:r>
      <w:r w:rsidRPr="001428E3">
        <w:rPr>
          <w:rFonts w:ascii="微软雅黑" w:eastAsia="微软雅黑" w:hAnsi="微软雅黑" w:hint="eastAsia"/>
        </w:rPr>
        <w:t>能直接增强团队顺利进行变革的能力。</w:t>
      </w:r>
    </w:p>
    <w:p w14:paraId="20973A43" w14:textId="77777777" w:rsidR="0033678E" w:rsidRPr="007C2341" w:rsidRDefault="0033678E" w:rsidP="0033678E">
      <w:pPr>
        <w:pStyle w:val="JS5"/>
        <w:rPr>
          <w:rFonts w:ascii="微软雅黑" w:eastAsia="微软雅黑" w:hAnsi="微软雅黑"/>
        </w:rPr>
      </w:pPr>
    </w:p>
    <w:p w14:paraId="64A2EF82" w14:textId="77777777" w:rsidR="00A62F9B" w:rsidRDefault="00A62F9B" w:rsidP="0033678E">
      <w:pPr>
        <w:pStyle w:val="JS"/>
        <w:rPr>
          <w:rFonts w:ascii="微软雅黑" w:eastAsia="微软雅黑" w:hAnsi="微软雅黑"/>
          <w:b/>
        </w:rPr>
      </w:pPr>
      <w:r>
        <w:rPr>
          <w:rFonts w:ascii="微软雅黑" w:eastAsia="微软雅黑" w:hAnsi="微软雅黑" w:hint="eastAsia"/>
          <w:b/>
        </w:rPr>
        <w:t>课程时长：</w:t>
      </w:r>
    </w:p>
    <w:p w14:paraId="59CB3FE4" w14:textId="77777777" w:rsidR="00A62F9B" w:rsidRPr="00A62F9B" w:rsidRDefault="00A62F9B" w:rsidP="00A62F9B">
      <w:pPr>
        <w:pStyle w:val="JS5"/>
        <w:numPr>
          <w:ilvl w:val="0"/>
          <w:numId w:val="12"/>
        </w:numPr>
        <w:rPr>
          <w:rFonts w:ascii="微软雅黑" w:eastAsia="微软雅黑" w:hAnsi="微软雅黑"/>
        </w:rPr>
      </w:pPr>
      <w:r w:rsidRPr="00A62F9B">
        <w:rPr>
          <w:rFonts w:ascii="微软雅黑" w:eastAsia="微软雅黑" w:hAnsi="微软雅黑"/>
        </w:rPr>
        <w:t>3-4</w:t>
      </w:r>
      <w:r w:rsidRPr="00A62F9B">
        <w:rPr>
          <w:rFonts w:ascii="微软雅黑" w:eastAsia="微软雅黑" w:hAnsi="微软雅黑" w:hint="eastAsia"/>
        </w:rPr>
        <w:t>小时</w:t>
      </w:r>
    </w:p>
    <w:p w14:paraId="655EFCB8" w14:textId="77777777" w:rsidR="0033678E" w:rsidRPr="0033678E" w:rsidRDefault="0033678E" w:rsidP="0033678E">
      <w:pPr>
        <w:pStyle w:val="JS"/>
        <w:rPr>
          <w:rFonts w:ascii="微软雅黑" w:eastAsia="微软雅黑" w:hAnsi="微软雅黑"/>
          <w:b/>
        </w:rPr>
      </w:pPr>
      <w:r w:rsidRPr="0033678E">
        <w:rPr>
          <w:rFonts w:ascii="微软雅黑" w:eastAsia="微软雅黑" w:hAnsi="微软雅黑"/>
          <w:b/>
        </w:rPr>
        <w:t>预期收获</w:t>
      </w:r>
      <w:r>
        <w:rPr>
          <w:rFonts w:ascii="微软雅黑" w:eastAsia="微软雅黑" w:hAnsi="微软雅黑" w:hint="eastAsia"/>
          <w:b/>
        </w:rPr>
        <w:t>：</w:t>
      </w:r>
    </w:p>
    <w:p w14:paraId="08121875" w14:textId="77777777" w:rsidR="00B94A67" w:rsidRPr="00B94A67" w:rsidRDefault="00B94A67" w:rsidP="00B94A67">
      <w:pPr>
        <w:pStyle w:val="JS5"/>
        <w:numPr>
          <w:ilvl w:val="0"/>
          <w:numId w:val="17"/>
        </w:numPr>
        <w:rPr>
          <w:rFonts w:ascii="微软雅黑" w:eastAsia="微软雅黑" w:hAnsi="微软雅黑"/>
        </w:rPr>
      </w:pPr>
      <w:r w:rsidRPr="00B94A67">
        <w:rPr>
          <w:rFonts w:ascii="微软雅黑" w:eastAsia="微软雅黑" w:hAnsi="微软雅黑" w:hint="eastAsia"/>
        </w:rPr>
        <w:t>松动对事情根深蒂固的看法，警觉到心智如何形成，如何影响行动</w:t>
      </w:r>
    </w:p>
    <w:p w14:paraId="3940EC6A" w14:textId="77777777" w:rsidR="00B94A67" w:rsidRDefault="00B94A67" w:rsidP="00B94A67">
      <w:pPr>
        <w:pStyle w:val="JS5"/>
        <w:numPr>
          <w:ilvl w:val="0"/>
          <w:numId w:val="17"/>
        </w:numPr>
        <w:rPr>
          <w:rFonts w:ascii="微软雅黑" w:eastAsia="微软雅黑" w:hAnsi="微软雅黑"/>
        </w:rPr>
      </w:pPr>
      <w:r w:rsidRPr="00B94A67">
        <w:rPr>
          <w:rFonts w:ascii="微软雅黑" w:eastAsia="微软雅黑" w:hAnsi="微软雅黑" w:hint="eastAsia"/>
        </w:rPr>
        <w:t>有能力整合不同甚至对立的意见，建立可能的最佳心智模式</w:t>
      </w:r>
    </w:p>
    <w:p w14:paraId="0ABA62EC" w14:textId="77777777" w:rsidR="00B94A67" w:rsidRPr="00B94A67" w:rsidRDefault="00B94A67" w:rsidP="00B94A67">
      <w:pPr>
        <w:pStyle w:val="a7"/>
        <w:numPr>
          <w:ilvl w:val="0"/>
          <w:numId w:val="17"/>
        </w:numPr>
        <w:ind w:firstLineChars="0"/>
        <w:rPr>
          <w:rFonts w:ascii="微软雅黑" w:eastAsia="微软雅黑" w:hAnsi="微软雅黑"/>
          <w:color w:val="262626" w:themeColor="text1" w:themeTint="D9"/>
        </w:rPr>
      </w:pPr>
      <w:r w:rsidRPr="00B94A67">
        <w:rPr>
          <w:rFonts w:ascii="微软雅黑" w:eastAsia="微软雅黑" w:hAnsi="微软雅黑" w:hint="eastAsia"/>
          <w:color w:val="262626" w:themeColor="text1" w:themeTint="D9"/>
        </w:rPr>
        <w:t>提高日常沟通、会议交谈的品质</w:t>
      </w:r>
    </w:p>
    <w:p w14:paraId="2B71A4FE" w14:textId="77777777" w:rsidR="00B94A67" w:rsidRPr="00B94A67" w:rsidRDefault="00B94A67" w:rsidP="00B94A67">
      <w:pPr>
        <w:pStyle w:val="JS5"/>
        <w:numPr>
          <w:ilvl w:val="0"/>
          <w:numId w:val="17"/>
        </w:numPr>
        <w:rPr>
          <w:rFonts w:ascii="微软雅黑" w:eastAsia="微软雅黑" w:hAnsi="微软雅黑"/>
        </w:rPr>
      </w:pPr>
      <w:r w:rsidRPr="00B94A67">
        <w:rPr>
          <w:rFonts w:ascii="微软雅黑" w:eastAsia="微软雅黑" w:hAnsi="微软雅黑" w:hint="eastAsia"/>
        </w:rPr>
        <w:t>增进对自己的察觉和了解；增加对他人的察觉和了解以及帮助他人了解自己</w:t>
      </w:r>
    </w:p>
    <w:p w14:paraId="41D37306" w14:textId="77777777" w:rsidR="00B94A67" w:rsidRPr="00B94A67" w:rsidRDefault="00B94A67" w:rsidP="00B94A67">
      <w:pPr>
        <w:pStyle w:val="JS5"/>
        <w:numPr>
          <w:ilvl w:val="0"/>
          <w:numId w:val="17"/>
        </w:numPr>
        <w:rPr>
          <w:rFonts w:ascii="微软雅黑" w:eastAsia="微软雅黑" w:hAnsi="微软雅黑"/>
        </w:rPr>
      </w:pPr>
      <w:r w:rsidRPr="00B94A67">
        <w:rPr>
          <w:rFonts w:ascii="微软雅黑" w:eastAsia="微软雅黑" w:hAnsi="微软雅黑" w:hint="eastAsia"/>
        </w:rPr>
        <w:t>建立以反思为基础的团队工作习惯</w:t>
      </w:r>
    </w:p>
    <w:p w14:paraId="67F08358" w14:textId="77777777" w:rsidR="0033678E" w:rsidRPr="00B94A67" w:rsidRDefault="0033678E" w:rsidP="0033678E">
      <w:pPr>
        <w:pStyle w:val="JS5"/>
        <w:rPr>
          <w:rFonts w:ascii="微软雅黑" w:eastAsia="微软雅黑" w:hAnsi="微软雅黑"/>
        </w:rPr>
      </w:pPr>
    </w:p>
    <w:p w14:paraId="10EBC2D4" w14:textId="77777777" w:rsidR="0097743E" w:rsidRPr="0097743E" w:rsidRDefault="0097743E" w:rsidP="0097743E">
      <w:pPr>
        <w:pStyle w:val="JS"/>
        <w:rPr>
          <w:rFonts w:ascii="微软雅黑" w:eastAsia="微软雅黑" w:hAnsi="微软雅黑"/>
          <w:b/>
        </w:rPr>
      </w:pPr>
      <w:r w:rsidRPr="0097743E">
        <w:rPr>
          <w:rFonts w:ascii="微软雅黑" w:eastAsia="微软雅黑" w:hAnsi="微软雅黑" w:hint="eastAsia"/>
          <w:b/>
        </w:rPr>
        <w:t>故事简介：</w:t>
      </w:r>
    </w:p>
    <w:p w14:paraId="3F9DFC28" w14:textId="77777777" w:rsidR="00B94A67" w:rsidRPr="00B94A67" w:rsidRDefault="00B94A67" w:rsidP="00B94A67">
      <w:pPr>
        <w:spacing w:line="276" w:lineRule="auto"/>
        <w:rPr>
          <w:rFonts w:ascii="微软雅黑" w:eastAsia="微软雅黑" w:hAnsi="微软雅黑"/>
          <w:noProof/>
        </w:rPr>
      </w:pPr>
      <w:r w:rsidRPr="00B94A67">
        <w:rPr>
          <w:rFonts w:ascii="微软雅黑" w:eastAsia="微软雅黑" w:hAnsi="微软雅黑" w:hint="eastAsia"/>
          <w:noProof/>
        </w:rPr>
        <w:t>洞穴人布基想要了解，他的族人为何固守那些会彻底限制人们分享见解及寻求发展的信念，因而走上了热闹的探索之旅，并学习如何去浮现、分享、挑战自己及他人隐藏的信念，及辨识出这些信念如何告知（通常都是错误的告知）我们做什么事。</w:t>
      </w:r>
    </w:p>
    <w:p w14:paraId="2ADF6CC4" w14:textId="77777777" w:rsidR="00B94A67" w:rsidRPr="00B94A67" w:rsidRDefault="00B94A67" w:rsidP="00B94A67">
      <w:pPr>
        <w:spacing w:line="276" w:lineRule="auto"/>
        <w:rPr>
          <w:rFonts w:ascii="微软雅黑" w:eastAsia="微软雅黑" w:hAnsi="微软雅黑"/>
          <w:noProof/>
        </w:rPr>
      </w:pPr>
      <w:r w:rsidRPr="00B94A67">
        <w:rPr>
          <w:rFonts w:ascii="微软雅黑" w:eastAsia="微软雅黑" w:hAnsi="微软雅黑" w:hint="eastAsia"/>
          <w:noProof/>
        </w:rPr>
        <w:t>《洞穴人的阴影》巧妙地运用了隐喻及详细的讨论指南，任何组织想要自行突破暗示的假设，以避免这些假设造成冲突和限制发展，这本书是必备的资源。</w:t>
      </w:r>
    </w:p>
    <w:p w14:paraId="585C53B3" w14:textId="77777777" w:rsidR="00B94A67" w:rsidRPr="00B94A67" w:rsidRDefault="00B94A67" w:rsidP="00B94A67">
      <w:pPr>
        <w:spacing w:line="276" w:lineRule="auto"/>
        <w:rPr>
          <w:rFonts w:ascii="微软雅黑" w:eastAsia="微软雅黑" w:hAnsi="微软雅黑"/>
          <w:noProof/>
        </w:rPr>
      </w:pPr>
    </w:p>
    <w:p w14:paraId="6903D237" w14:textId="77777777" w:rsidR="00B94A67" w:rsidRPr="00B94A67" w:rsidRDefault="00B94A67" w:rsidP="00B94A67">
      <w:pPr>
        <w:pStyle w:val="JS"/>
        <w:rPr>
          <w:rFonts w:ascii="微软雅黑" w:eastAsia="微软雅黑" w:hAnsi="微软雅黑"/>
          <w:b/>
        </w:rPr>
      </w:pPr>
      <w:r w:rsidRPr="00B94A67">
        <w:rPr>
          <w:rFonts w:ascii="微软雅黑" w:eastAsia="微软雅黑" w:hAnsi="微软雅黑" w:hint="eastAsia"/>
          <w:b/>
        </w:rPr>
        <w:t>流程设计：</w:t>
      </w:r>
    </w:p>
    <w:p w14:paraId="52A4802A" w14:textId="77777777" w:rsidR="00B94A67" w:rsidRPr="00B94A67" w:rsidRDefault="00B94A67" w:rsidP="00B94A67">
      <w:pPr>
        <w:pStyle w:val="a7"/>
        <w:numPr>
          <w:ilvl w:val="0"/>
          <w:numId w:val="15"/>
        </w:numPr>
        <w:spacing w:line="276" w:lineRule="auto"/>
        <w:ind w:firstLineChars="0"/>
        <w:rPr>
          <w:rFonts w:ascii="微软雅黑" w:eastAsia="微软雅黑" w:hAnsi="微软雅黑"/>
          <w:noProof/>
        </w:rPr>
      </w:pPr>
      <w:r w:rsidRPr="00B94A67">
        <w:rPr>
          <w:rFonts w:ascii="微软雅黑" w:eastAsia="微软雅黑" w:hAnsi="微软雅黑"/>
          <w:noProof/>
        </w:rPr>
        <w:t>CHECK-IN：开场破冰互动及导入；</w:t>
      </w:r>
    </w:p>
    <w:p w14:paraId="0BD5B296" w14:textId="77777777" w:rsidR="00B94A67" w:rsidRPr="00B94A67" w:rsidRDefault="00B94A67" w:rsidP="00B94A67">
      <w:pPr>
        <w:pStyle w:val="a7"/>
        <w:numPr>
          <w:ilvl w:val="0"/>
          <w:numId w:val="15"/>
        </w:numPr>
        <w:spacing w:line="276" w:lineRule="auto"/>
        <w:ind w:firstLineChars="0"/>
        <w:rPr>
          <w:rFonts w:ascii="微软雅黑" w:eastAsia="微软雅黑" w:hAnsi="微软雅黑"/>
          <w:noProof/>
        </w:rPr>
      </w:pPr>
      <w:r w:rsidRPr="00B94A67">
        <w:rPr>
          <w:rFonts w:ascii="微软雅黑" w:eastAsia="微软雅黑" w:hAnsi="微软雅黑" w:hint="eastAsia"/>
          <w:noProof/>
        </w:rPr>
        <w:t>分段阅读图书；</w:t>
      </w:r>
    </w:p>
    <w:p w14:paraId="2030EA7A" w14:textId="77777777" w:rsidR="00B94A67" w:rsidRPr="00B94A67" w:rsidRDefault="00B94A67" w:rsidP="00B94A67">
      <w:pPr>
        <w:pStyle w:val="a7"/>
        <w:numPr>
          <w:ilvl w:val="0"/>
          <w:numId w:val="15"/>
        </w:numPr>
        <w:spacing w:line="276" w:lineRule="auto"/>
        <w:ind w:firstLineChars="0"/>
        <w:rPr>
          <w:rFonts w:ascii="微软雅黑" w:eastAsia="微软雅黑" w:hAnsi="微软雅黑"/>
          <w:noProof/>
        </w:rPr>
      </w:pPr>
      <w:r w:rsidRPr="00B94A67">
        <w:rPr>
          <w:rFonts w:ascii="微软雅黑" w:eastAsia="微软雅黑" w:hAnsi="微软雅黑" w:hint="eastAsia"/>
          <w:noProof/>
        </w:rPr>
        <w:t>穿插回顾及小组讨论；</w:t>
      </w:r>
    </w:p>
    <w:p w14:paraId="0FA016D3" w14:textId="77777777" w:rsidR="00B94A67" w:rsidRPr="00B94A67" w:rsidRDefault="00B94A67" w:rsidP="00B94A67">
      <w:pPr>
        <w:pStyle w:val="a7"/>
        <w:numPr>
          <w:ilvl w:val="0"/>
          <w:numId w:val="15"/>
        </w:numPr>
        <w:spacing w:line="276" w:lineRule="auto"/>
        <w:ind w:firstLineChars="0"/>
        <w:rPr>
          <w:rFonts w:ascii="微软雅黑" w:eastAsia="微软雅黑" w:hAnsi="微软雅黑"/>
          <w:noProof/>
        </w:rPr>
      </w:pPr>
      <w:r w:rsidRPr="00B94A67">
        <w:rPr>
          <w:rFonts w:ascii="微软雅黑" w:eastAsia="微软雅黑" w:hAnsi="微软雅黑" w:hint="eastAsia"/>
          <w:noProof/>
        </w:rPr>
        <w:t>心智模式及推论阶梯概念及原理介绍；</w:t>
      </w:r>
    </w:p>
    <w:p w14:paraId="0B986197" w14:textId="77777777" w:rsidR="00B94A67" w:rsidRPr="00B94A67" w:rsidRDefault="00B94A67" w:rsidP="00B94A67">
      <w:pPr>
        <w:pStyle w:val="a7"/>
        <w:numPr>
          <w:ilvl w:val="0"/>
          <w:numId w:val="15"/>
        </w:numPr>
        <w:spacing w:line="276" w:lineRule="auto"/>
        <w:ind w:firstLineChars="0"/>
        <w:rPr>
          <w:rFonts w:ascii="微软雅黑" w:eastAsia="微软雅黑" w:hAnsi="微软雅黑"/>
          <w:noProof/>
        </w:rPr>
      </w:pPr>
      <w:r w:rsidRPr="00B94A67">
        <w:rPr>
          <w:rFonts w:ascii="微软雅黑" w:eastAsia="微软雅黑" w:hAnsi="微软雅黑" w:hint="eastAsia"/>
          <w:noProof/>
        </w:rPr>
        <w:t>推论阶梯生活及工作案例练习；</w:t>
      </w:r>
    </w:p>
    <w:p w14:paraId="6FE49586" w14:textId="77777777" w:rsidR="00B94A67" w:rsidRPr="00B94A67" w:rsidRDefault="00B94A67" w:rsidP="00B94A67">
      <w:pPr>
        <w:pStyle w:val="a7"/>
        <w:numPr>
          <w:ilvl w:val="0"/>
          <w:numId w:val="15"/>
        </w:numPr>
        <w:spacing w:line="276" w:lineRule="auto"/>
        <w:ind w:firstLineChars="0"/>
        <w:rPr>
          <w:rFonts w:ascii="微软雅黑" w:eastAsia="微软雅黑" w:hAnsi="微软雅黑"/>
          <w:noProof/>
        </w:rPr>
      </w:pPr>
      <w:r w:rsidRPr="00B94A67">
        <w:rPr>
          <w:rFonts w:ascii="微软雅黑" w:eastAsia="微软雅黑" w:hAnsi="微软雅黑" w:hint="eastAsia"/>
          <w:noProof/>
        </w:rPr>
        <w:t>推论阶梯的体验及运用；</w:t>
      </w:r>
    </w:p>
    <w:p w14:paraId="2F49344F" w14:textId="77777777" w:rsidR="00B94A67" w:rsidRPr="00B94A67" w:rsidRDefault="00B94A67" w:rsidP="00B94A67">
      <w:pPr>
        <w:pStyle w:val="a7"/>
        <w:numPr>
          <w:ilvl w:val="0"/>
          <w:numId w:val="15"/>
        </w:numPr>
        <w:spacing w:line="276" w:lineRule="auto"/>
        <w:ind w:firstLineChars="0"/>
        <w:rPr>
          <w:rFonts w:ascii="微软雅黑" w:eastAsia="微软雅黑" w:hAnsi="微软雅黑"/>
          <w:noProof/>
        </w:rPr>
      </w:pPr>
      <w:r w:rsidRPr="00B94A67">
        <w:rPr>
          <w:rFonts w:ascii="微软雅黑" w:eastAsia="微软雅黑" w:hAnsi="微软雅黑" w:hint="eastAsia"/>
          <w:noProof/>
        </w:rPr>
        <w:t>心智模式的反思</w:t>
      </w:r>
    </w:p>
    <w:p w14:paraId="266893A4" w14:textId="77777777" w:rsidR="0097743E" w:rsidRPr="0097743E" w:rsidRDefault="00B94A67" w:rsidP="00B94A67">
      <w:pPr>
        <w:pStyle w:val="a7"/>
        <w:numPr>
          <w:ilvl w:val="0"/>
          <w:numId w:val="15"/>
        </w:numPr>
        <w:spacing w:line="276" w:lineRule="auto"/>
        <w:ind w:firstLineChars="0"/>
        <w:rPr>
          <w:rFonts w:ascii="微软雅黑" w:eastAsia="微软雅黑" w:hAnsi="微软雅黑"/>
        </w:rPr>
      </w:pPr>
      <w:r w:rsidRPr="00B94A67">
        <w:rPr>
          <w:rFonts w:ascii="微软雅黑" w:eastAsia="微软雅黑" w:hAnsi="微软雅黑"/>
          <w:noProof/>
        </w:rPr>
        <w:t>CHECK-OUT：所有角色（引导者、观察者、参与者）分享收获及给予反馈。</w:t>
      </w:r>
    </w:p>
    <w:p w14:paraId="14F4C55C" w14:textId="77777777" w:rsidR="003525C5" w:rsidRDefault="003525C5" w:rsidP="0097743E">
      <w:pPr>
        <w:pStyle w:val="JS5"/>
        <w:rPr>
          <w:rFonts w:ascii="微软雅黑" w:eastAsia="微软雅黑" w:hAnsi="微软雅黑"/>
        </w:rPr>
      </w:pPr>
    </w:p>
    <w:p w14:paraId="5012094D" w14:textId="77777777" w:rsidR="00986CFA" w:rsidRPr="00B826F2" w:rsidRDefault="00986CFA" w:rsidP="00986CFA">
      <w:pPr>
        <w:pStyle w:val="JS"/>
        <w:rPr>
          <w:rFonts w:ascii="微软雅黑" w:eastAsia="微软雅黑" w:hAnsi="微软雅黑"/>
          <w:b/>
        </w:rPr>
      </w:pPr>
      <w:r w:rsidRPr="00E45EC8">
        <w:rPr>
          <w:rFonts w:ascii="微软雅黑" w:eastAsia="微软雅黑" w:hAnsi="微软雅黑" w:hint="eastAsia"/>
          <w:b/>
        </w:rPr>
        <w:t>讲师</w:t>
      </w:r>
      <w:r w:rsidRPr="00E45EC8">
        <w:rPr>
          <w:rFonts w:ascii="微软雅黑" w:eastAsia="微软雅黑" w:hAnsi="微软雅黑"/>
          <w:b/>
        </w:rPr>
        <w:t>介绍</w:t>
      </w:r>
      <w:r w:rsidRPr="00E45EC8">
        <w:rPr>
          <w:rFonts w:ascii="微软雅黑" w:eastAsia="微软雅黑" w:hAnsi="微软雅黑" w:hint="eastAsia"/>
          <w:b/>
        </w:rPr>
        <w:t xml:space="preserve"> </w:t>
      </w:r>
      <w:r w:rsidRPr="00E45EC8">
        <w:rPr>
          <w:rFonts w:ascii="微软雅黑" w:eastAsia="微软雅黑" w:hAnsi="微软雅黑"/>
          <w:b/>
        </w:rPr>
        <w:t>|</w:t>
      </w:r>
      <w:r>
        <w:rPr>
          <w:rFonts w:ascii="微软雅黑" w:eastAsia="微软雅黑" w:hAnsi="微软雅黑"/>
          <w:b/>
        </w:rPr>
        <w:t>陈思杰</w:t>
      </w:r>
      <w:r w:rsidRPr="00657B52">
        <w:rPr>
          <w:rFonts w:ascii="微软雅黑" w:eastAsia="微软雅黑" w:hAnsi="微软雅黑" w:hint="eastAsia"/>
          <w:b/>
        </w:rPr>
        <w:t>老师</w:t>
      </w:r>
    </w:p>
    <w:p w14:paraId="5EFBA418" w14:textId="77777777" w:rsidR="00986CFA" w:rsidRPr="005D3BDA" w:rsidRDefault="00986CFA" w:rsidP="00986CFA">
      <w:pPr>
        <w:rPr>
          <w:b/>
        </w:rPr>
      </w:pPr>
      <w:bookmarkStart w:id="0" w:name="_Toc329773688"/>
      <w:bookmarkStart w:id="1" w:name="_Toc332115414"/>
      <w:bookmarkStart w:id="2" w:name="_Toc207945470"/>
      <w:r w:rsidRPr="001053B5">
        <w:rPr>
          <w:rFonts w:eastAsia="华文中宋" w:cs="华文中宋"/>
          <w:noProof/>
          <w:kern w:val="0"/>
          <w:sz w:val="40"/>
          <w:szCs w:val="18"/>
          <w:lang w:eastAsia="en-US" w:bidi="en-US"/>
        </w:rPr>
        <w:drawing>
          <wp:anchor distT="0" distB="0" distL="114300" distR="114300" simplePos="0" relativeHeight="251663360" behindDoc="0" locked="0" layoutInCell="1" allowOverlap="1" wp14:anchorId="43547FB3" wp14:editId="1BB3C17C">
            <wp:simplePos x="0" y="0"/>
            <wp:positionH relativeFrom="margin">
              <wp:posOffset>3981450</wp:posOffset>
            </wp:positionH>
            <wp:positionV relativeFrom="paragraph">
              <wp:posOffset>110862</wp:posOffset>
            </wp:positionV>
            <wp:extent cx="1421765" cy="2133600"/>
            <wp:effectExtent l="0" t="0" r="6985" b="0"/>
            <wp:wrapNone/>
            <wp:docPr id="25" name="图片 24">
              <a:extLst xmlns:a="http://schemas.openxmlformats.org/drawingml/2006/main">
                <a:ext uri="{FF2B5EF4-FFF2-40B4-BE49-F238E27FC236}">
                  <a16:creationId xmlns:a16="http://schemas.microsoft.com/office/drawing/2014/main" id="{12C68D4D-48CD-4C5F-A2BD-FCF6317727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a:extLst>
                        <a:ext uri="{FF2B5EF4-FFF2-40B4-BE49-F238E27FC236}">
                          <a16:creationId xmlns:a16="http://schemas.microsoft.com/office/drawing/2014/main" id="{12C68D4D-48CD-4C5F-A2BD-FCF631772764}"/>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21765" cy="2133600"/>
                    </a:xfrm>
                    <a:prstGeom prst="rect">
                      <a:avLst/>
                    </a:prstGeom>
                  </pic:spPr>
                </pic:pic>
              </a:graphicData>
            </a:graphic>
            <wp14:sizeRelH relativeFrom="page">
              <wp14:pctWidth>0</wp14:pctWidth>
            </wp14:sizeRelH>
            <wp14:sizeRelV relativeFrom="page">
              <wp14:pctHeight>0</wp14:pctHeight>
            </wp14:sizeRelV>
          </wp:anchor>
        </w:drawing>
      </w:r>
      <w:r w:rsidRPr="005D3BDA">
        <w:rPr>
          <w:rFonts w:hint="eastAsia"/>
          <w:b/>
        </w:rPr>
        <w:t>讲师背景</w:t>
      </w:r>
      <w:bookmarkEnd w:id="0"/>
      <w:bookmarkEnd w:id="1"/>
      <w:bookmarkEnd w:id="2"/>
      <w:r>
        <w:rPr>
          <w:rFonts w:hint="eastAsia"/>
          <w:b/>
        </w:rPr>
        <w:t>：</w:t>
      </w:r>
    </w:p>
    <w:p w14:paraId="76D30462" w14:textId="77777777" w:rsidR="00986CFA" w:rsidRDefault="00986CFA" w:rsidP="00986CFA">
      <w:pPr>
        <w:pStyle w:val="a7"/>
        <w:numPr>
          <w:ilvl w:val="0"/>
          <w:numId w:val="18"/>
        </w:numPr>
        <w:spacing w:line="360" w:lineRule="auto"/>
        <w:ind w:firstLineChars="0"/>
      </w:pPr>
      <w:r>
        <w:rPr>
          <w:rFonts w:hint="eastAsia"/>
        </w:rPr>
        <w:t>现任</w:t>
      </w:r>
      <w:r>
        <w:t>J&amp;S</w:t>
      </w:r>
      <w:r>
        <w:rPr>
          <w:rFonts w:hint="eastAsia"/>
        </w:rPr>
        <w:t>创始人，1</w:t>
      </w:r>
      <w:r>
        <w:t>0</w:t>
      </w:r>
      <w:r>
        <w:rPr>
          <w:rFonts w:hint="eastAsia"/>
        </w:rPr>
        <w:t>年以上创业经验</w:t>
      </w:r>
    </w:p>
    <w:p w14:paraId="185C1160" w14:textId="77777777" w:rsidR="00986CFA" w:rsidRDefault="00986CFA" w:rsidP="00986CFA">
      <w:pPr>
        <w:pStyle w:val="a7"/>
        <w:numPr>
          <w:ilvl w:val="0"/>
          <w:numId w:val="18"/>
        </w:numPr>
        <w:spacing w:line="360" w:lineRule="auto"/>
        <w:ind w:firstLineChars="0"/>
      </w:pPr>
      <w:r>
        <w:rPr>
          <w:rFonts w:hint="eastAsia"/>
        </w:rPr>
        <w:t>1</w:t>
      </w:r>
      <w:r>
        <w:t>6</w:t>
      </w:r>
      <w:r>
        <w:rPr>
          <w:rFonts w:hint="eastAsia"/>
        </w:rPr>
        <w:t>年咨询公司销售以及销售管理经验</w:t>
      </w:r>
    </w:p>
    <w:p w14:paraId="1F134766" w14:textId="77777777" w:rsidR="00986CFA" w:rsidRDefault="00986CFA" w:rsidP="00986CFA">
      <w:pPr>
        <w:pStyle w:val="a7"/>
        <w:numPr>
          <w:ilvl w:val="0"/>
          <w:numId w:val="18"/>
        </w:numPr>
        <w:spacing w:line="360" w:lineRule="auto"/>
        <w:ind w:firstLineChars="0"/>
      </w:pPr>
      <w:r>
        <w:rPr>
          <w:rFonts w:hint="eastAsia"/>
        </w:rPr>
        <w:t>游戏化管理专家、企业管理沙盘设计师</w:t>
      </w:r>
    </w:p>
    <w:p w14:paraId="41A6DE62" w14:textId="77777777" w:rsidR="00986CFA" w:rsidRDefault="00986CFA" w:rsidP="00986CFA">
      <w:pPr>
        <w:pStyle w:val="a7"/>
        <w:numPr>
          <w:ilvl w:val="0"/>
          <w:numId w:val="18"/>
        </w:numPr>
        <w:spacing w:line="360" w:lineRule="auto"/>
        <w:ind w:firstLineChars="0"/>
      </w:pPr>
      <w:r>
        <w:rPr>
          <w:rFonts w:hint="eastAsia"/>
        </w:rPr>
        <w:t>《团队领导力沙盘》认证讲师</w:t>
      </w:r>
    </w:p>
    <w:p w14:paraId="39AE36A2" w14:textId="77777777" w:rsidR="00986CFA" w:rsidRDefault="00986CFA" w:rsidP="00986CFA">
      <w:pPr>
        <w:pStyle w:val="a7"/>
        <w:numPr>
          <w:ilvl w:val="0"/>
          <w:numId w:val="18"/>
        </w:numPr>
        <w:spacing w:line="360" w:lineRule="auto"/>
        <w:ind w:firstLineChars="0"/>
      </w:pPr>
      <w:r w:rsidRPr="00FA1B47">
        <w:rPr>
          <w:rFonts w:hint="eastAsia"/>
        </w:rPr>
        <w:t>“五项修炼企业高级教练班”</w:t>
      </w:r>
      <w:r>
        <w:rPr>
          <w:rFonts w:hint="eastAsia"/>
        </w:rPr>
        <w:t>认证讲师</w:t>
      </w:r>
    </w:p>
    <w:p w14:paraId="6B72C74E" w14:textId="77777777" w:rsidR="00986CFA" w:rsidRDefault="00986CFA" w:rsidP="00986CFA">
      <w:pPr>
        <w:pStyle w:val="a7"/>
        <w:numPr>
          <w:ilvl w:val="0"/>
          <w:numId w:val="18"/>
        </w:numPr>
        <w:spacing w:line="360" w:lineRule="auto"/>
        <w:ind w:firstLineChars="0"/>
      </w:pPr>
      <w:r w:rsidRPr="00465B92">
        <w:rPr>
          <w:rFonts w:hint="eastAsia"/>
        </w:rPr>
        <w:t>《</w:t>
      </w:r>
      <w:r>
        <w:rPr>
          <w:rFonts w:hint="eastAsia"/>
        </w:rPr>
        <w:t>第</w:t>
      </w:r>
      <w:r w:rsidRPr="00465B92">
        <w:rPr>
          <w:rFonts w:hint="eastAsia"/>
        </w:rPr>
        <w:t>五项修炼》零压读书会产品核心研发者和引导师</w:t>
      </w:r>
    </w:p>
    <w:p w14:paraId="2D54EF1A" w14:textId="77777777" w:rsidR="00986CFA" w:rsidRDefault="00986CFA" w:rsidP="00986CFA">
      <w:pPr>
        <w:pStyle w:val="a7"/>
        <w:numPr>
          <w:ilvl w:val="0"/>
          <w:numId w:val="18"/>
        </w:numPr>
        <w:spacing w:line="360" w:lineRule="auto"/>
        <w:ind w:firstLineChars="0"/>
      </w:pPr>
      <w:r>
        <w:rPr>
          <w:rFonts w:hint="eastAsia"/>
        </w:rPr>
        <w:t>《啤机游戏—企业经营决策沙盘》Master</w:t>
      </w:r>
      <w:r>
        <w:t xml:space="preserve"> Trainer</w:t>
      </w:r>
    </w:p>
    <w:p w14:paraId="2E658459" w14:textId="77777777" w:rsidR="00986CFA" w:rsidRDefault="00986CFA" w:rsidP="00986CFA">
      <w:pPr>
        <w:pStyle w:val="a7"/>
        <w:numPr>
          <w:ilvl w:val="0"/>
          <w:numId w:val="18"/>
        </w:numPr>
        <w:spacing w:line="360" w:lineRule="auto"/>
        <w:ind w:firstLineChars="0"/>
      </w:pPr>
      <w:r>
        <w:rPr>
          <w:rFonts w:hint="eastAsia"/>
        </w:rPr>
        <w:t>M</w:t>
      </w:r>
      <w:r>
        <w:t>TQ</w:t>
      </w:r>
      <w:r>
        <w:rPr>
          <w:rFonts w:hint="eastAsia"/>
        </w:rPr>
        <w:t>心理韧商认证讲师</w:t>
      </w:r>
    </w:p>
    <w:p w14:paraId="07932440" w14:textId="77777777" w:rsidR="00986CFA" w:rsidRDefault="00986CFA" w:rsidP="00986CFA">
      <w:pPr>
        <w:pStyle w:val="a7"/>
        <w:numPr>
          <w:ilvl w:val="0"/>
          <w:numId w:val="18"/>
        </w:numPr>
        <w:spacing w:line="360" w:lineRule="auto"/>
        <w:ind w:firstLineChars="0"/>
      </w:pPr>
      <w:r>
        <w:rPr>
          <w:rFonts w:hint="eastAsia"/>
        </w:rPr>
        <w:t>《卓越经理人—启航》认证讲师</w:t>
      </w:r>
    </w:p>
    <w:p w14:paraId="32E25D87" w14:textId="77777777" w:rsidR="00986CFA" w:rsidRDefault="00986CFA" w:rsidP="00986CFA">
      <w:pPr>
        <w:pStyle w:val="a7"/>
        <w:numPr>
          <w:ilvl w:val="0"/>
          <w:numId w:val="18"/>
        </w:numPr>
        <w:spacing w:line="360" w:lineRule="auto"/>
        <w:ind w:firstLineChars="0"/>
      </w:pPr>
      <w:r>
        <w:rPr>
          <w:rFonts w:hint="eastAsia"/>
        </w:rPr>
        <w:t>S</w:t>
      </w:r>
      <w:r>
        <w:t>TC</w:t>
      </w:r>
      <w:r>
        <w:rPr>
          <w:rFonts w:hint="eastAsia"/>
        </w:rPr>
        <w:t>（Sys</w:t>
      </w:r>
      <w:r>
        <w:t>tem Change</w:t>
      </w:r>
      <w:r>
        <w:rPr>
          <w:rFonts w:hint="eastAsia"/>
        </w:rPr>
        <w:t>）系统性变革认证讲师</w:t>
      </w:r>
    </w:p>
    <w:p w14:paraId="312AD950" w14:textId="77777777" w:rsidR="00986CFA" w:rsidRDefault="00986CFA" w:rsidP="00986CFA">
      <w:pPr>
        <w:pStyle w:val="a7"/>
        <w:numPr>
          <w:ilvl w:val="0"/>
          <w:numId w:val="18"/>
        </w:numPr>
        <w:spacing w:line="360" w:lineRule="auto"/>
        <w:ind w:firstLineChars="0"/>
      </w:pPr>
      <w:r>
        <w:rPr>
          <w:rFonts w:hint="eastAsia"/>
        </w:rPr>
        <w:t>《管理教练》认证讲师</w:t>
      </w:r>
    </w:p>
    <w:p w14:paraId="53DFA0A9" w14:textId="77777777" w:rsidR="00986CFA" w:rsidRDefault="00986CFA" w:rsidP="00986CFA">
      <w:pPr>
        <w:pStyle w:val="a7"/>
        <w:numPr>
          <w:ilvl w:val="0"/>
          <w:numId w:val="18"/>
        </w:numPr>
        <w:spacing w:line="360" w:lineRule="auto"/>
        <w:ind w:firstLineChars="0"/>
      </w:pPr>
      <w:r w:rsidRPr="00C00852">
        <w:rPr>
          <w:rFonts w:hint="eastAsia"/>
        </w:rPr>
        <w:t>长三角拟上市企业服务联盟咨询顾问</w:t>
      </w:r>
    </w:p>
    <w:p w14:paraId="452361FD" w14:textId="77777777" w:rsidR="00986CFA" w:rsidRDefault="00986CFA" w:rsidP="00986CFA">
      <w:pPr>
        <w:pStyle w:val="a7"/>
        <w:numPr>
          <w:ilvl w:val="0"/>
          <w:numId w:val="18"/>
        </w:numPr>
        <w:spacing w:line="360" w:lineRule="auto"/>
        <w:ind w:firstLineChars="0"/>
      </w:pPr>
      <w:r>
        <w:rPr>
          <w:rFonts w:hint="eastAsia"/>
        </w:rPr>
        <w:t>香港九龙珠集团、C</w:t>
      </w:r>
      <w:r>
        <w:t>N-TALENT</w:t>
      </w:r>
      <w:r>
        <w:rPr>
          <w:rFonts w:hint="eastAsia"/>
        </w:rPr>
        <w:t>长宁人才发展集团长期战略顾问</w:t>
      </w:r>
    </w:p>
    <w:p w14:paraId="797304A4" w14:textId="77777777" w:rsidR="00986CFA" w:rsidRDefault="00986CFA" w:rsidP="00986CFA">
      <w:pPr>
        <w:pStyle w:val="a7"/>
        <w:numPr>
          <w:ilvl w:val="0"/>
          <w:numId w:val="18"/>
        </w:numPr>
        <w:spacing w:line="360" w:lineRule="auto"/>
        <w:ind w:firstLineChars="0"/>
      </w:pPr>
      <w:r>
        <w:rPr>
          <w:rFonts w:hint="eastAsia"/>
        </w:rPr>
        <w:t>上海交通大学、同济大学、财经大学等高校客座讲师</w:t>
      </w:r>
    </w:p>
    <w:p w14:paraId="4C8610B2" w14:textId="77777777" w:rsidR="00986CFA" w:rsidRDefault="00986CFA" w:rsidP="00986CFA">
      <w:pPr>
        <w:pStyle w:val="a7"/>
        <w:numPr>
          <w:ilvl w:val="0"/>
          <w:numId w:val="18"/>
        </w:numPr>
        <w:spacing w:line="360" w:lineRule="auto"/>
        <w:ind w:firstLineChars="0"/>
      </w:pPr>
      <w:r w:rsidRPr="00C00852">
        <w:rPr>
          <w:rFonts w:hint="eastAsia"/>
        </w:rPr>
        <w:t>上海开放大学创业营导师</w:t>
      </w:r>
    </w:p>
    <w:p w14:paraId="4E3B6616" w14:textId="77777777" w:rsidR="00986CFA" w:rsidRDefault="00986CFA" w:rsidP="00986CFA">
      <w:pPr>
        <w:pStyle w:val="a7"/>
        <w:numPr>
          <w:ilvl w:val="0"/>
          <w:numId w:val="18"/>
        </w:numPr>
        <w:spacing w:line="360" w:lineRule="auto"/>
        <w:ind w:firstLineChars="0"/>
      </w:pPr>
      <w:r>
        <w:rPr>
          <w:rFonts w:hint="eastAsia"/>
        </w:rPr>
        <w:t>中欧在线、云学堂、凯洛格、前程无忧、K</w:t>
      </w:r>
      <w:r>
        <w:t>NX</w:t>
      </w:r>
      <w:r>
        <w:rPr>
          <w:rFonts w:hint="eastAsia"/>
        </w:rPr>
        <w:t>、</w:t>
      </w:r>
      <w:r w:rsidRPr="00C00852">
        <w:rPr>
          <w:rFonts w:hint="eastAsia"/>
        </w:rPr>
        <w:t>众创云集、金鸡湖创业长廊、苏州园区培训管理中心、外滩商学院、汇人网商学院、新交海、丁盛云学堂等机构</w:t>
      </w:r>
      <w:r>
        <w:rPr>
          <w:rFonts w:hint="eastAsia"/>
        </w:rPr>
        <w:t>合作讲师</w:t>
      </w:r>
    </w:p>
    <w:p w14:paraId="57C849A2" w14:textId="77777777" w:rsidR="00986CFA" w:rsidRPr="00FA1B47" w:rsidRDefault="00986CFA" w:rsidP="00986CFA">
      <w:pPr>
        <w:rPr>
          <w:b/>
        </w:rPr>
      </w:pPr>
    </w:p>
    <w:p w14:paraId="39BDBE6B" w14:textId="77777777" w:rsidR="00986CFA" w:rsidRPr="005D3BDA" w:rsidRDefault="00986CFA" w:rsidP="00986CFA">
      <w:pPr>
        <w:rPr>
          <w:b/>
        </w:rPr>
      </w:pPr>
      <w:r>
        <w:rPr>
          <w:rFonts w:hint="eastAsia"/>
          <w:b/>
        </w:rPr>
        <w:t>授课特点</w:t>
      </w:r>
      <w:r w:rsidRPr="00AD0169">
        <w:rPr>
          <w:rFonts w:hint="eastAsia"/>
          <w:b/>
        </w:rPr>
        <w:t>：</w:t>
      </w:r>
    </w:p>
    <w:p w14:paraId="3F3EDE4C" w14:textId="77777777" w:rsidR="00986CFA" w:rsidRDefault="00986CFA" w:rsidP="00986CFA">
      <w:pPr>
        <w:pStyle w:val="a7"/>
        <w:numPr>
          <w:ilvl w:val="0"/>
          <w:numId w:val="18"/>
        </w:numPr>
        <w:spacing w:line="360" w:lineRule="auto"/>
        <w:ind w:firstLineChars="0"/>
      </w:pPr>
      <w:r>
        <w:rPr>
          <w:rFonts w:hint="eastAsia"/>
        </w:rPr>
        <w:t>陈老师有销售、</w:t>
      </w:r>
      <w:r w:rsidRPr="00CC149D">
        <w:rPr>
          <w:rFonts w:hint="eastAsia"/>
        </w:rPr>
        <w:t>管理等不同岗位丰富的工作经验，这为分析客户所遇到的问题时提供强大的助力。</w:t>
      </w:r>
    </w:p>
    <w:p w14:paraId="69E2D1C3" w14:textId="77777777" w:rsidR="00986CFA" w:rsidRDefault="00986CFA" w:rsidP="00986CFA">
      <w:pPr>
        <w:pStyle w:val="a7"/>
        <w:numPr>
          <w:ilvl w:val="0"/>
          <w:numId w:val="18"/>
        </w:numPr>
        <w:spacing w:line="360" w:lineRule="auto"/>
        <w:ind w:firstLineChars="0"/>
      </w:pPr>
      <w:r>
        <w:rPr>
          <w:rFonts w:hint="eastAsia"/>
        </w:rPr>
        <w:t>陈</w:t>
      </w:r>
      <w:r w:rsidRPr="00CC149D">
        <w:rPr>
          <w:rFonts w:hint="eastAsia"/>
        </w:rPr>
        <w:t>老师具备多年的专业的商业培训经验，使课程从设计阶段开始就与客户的需要步步契合。</w:t>
      </w:r>
    </w:p>
    <w:p w14:paraId="3D9622F8" w14:textId="77777777" w:rsidR="00986CFA" w:rsidRDefault="00986CFA" w:rsidP="00986CFA">
      <w:pPr>
        <w:pStyle w:val="a7"/>
        <w:numPr>
          <w:ilvl w:val="0"/>
          <w:numId w:val="18"/>
        </w:numPr>
        <w:spacing w:line="360" w:lineRule="auto"/>
        <w:ind w:firstLineChars="0"/>
      </w:pPr>
      <w:r w:rsidRPr="00CC149D">
        <w:rPr>
          <w:rFonts w:hint="eastAsia"/>
        </w:rPr>
        <w:t>轻松幽默而且生动感人的风格使培训课程在执行中不仅达成预计的学习要点，更提高了学习的成效。</w:t>
      </w:r>
    </w:p>
    <w:p w14:paraId="43C86AF8" w14:textId="77777777" w:rsidR="00986CFA" w:rsidRPr="002E1B46" w:rsidRDefault="00986CFA" w:rsidP="00986CFA">
      <w:pPr>
        <w:pStyle w:val="a7"/>
        <w:numPr>
          <w:ilvl w:val="0"/>
          <w:numId w:val="18"/>
        </w:numPr>
        <w:spacing w:line="360" w:lineRule="auto"/>
        <w:ind w:firstLineChars="0"/>
      </w:pPr>
      <w:r w:rsidRPr="002E1B46">
        <w:rPr>
          <w:rFonts w:hint="eastAsia"/>
        </w:rPr>
        <w:t>多年“</w:t>
      </w:r>
      <w:r>
        <w:rPr>
          <w:rFonts w:hint="eastAsia"/>
        </w:rPr>
        <w:t>第</w:t>
      </w:r>
      <w:r w:rsidRPr="002E1B46">
        <w:rPr>
          <w:rFonts w:hint="eastAsia"/>
        </w:rPr>
        <w:t>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7ABC94FD" w14:textId="77777777" w:rsidR="00986CFA" w:rsidRDefault="00986CFA" w:rsidP="00986CFA">
      <w:pPr>
        <w:pStyle w:val="a7"/>
        <w:numPr>
          <w:ilvl w:val="0"/>
          <w:numId w:val="18"/>
        </w:numPr>
        <w:spacing w:line="360" w:lineRule="auto"/>
        <w:ind w:firstLineChars="0"/>
      </w:pPr>
      <w:r>
        <w:rPr>
          <w:rFonts w:hint="eastAsia"/>
        </w:rPr>
        <w:t>陈</w:t>
      </w:r>
      <w:r w:rsidRPr="00CC149D">
        <w:rPr>
          <w:rFonts w:hint="eastAsia"/>
        </w:rPr>
        <w:t>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2FACB981" w14:textId="77777777" w:rsidR="00986CFA" w:rsidRDefault="00986CFA" w:rsidP="00986CFA"/>
    <w:p w14:paraId="10554CA1" w14:textId="77777777" w:rsidR="00986CFA" w:rsidRDefault="00986CFA" w:rsidP="00986CFA">
      <w:pPr>
        <w:spacing w:line="276" w:lineRule="auto"/>
        <w:rPr>
          <w:rFonts w:asciiTheme="minorEastAsia" w:hAnsiTheme="minorEastAsia"/>
          <w:b/>
          <w:szCs w:val="21"/>
        </w:rPr>
      </w:pPr>
      <w:r>
        <w:rPr>
          <w:rFonts w:asciiTheme="minorEastAsia" w:hAnsiTheme="minorEastAsia" w:hint="eastAsia"/>
          <w:b/>
          <w:szCs w:val="21"/>
        </w:rPr>
        <w:t>擅长课程：</w:t>
      </w:r>
    </w:p>
    <w:p w14:paraId="336969E5" w14:textId="77777777" w:rsidR="00986CFA" w:rsidRDefault="00986CFA" w:rsidP="00986CFA">
      <w:pPr>
        <w:pStyle w:val="a7"/>
        <w:numPr>
          <w:ilvl w:val="0"/>
          <w:numId w:val="19"/>
        </w:numPr>
        <w:spacing w:line="276" w:lineRule="auto"/>
        <w:ind w:firstLineChars="0"/>
        <w:rPr>
          <w:rFonts w:asciiTheme="minorEastAsia" w:hAnsiTheme="minorEastAsia"/>
          <w:szCs w:val="21"/>
        </w:rPr>
      </w:pPr>
      <w:r>
        <w:rPr>
          <w:rFonts w:asciiTheme="minorEastAsia" w:hAnsiTheme="minorEastAsia" w:hint="eastAsia"/>
          <w:szCs w:val="21"/>
        </w:rPr>
        <w:t>学习型组织的五项修炼系列：</w:t>
      </w:r>
    </w:p>
    <w:p w14:paraId="6E1052E0" w14:textId="77777777" w:rsidR="00986CFA" w:rsidRDefault="00986CFA" w:rsidP="00986CFA">
      <w:pPr>
        <w:pStyle w:val="a7"/>
        <w:numPr>
          <w:ilvl w:val="0"/>
          <w:numId w:val="20"/>
        </w:numPr>
        <w:spacing w:line="276" w:lineRule="auto"/>
        <w:ind w:firstLineChars="0"/>
        <w:rPr>
          <w:rFonts w:asciiTheme="minorEastAsia" w:hAnsiTheme="minorEastAsia"/>
          <w:szCs w:val="21"/>
        </w:rPr>
      </w:pPr>
      <w:r>
        <w:rPr>
          <w:rFonts w:asciiTheme="minorEastAsia" w:hAnsiTheme="minorEastAsia" w:hint="eastAsia"/>
          <w:szCs w:val="21"/>
        </w:rPr>
        <w:t>系统思考</w:t>
      </w:r>
      <w:r w:rsidRPr="0053380F">
        <w:rPr>
          <w:rFonts w:asciiTheme="minorEastAsia" w:hAnsiTheme="minorEastAsia" w:hint="eastAsia"/>
          <w:szCs w:val="21"/>
        </w:rPr>
        <w:t>——跳出症状看全局</w:t>
      </w:r>
    </w:p>
    <w:p w14:paraId="03484FAB" w14:textId="77777777" w:rsidR="00986CFA" w:rsidRDefault="00986CFA" w:rsidP="00986CFA">
      <w:pPr>
        <w:pStyle w:val="a7"/>
        <w:numPr>
          <w:ilvl w:val="0"/>
          <w:numId w:val="20"/>
        </w:numPr>
        <w:spacing w:line="276" w:lineRule="auto"/>
        <w:ind w:firstLineChars="0"/>
        <w:rPr>
          <w:rFonts w:asciiTheme="minorEastAsia" w:hAnsiTheme="minorEastAsia"/>
          <w:szCs w:val="21"/>
        </w:rPr>
      </w:pPr>
      <w:r>
        <w:rPr>
          <w:rFonts w:asciiTheme="minorEastAsia" w:hAnsiTheme="minorEastAsia" w:hint="eastAsia"/>
          <w:szCs w:val="21"/>
        </w:rPr>
        <w:t>心智模式</w:t>
      </w:r>
      <w:r w:rsidRPr="0053380F">
        <w:rPr>
          <w:rFonts w:asciiTheme="minorEastAsia" w:hAnsiTheme="minorEastAsia" w:hint="eastAsia"/>
          <w:szCs w:val="21"/>
        </w:rPr>
        <w:t>——沟通从了解人性开始</w:t>
      </w:r>
    </w:p>
    <w:p w14:paraId="08250301" w14:textId="77777777" w:rsidR="00986CFA" w:rsidRDefault="00986CFA" w:rsidP="00986CFA">
      <w:pPr>
        <w:pStyle w:val="a7"/>
        <w:numPr>
          <w:ilvl w:val="0"/>
          <w:numId w:val="20"/>
        </w:numPr>
        <w:spacing w:line="276" w:lineRule="auto"/>
        <w:ind w:firstLineChars="0"/>
        <w:rPr>
          <w:rFonts w:asciiTheme="minorEastAsia" w:hAnsiTheme="minorEastAsia"/>
          <w:szCs w:val="21"/>
        </w:rPr>
      </w:pPr>
      <w:r>
        <w:rPr>
          <w:rFonts w:asciiTheme="minorEastAsia" w:hAnsiTheme="minorEastAsia" w:hint="eastAsia"/>
          <w:szCs w:val="21"/>
        </w:rPr>
        <w:t>团队学习</w:t>
      </w:r>
      <w:r w:rsidRPr="0053380F">
        <w:rPr>
          <w:rFonts w:asciiTheme="minorEastAsia" w:hAnsiTheme="minorEastAsia" w:hint="eastAsia"/>
          <w:szCs w:val="21"/>
        </w:rPr>
        <w:t>——开放的集体智慧</w:t>
      </w:r>
    </w:p>
    <w:p w14:paraId="0EF0F378" w14:textId="77777777" w:rsidR="00986CFA" w:rsidRDefault="00986CFA" w:rsidP="00986CFA">
      <w:pPr>
        <w:pStyle w:val="a7"/>
        <w:numPr>
          <w:ilvl w:val="0"/>
          <w:numId w:val="20"/>
        </w:numPr>
        <w:spacing w:line="276" w:lineRule="auto"/>
        <w:ind w:firstLineChars="0"/>
        <w:rPr>
          <w:rFonts w:asciiTheme="minorEastAsia" w:hAnsiTheme="minorEastAsia"/>
          <w:szCs w:val="21"/>
        </w:rPr>
      </w:pPr>
      <w:r>
        <w:rPr>
          <w:rFonts w:asciiTheme="minorEastAsia" w:hAnsiTheme="minorEastAsia" w:hint="eastAsia"/>
          <w:szCs w:val="21"/>
        </w:rPr>
        <w:t>愿景领导</w:t>
      </w:r>
      <w:r w:rsidRPr="0053380F">
        <w:rPr>
          <w:rFonts w:asciiTheme="minorEastAsia" w:hAnsiTheme="minorEastAsia" w:hint="eastAsia"/>
          <w:szCs w:val="21"/>
        </w:rPr>
        <w:t>——组织动力的源头</w:t>
      </w:r>
    </w:p>
    <w:p w14:paraId="4CB8EC3E" w14:textId="77777777" w:rsidR="00986CFA" w:rsidRDefault="00986CFA" w:rsidP="00986CFA">
      <w:pPr>
        <w:pStyle w:val="a7"/>
        <w:numPr>
          <w:ilvl w:val="0"/>
          <w:numId w:val="20"/>
        </w:numPr>
        <w:spacing w:line="276" w:lineRule="auto"/>
        <w:ind w:firstLineChars="0"/>
        <w:rPr>
          <w:rFonts w:asciiTheme="minorEastAsia" w:hAnsiTheme="minorEastAsia"/>
          <w:szCs w:val="21"/>
        </w:rPr>
      </w:pPr>
      <w:r>
        <w:rPr>
          <w:rFonts w:asciiTheme="minorEastAsia" w:hAnsiTheme="minorEastAsia" w:hint="eastAsia"/>
          <w:szCs w:val="21"/>
        </w:rPr>
        <w:t>自我超越</w:t>
      </w:r>
      <w:r w:rsidRPr="0053380F">
        <w:rPr>
          <w:rFonts w:asciiTheme="minorEastAsia" w:hAnsiTheme="minorEastAsia" w:hint="eastAsia"/>
          <w:szCs w:val="21"/>
        </w:rPr>
        <w:t>——培育创造性张力</w:t>
      </w:r>
    </w:p>
    <w:p w14:paraId="6D4BF72D" w14:textId="77777777" w:rsidR="00986CFA" w:rsidRDefault="00986CFA" w:rsidP="00986CFA">
      <w:pPr>
        <w:pStyle w:val="a7"/>
        <w:numPr>
          <w:ilvl w:val="0"/>
          <w:numId w:val="20"/>
        </w:numPr>
        <w:spacing w:line="276" w:lineRule="auto"/>
        <w:ind w:firstLineChars="0"/>
        <w:rPr>
          <w:rFonts w:asciiTheme="minorEastAsia" w:hAnsiTheme="minorEastAsia"/>
          <w:szCs w:val="21"/>
        </w:rPr>
      </w:pPr>
      <w:r>
        <w:rPr>
          <w:rFonts w:asciiTheme="minorEastAsia" w:hAnsiTheme="minorEastAsia" w:hint="eastAsia"/>
          <w:szCs w:val="21"/>
        </w:rPr>
        <w:t>《五项修炼的故事》系列组织文化共修项目</w:t>
      </w:r>
    </w:p>
    <w:p w14:paraId="16566A0B" w14:textId="77777777" w:rsidR="00986CFA" w:rsidRDefault="00986CFA" w:rsidP="00986CFA">
      <w:pPr>
        <w:pStyle w:val="a7"/>
        <w:numPr>
          <w:ilvl w:val="0"/>
          <w:numId w:val="19"/>
        </w:numPr>
        <w:spacing w:line="276" w:lineRule="auto"/>
        <w:ind w:firstLineChars="0"/>
        <w:rPr>
          <w:rFonts w:asciiTheme="minorEastAsia" w:hAnsiTheme="minorEastAsia"/>
          <w:szCs w:val="21"/>
        </w:rPr>
      </w:pPr>
      <w:r>
        <w:rPr>
          <w:rFonts w:asciiTheme="minorEastAsia" w:hAnsiTheme="minorEastAsia" w:hint="eastAsia"/>
          <w:szCs w:val="21"/>
        </w:rPr>
        <w:t>沉浸式体验学习系列：</w:t>
      </w:r>
    </w:p>
    <w:p w14:paraId="0C2EE2AB" w14:textId="77777777" w:rsidR="00986CFA" w:rsidRDefault="00986CFA" w:rsidP="00986CFA">
      <w:pPr>
        <w:pStyle w:val="a7"/>
        <w:numPr>
          <w:ilvl w:val="1"/>
          <w:numId w:val="19"/>
        </w:numPr>
        <w:spacing w:line="276" w:lineRule="auto"/>
        <w:ind w:firstLineChars="0"/>
        <w:rPr>
          <w:rFonts w:asciiTheme="minorEastAsia" w:hAnsiTheme="minorEastAsia"/>
          <w:szCs w:val="21"/>
        </w:rPr>
      </w:pPr>
      <w:r>
        <w:rPr>
          <w:rFonts w:asciiTheme="minorEastAsia" w:hAnsiTheme="minorEastAsia" w:hint="eastAsia"/>
          <w:szCs w:val="21"/>
        </w:rPr>
        <w:t>《速度与激情，目标与行动》团队赛车搭建竞速与复盘学习</w:t>
      </w:r>
    </w:p>
    <w:p w14:paraId="7DBA7636" w14:textId="77777777" w:rsidR="00986CFA" w:rsidRDefault="00986CFA" w:rsidP="00986CFA">
      <w:pPr>
        <w:pStyle w:val="a7"/>
        <w:numPr>
          <w:ilvl w:val="1"/>
          <w:numId w:val="19"/>
        </w:numPr>
        <w:spacing w:line="276" w:lineRule="auto"/>
        <w:ind w:firstLineChars="0"/>
        <w:rPr>
          <w:rFonts w:asciiTheme="minorEastAsia" w:hAnsiTheme="minorEastAsia"/>
          <w:szCs w:val="21"/>
        </w:rPr>
      </w:pPr>
      <w:r>
        <w:rPr>
          <w:rFonts w:asciiTheme="minorEastAsia" w:hAnsiTheme="minorEastAsia" w:hint="eastAsia"/>
          <w:szCs w:val="21"/>
        </w:rPr>
        <w:t>《电影风云之创世纪》团队微电影摄制及团队文化落地工作坊</w:t>
      </w:r>
    </w:p>
    <w:p w14:paraId="7555E961" w14:textId="77777777" w:rsidR="00986CFA" w:rsidRDefault="00986CFA" w:rsidP="00986CFA">
      <w:pPr>
        <w:pStyle w:val="a7"/>
        <w:numPr>
          <w:ilvl w:val="1"/>
          <w:numId w:val="19"/>
        </w:numPr>
        <w:spacing w:line="276" w:lineRule="auto"/>
        <w:ind w:firstLineChars="0"/>
        <w:rPr>
          <w:rFonts w:asciiTheme="minorEastAsia" w:hAnsiTheme="minorEastAsia"/>
          <w:szCs w:val="21"/>
        </w:rPr>
      </w:pPr>
      <w:r>
        <w:rPr>
          <w:rFonts w:asciiTheme="minorEastAsia" w:hAnsiTheme="minorEastAsia" w:hint="eastAsia"/>
          <w:szCs w:val="21"/>
        </w:rPr>
        <w:t>《共绘蓝图》团队拼画及愿景共识工作坊</w:t>
      </w:r>
    </w:p>
    <w:p w14:paraId="7BE72080" w14:textId="77777777" w:rsidR="00986CFA" w:rsidRDefault="00986CFA" w:rsidP="00986CFA">
      <w:pPr>
        <w:pStyle w:val="a7"/>
        <w:numPr>
          <w:ilvl w:val="1"/>
          <w:numId w:val="19"/>
        </w:numPr>
        <w:spacing w:line="276" w:lineRule="auto"/>
        <w:ind w:firstLineChars="0"/>
        <w:rPr>
          <w:rFonts w:asciiTheme="minorEastAsia" w:hAnsiTheme="minorEastAsia"/>
          <w:szCs w:val="21"/>
        </w:rPr>
      </w:pPr>
      <w:r>
        <w:rPr>
          <w:rFonts w:asciiTheme="minorEastAsia" w:hAnsiTheme="minorEastAsia" w:hint="eastAsia"/>
          <w:szCs w:val="21"/>
        </w:rPr>
        <w:t>《沙漠掘金与团队建设》团队目标与执行力</w:t>
      </w:r>
    </w:p>
    <w:p w14:paraId="6CD6CEDA" w14:textId="77777777" w:rsidR="00986CFA" w:rsidRDefault="00986CFA" w:rsidP="00986CFA">
      <w:pPr>
        <w:pStyle w:val="a7"/>
        <w:numPr>
          <w:ilvl w:val="1"/>
          <w:numId w:val="19"/>
        </w:numPr>
        <w:spacing w:line="276" w:lineRule="auto"/>
        <w:ind w:firstLineChars="0"/>
        <w:rPr>
          <w:rFonts w:asciiTheme="minorEastAsia" w:hAnsiTheme="minorEastAsia"/>
          <w:szCs w:val="21"/>
        </w:rPr>
      </w:pPr>
      <w:r>
        <w:rPr>
          <w:rFonts w:asciiTheme="minorEastAsia" w:hAnsiTheme="minorEastAsia" w:hint="eastAsia"/>
          <w:szCs w:val="21"/>
        </w:rPr>
        <w:t>《</w:t>
      </w:r>
      <w:r w:rsidRPr="00C45619">
        <w:rPr>
          <w:rFonts w:asciiTheme="minorEastAsia" w:hAnsiTheme="minorEastAsia" w:hint="eastAsia"/>
          <w:szCs w:val="21"/>
        </w:rPr>
        <w:t>啤酒游戏经营决策沙盘</w:t>
      </w:r>
      <w:r>
        <w:rPr>
          <w:rFonts w:asciiTheme="minorEastAsia" w:hAnsiTheme="minorEastAsia" w:hint="eastAsia"/>
          <w:szCs w:val="21"/>
        </w:rPr>
        <w:t>》、《收获的季节与团队协作》系统思考与团队决策</w:t>
      </w:r>
    </w:p>
    <w:p w14:paraId="07CA60E2" w14:textId="77777777" w:rsidR="00986CFA" w:rsidRDefault="00986CFA" w:rsidP="00986CFA">
      <w:pPr>
        <w:pStyle w:val="a7"/>
        <w:numPr>
          <w:ilvl w:val="1"/>
          <w:numId w:val="19"/>
        </w:numPr>
        <w:spacing w:line="276" w:lineRule="auto"/>
        <w:ind w:firstLineChars="0"/>
        <w:rPr>
          <w:rFonts w:asciiTheme="minorEastAsia" w:hAnsiTheme="minorEastAsia"/>
          <w:szCs w:val="21"/>
        </w:rPr>
      </w:pPr>
      <w:r>
        <w:rPr>
          <w:rFonts w:asciiTheme="minorEastAsia" w:hAnsiTheme="minorEastAsia" w:hint="eastAsia"/>
          <w:szCs w:val="21"/>
        </w:rPr>
        <w:t>《A</w:t>
      </w:r>
      <w:r>
        <w:rPr>
          <w:rFonts w:asciiTheme="minorEastAsia" w:hAnsiTheme="minorEastAsia"/>
          <w:szCs w:val="21"/>
        </w:rPr>
        <w:t>I</w:t>
      </w:r>
      <w:r>
        <w:rPr>
          <w:rFonts w:asciiTheme="minorEastAsia" w:hAnsiTheme="minorEastAsia" w:hint="eastAsia"/>
          <w:szCs w:val="21"/>
        </w:rPr>
        <w:t>欣赏式探寻》、《A</w:t>
      </w:r>
      <w:r>
        <w:rPr>
          <w:rFonts w:asciiTheme="minorEastAsia" w:hAnsiTheme="minorEastAsia"/>
          <w:szCs w:val="21"/>
        </w:rPr>
        <w:t>I</w:t>
      </w:r>
      <w:r>
        <w:rPr>
          <w:rFonts w:asciiTheme="minorEastAsia" w:hAnsiTheme="minorEastAsia" w:hint="eastAsia"/>
          <w:szCs w:val="21"/>
        </w:rPr>
        <w:t>引爆团队优势》</w:t>
      </w:r>
    </w:p>
    <w:p w14:paraId="79F36FED" w14:textId="77777777" w:rsidR="00986CFA" w:rsidRDefault="00986CFA" w:rsidP="00986CFA">
      <w:pPr>
        <w:pStyle w:val="a7"/>
        <w:numPr>
          <w:ilvl w:val="0"/>
          <w:numId w:val="19"/>
        </w:numPr>
        <w:spacing w:line="276" w:lineRule="auto"/>
        <w:ind w:firstLineChars="0"/>
        <w:rPr>
          <w:rFonts w:asciiTheme="minorEastAsia" w:hAnsiTheme="minorEastAsia"/>
          <w:szCs w:val="21"/>
        </w:rPr>
      </w:pPr>
      <w:r>
        <w:rPr>
          <w:rFonts w:asciiTheme="minorEastAsia" w:hAnsiTheme="minorEastAsia" w:hint="eastAsia"/>
          <w:szCs w:val="21"/>
        </w:rPr>
        <w:t>组织轻咨询系列：</w:t>
      </w:r>
    </w:p>
    <w:p w14:paraId="0B19CF49" w14:textId="77777777" w:rsidR="00986CFA" w:rsidRDefault="00986CFA" w:rsidP="00986CFA">
      <w:pPr>
        <w:pStyle w:val="a7"/>
        <w:numPr>
          <w:ilvl w:val="1"/>
          <w:numId w:val="19"/>
        </w:numPr>
        <w:spacing w:line="276" w:lineRule="auto"/>
        <w:ind w:firstLineChars="0"/>
        <w:rPr>
          <w:rFonts w:asciiTheme="minorEastAsia" w:hAnsiTheme="minorEastAsia"/>
          <w:szCs w:val="21"/>
        </w:rPr>
      </w:pPr>
      <w:r>
        <w:rPr>
          <w:rFonts w:asciiTheme="minorEastAsia" w:hAnsiTheme="minorEastAsia" w:hint="eastAsia"/>
          <w:szCs w:val="21"/>
        </w:rPr>
        <w:t>《组织目标共识与战略解码》引导工作坊</w:t>
      </w:r>
    </w:p>
    <w:p w14:paraId="7831E47B" w14:textId="77777777" w:rsidR="00986CFA" w:rsidRDefault="00986CFA" w:rsidP="00986CFA">
      <w:pPr>
        <w:pStyle w:val="a7"/>
        <w:numPr>
          <w:ilvl w:val="1"/>
          <w:numId w:val="19"/>
        </w:numPr>
        <w:spacing w:line="276" w:lineRule="auto"/>
        <w:ind w:firstLineChars="0"/>
        <w:rPr>
          <w:rFonts w:asciiTheme="minorEastAsia" w:hAnsiTheme="minorEastAsia"/>
          <w:szCs w:val="21"/>
        </w:rPr>
      </w:pPr>
      <w:r>
        <w:rPr>
          <w:rFonts w:asciiTheme="minorEastAsia" w:hAnsiTheme="minorEastAsia" w:hint="eastAsia"/>
          <w:szCs w:val="21"/>
        </w:rPr>
        <w:t>《肯定工作价值，清晰内在动力》引导工作坊</w:t>
      </w:r>
    </w:p>
    <w:p w14:paraId="2D172F08" w14:textId="77777777" w:rsidR="00986CFA" w:rsidRDefault="00986CFA" w:rsidP="00986CFA">
      <w:pPr>
        <w:pStyle w:val="a7"/>
        <w:numPr>
          <w:ilvl w:val="1"/>
          <w:numId w:val="19"/>
        </w:numPr>
        <w:spacing w:line="276" w:lineRule="auto"/>
        <w:ind w:firstLineChars="0"/>
        <w:rPr>
          <w:rFonts w:asciiTheme="minorEastAsia" w:hAnsiTheme="minorEastAsia"/>
          <w:szCs w:val="21"/>
        </w:rPr>
      </w:pPr>
      <w:r>
        <w:rPr>
          <w:rFonts w:asciiTheme="minorEastAsia" w:hAnsiTheme="minorEastAsia" w:hint="eastAsia"/>
          <w:szCs w:val="21"/>
        </w:rPr>
        <w:t>《金鱼缸对话与深度汇谈》引导工作坊</w:t>
      </w:r>
    </w:p>
    <w:p w14:paraId="6D74128E" w14:textId="77777777" w:rsidR="00986CFA" w:rsidRDefault="00986CFA" w:rsidP="00986CFA">
      <w:pPr>
        <w:pStyle w:val="a7"/>
        <w:numPr>
          <w:ilvl w:val="1"/>
          <w:numId w:val="19"/>
        </w:numPr>
        <w:spacing w:line="276" w:lineRule="auto"/>
        <w:ind w:firstLineChars="0"/>
        <w:rPr>
          <w:rFonts w:asciiTheme="minorEastAsia" w:hAnsiTheme="minorEastAsia"/>
          <w:szCs w:val="21"/>
        </w:rPr>
      </w:pPr>
      <w:r>
        <w:rPr>
          <w:rFonts w:asciiTheme="minorEastAsia" w:hAnsiTheme="minorEastAsia" w:hint="eastAsia"/>
          <w:szCs w:val="21"/>
        </w:rPr>
        <w:t>《组织战略转型与战略地图》引导工作坊</w:t>
      </w:r>
    </w:p>
    <w:p w14:paraId="18F8CAD3" w14:textId="77777777" w:rsidR="00986CFA" w:rsidRPr="0053380F" w:rsidRDefault="00986CFA" w:rsidP="00986CFA"/>
    <w:p w14:paraId="1B89B03C" w14:textId="77777777" w:rsidR="00986CFA" w:rsidRPr="00FA1B47" w:rsidRDefault="00986CFA" w:rsidP="00986CFA">
      <w:pPr>
        <w:rPr>
          <w:b/>
        </w:rPr>
      </w:pPr>
      <w:r w:rsidRPr="00FA1B47">
        <w:rPr>
          <w:rFonts w:hint="eastAsia"/>
          <w:b/>
        </w:rPr>
        <w:t>服务客户：</w:t>
      </w:r>
    </w:p>
    <w:p w14:paraId="0C3AAE63" w14:textId="77777777" w:rsidR="00986CFA" w:rsidRPr="00EE22B8" w:rsidRDefault="00986CFA" w:rsidP="00986CFA">
      <w:r>
        <w:rPr>
          <w:rFonts w:hint="eastAsia"/>
        </w:rPr>
        <w:t>中国电信、玫琳凯、好雅眼镜、泰克电子、老虎涂料、马瑞利、远雄集团、采埃孚、汇丰银行、国泰基金、中美大都会、胡润百福、平安集团、理想集团、紫竹园区、微众银行、上汽集团、上汽大通、中国中检集团、陌陌软件、农夫山泉、锦和地产、光合作用、临港集团、企查查、亿嘉和、平安金融、平安好医、常州东芝变压器、瀚蓝环境、安徽燃气、</w:t>
      </w:r>
      <w:r w:rsidRPr="0004606A">
        <w:rPr>
          <w:rFonts w:hint="eastAsia"/>
        </w:rPr>
        <w:t>通用汽车、通用泛亚、上汽集团、宝钢集团、太平洋保险、平安保险、新华保险、泰康保险、上海海关、国药控股、震旦集团、CCDI、家乐福、上海烟草、上海气象局、南汇团委、两港市政、三一重工、龙工、西门子、通用电气、超人电器、中建十八局、中粮集团、中石化工程有限公司、绿地集团、宝龙集团、苏州伟创力、淮安商会、佳奇财富、复星制药、沪江网、金地房产、中原地产、上海电力、惠普、国家电网、苏州建行、交通银行黄埔支行、上海虹桥机场集团、上海地铁、东方航空、上海移动、格科微电子、华润集团、中飞科、上海瑞星软件、上广电、中网科技、红星美凯龙、亚振家具、携程网、上海联通、雀巢、联合利华、百事、三菱重工、中国电信、米其林轮胎、固特异轮胎、佳通轮胎、恐龙家纺、中国国旅、微软、齐鲁制药、诺华制药、拜耳、旭辉房产、百联集团、红蜻蜓、中国五矿集团、海马汽车、光大银行</w:t>
      </w:r>
      <w:r>
        <w:t>…</w:t>
      </w:r>
    </w:p>
    <w:p w14:paraId="4240D578" w14:textId="77777777" w:rsidR="00986CFA" w:rsidRDefault="00986CFA" w:rsidP="00986CFA"/>
    <w:p w14:paraId="4C4A3DB3" w14:textId="77777777" w:rsidR="00986CFA" w:rsidRDefault="00986CFA" w:rsidP="00986CFA">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572DE573" w14:textId="77777777" w:rsidR="00986CFA" w:rsidRDefault="00986CFA" w:rsidP="00986CF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16C85C6C" w14:textId="77777777" w:rsidR="00986CFA" w:rsidRDefault="00986CFA" w:rsidP="00986CFA">
      <w:pPr>
        <w:rPr>
          <w:rFonts w:asciiTheme="minorEastAsia" w:hAnsiTheme="minorEastAsia"/>
          <w:bCs/>
          <w:color w:val="262626" w:themeColor="text1" w:themeTint="D9"/>
          <w:szCs w:val="21"/>
        </w:rPr>
      </w:pPr>
    </w:p>
    <w:p w14:paraId="1F8E6770" w14:textId="77777777" w:rsidR="00986CFA" w:rsidRDefault="00986CFA" w:rsidP="00986CF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3523031D" w14:textId="77777777" w:rsidR="00986CFA" w:rsidRDefault="00986CFA" w:rsidP="00986CF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——张女士（某世界五百强外资企业）</w:t>
      </w:r>
    </w:p>
    <w:p w14:paraId="1B3B37B2" w14:textId="77777777" w:rsidR="00986CFA" w:rsidRDefault="00986CFA" w:rsidP="00986CFA">
      <w:pPr>
        <w:rPr>
          <w:rFonts w:asciiTheme="minorEastAsia" w:hAnsiTheme="minorEastAsia"/>
          <w:bCs/>
          <w:color w:val="262626" w:themeColor="text1" w:themeTint="D9"/>
          <w:szCs w:val="21"/>
        </w:rPr>
      </w:pPr>
    </w:p>
    <w:p w14:paraId="49D45811" w14:textId="77777777" w:rsidR="00986CFA" w:rsidRDefault="00986CFA" w:rsidP="00986CF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陈老师讲课的逻辑非常清晰，表达清楚，而且能结合我们自己公司来做案例讨论，我们收获了很多。</w:t>
      </w:r>
    </w:p>
    <w:p w14:paraId="72436B0D" w14:textId="77777777" w:rsidR="00986CFA" w:rsidRDefault="00986CFA" w:rsidP="00986CF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1F6EBAA0" w14:textId="77777777" w:rsidR="00986CFA" w:rsidRDefault="00986CFA" w:rsidP="00986CFA">
      <w:pPr>
        <w:rPr>
          <w:rFonts w:asciiTheme="minorEastAsia" w:hAnsiTheme="minorEastAsia"/>
          <w:bCs/>
          <w:color w:val="262626" w:themeColor="text1" w:themeTint="D9"/>
          <w:szCs w:val="21"/>
        </w:rPr>
      </w:pPr>
    </w:p>
    <w:p w14:paraId="75FA4AFD" w14:textId="77777777" w:rsidR="00986CFA" w:rsidRDefault="00986CFA" w:rsidP="00986CF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1E1BB4F6" w14:textId="77777777" w:rsidR="00986CFA" w:rsidRDefault="00986CFA" w:rsidP="00986CF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——周女士（某美资橡胶公司）</w:t>
      </w:r>
    </w:p>
    <w:p w14:paraId="27FA0E52" w14:textId="77777777" w:rsidR="00986CFA" w:rsidRDefault="00986CFA" w:rsidP="00986CFA">
      <w:pPr>
        <w:rPr>
          <w:rFonts w:asciiTheme="minorEastAsia" w:hAnsiTheme="minorEastAsia"/>
          <w:bCs/>
          <w:color w:val="262626" w:themeColor="text1" w:themeTint="D9"/>
          <w:szCs w:val="21"/>
        </w:rPr>
      </w:pPr>
    </w:p>
    <w:p w14:paraId="3F04282C" w14:textId="77777777" w:rsidR="00986CFA" w:rsidRDefault="00986CFA" w:rsidP="00986CF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陈老师的课很有趣，学员的参与度很高，案例很实用。</w:t>
      </w:r>
    </w:p>
    <w:p w14:paraId="1D85E54C" w14:textId="77777777" w:rsidR="00986CFA" w:rsidRDefault="00986CFA" w:rsidP="00986CF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34BA48C3" w14:textId="77777777" w:rsidR="00986CFA" w:rsidRDefault="00986CFA" w:rsidP="00986CFA">
      <w:pPr>
        <w:rPr>
          <w:rFonts w:asciiTheme="minorEastAsia" w:hAnsiTheme="minorEastAsia"/>
          <w:bCs/>
          <w:color w:val="262626" w:themeColor="text1" w:themeTint="D9"/>
          <w:szCs w:val="21"/>
        </w:rPr>
      </w:pPr>
    </w:p>
    <w:p w14:paraId="6986247F" w14:textId="77777777" w:rsidR="00986CFA" w:rsidRDefault="00986CFA" w:rsidP="00986CF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5A331D29" w14:textId="77777777" w:rsidR="00986CFA" w:rsidRDefault="00986CFA" w:rsidP="00986CF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75F2A5DA" w14:textId="77777777" w:rsidR="00986CFA" w:rsidRDefault="00986CFA" w:rsidP="00986CFA">
      <w:pPr>
        <w:rPr>
          <w:rFonts w:asciiTheme="minorEastAsia" w:hAnsiTheme="minorEastAsia"/>
          <w:bCs/>
          <w:color w:val="262626" w:themeColor="text1" w:themeTint="D9"/>
          <w:szCs w:val="21"/>
        </w:rPr>
      </w:pPr>
    </w:p>
    <w:p w14:paraId="78D194FA" w14:textId="77777777" w:rsidR="00986CFA" w:rsidRDefault="00986CFA" w:rsidP="00986CF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1B4D3388" w14:textId="77777777" w:rsidR="00986CFA" w:rsidRDefault="00986CFA" w:rsidP="00986CF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7BBEB3DB" w14:textId="77777777" w:rsidR="00986CFA" w:rsidRDefault="00986CFA" w:rsidP="00986CFA">
      <w:pPr>
        <w:rPr>
          <w:rFonts w:asciiTheme="minorEastAsia" w:hAnsiTheme="minorEastAsia"/>
          <w:bCs/>
          <w:color w:val="262626" w:themeColor="text1" w:themeTint="D9"/>
          <w:szCs w:val="21"/>
        </w:rPr>
      </w:pPr>
    </w:p>
    <w:p w14:paraId="5E06D563" w14:textId="77777777" w:rsidR="00986CFA" w:rsidRPr="006005EB" w:rsidRDefault="00986CFA" w:rsidP="00986CFA">
      <w:pPr>
        <w:rPr>
          <w:rFonts w:asciiTheme="minorEastAsia" w:hAnsiTheme="minorEastAsia"/>
          <w:b/>
          <w:color w:val="262626" w:themeColor="text1" w:themeTint="D9"/>
          <w:szCs w:val="21"/>
        </w:rPr>
      </w:pPr>
      <w:r w:rsidRPr="006005EB">
        <w:rPr>
          <w:rFonts w:asciiTheme="minorEastAsia" w:hAnsiTheme="minorEastAsia" w:hint="eastAsia"/>
          <w:b/>
          <w:color w:val="262626" w:themeColor="text1" w:themeTint="D9"/>
          <w:szCs w:val="21"/>
        </w:rPr>
        <w:t>授课视频：</w:t>
      </w:r>
    </w:p>
    <w:p w14:paraId="4735287B" w14:textId="77777777" w:rsidR="00986CFA" w:rsidRDefault="00986CFA" w:rsidP="00986CFA">
      <w:pPr>
        <w:jc w:val="left"/>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2</w:t>
      </w:r>
      <w:r>
        <w:rPr>
          <w:rFonts w:asciiTheme="minorEastAsia" w:hAnsiTheme="minorEastAsia"/>
          <w:bCs/>
          <w:color w:val="262626" w:themeColor="text1" w:themeTint="D9"/>
          <w:szCs w:val="21"/>
        </w:rPr>
        <w:t>017</w:t>
      </w:r>
      <w:r>
        <w:rPr>
          <w:rFonts w:asciiTheme="minorEastAsia" w:hAnsiTheme="minorEastAsia" w:hint="eastAsia"/>
          <w:bCs/>
          <w:color w:val="262626" w:themeColor="text1" w:themeTint="D9"/>
          <w:szCs w:val="21"/>
        </w:rPr>
        <w:t>年视频：</w:t>
      </w:r>
      <w:r w:rsidRPr="006D2067">
        <w:rPr>
          <w:rFonts w:asciiTheme="minorEastAsia" w:hAnsiTheme="minorEastAsia"/>
          <w:bCs/>
          <w:color w:val="262626" w:themeColor="text1" w:themeTint="D9"/>
          <w:szCs w:val="21"/>
        </w:rPr>
        <w:t>https://v.youku.com/v_show/id_XNDUxNTE5ODIxNg==.html?spm=a2h0c.8166622.PhoneSokuUgc_1.dtitle</w:t>
      </w:r>
    </w:p>
    <w:p w14:paraId="5D5ED7A4" w14:textId="77777777" w:rsidR="00986CFA" w:rsidRDefault="00986CFA" w:rsidP="00986CFA">
      <w:r>
        <w:t>2021</w:t>
      </w:r>
      <w:r>
        <w:rPr>
          <w:rFonts w:hint="eastAsia"/>
        </w:rPr>
        <w:t>年视频：</w:t>
      </w:r>
    </w:p>
    <w:p w14:paraId="1A838A11" w14:textId="77777777" w:rsidR="00986CFA" w:rsidRPr="00264086" w:rsidRDefault="00986CFA" w:rsidP="00986CFA">
      <w:r w:rsidRPr="006D2067">
        <w:t>https://v.youku.com/v_show/id_XNTE3MjM2NTA4MA==.html?spm=a2h0c.8166622.PhoneSokuUgc_2.dtitle</w:t>
      </w:r>
    </w:p>
    <w:p w14:paraId="17F39BD4" w14:textId="022E94E0" w:rsidR="00A62F9B" w:rsidRPr="00C30D9C" w:rsidRDefault="00A62F9B" w:rsidP="00986CFA">
      <w:pPr>
        <w:pStyle w:val="JS"/>
        <w:rPr>
          <w:rFonts w:ascii="微软雅黑" w:eastAsia="微软雅黑" w:hAnsi="微软雅黑"/>
        </w:rPr>
      </w:pPr>
    </w:p>
    <w:sectPr w:rsidR="00A62F9B" w:rsidRPr="00C30D9C" w:rsidSect="00EB37AB">
      <w:headerReference w:type="default" r:id="rId9"/>
      <w:footerReference w:type="default" r:id="rId10"/>
      <w:pgSz w:w="11906" w:h="16838"/>
      <w:pgMar w:top="2007" w:right="1797" w:bottom="873" w:left="1797" w:header="851" w:footer="17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BA0884" w14:textId="77777777" w:rsidR="003D0524" w:rsidRDefault="003D0524" w:rsidP="00033BCC">
      <w:r>
        <w:separator/>
      </w:r>
    </w:p>
  </w:endnote>
  <w:endnote w:type="continuationSeparator" w:id="0">
    <w:p w14:paraId="4B8CC13D" w14:textId="77777777" w:rsidR="003D0524" w:rsidRDefault="003D0524" w:rsidP="00033B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ingLiU">
    <w:altName w:val="Microsoft JhengHei"/>
    <w:panose1 w:val="02010609000101010101"/>
    <w:charset w:val="88"/>
    <w:family w:val="modern"/>
    <w:pitch w:val="fixed"/>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PingFang SC Bold">
    <w:altName w:val="Yu Gothic"/>
    <w:charset w:val="80"/>
    <w:family w:val="swiss"/>
    <w:pitch w:val="variable"/>
    <w:sig w:usb0="A00002FF" w:usb1="7ACFFCFB" w:usb2="00000016" w:usb3="00000000" w:csb0="00020101" w:csb1="00000000"/>
  </w:font>
  <w:font w:name="PingFang SC Regular">
    <w:altName w:val="MS PGothic"/>
    <w:charset w:val="80"/>
    <w:family w:val="swiss"/>
    <w:pitch w:val="variable"/>
    <w:sig w:usb0="A00002FF" w:usb1="7ACFFCFB" w:usb2="00000016" w:usb3="00000000" w:csb0="00020101" w:csb1="00000000"/>
  </w:font>
  <w:font w:name="PingFang SC Heavy">
    <w:altName w:val="Yu Gothic"/>
    <w:charset w:val="80"/>
    <w:family w:val="swiss"/>
    <w:pitch w:val="variable"/>
    <w:sig w:usb0="A00002FF" w:usb1="7ACFFCFB" w:usb2="00000016" w:usb3="00000000" w:csb0="000201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6817"/>
      <w:docPartObj>
        <w:docPartGallery w:val="Page Numbers (Bottom of Page)"/>
        <w:docPartUnique/>
      </w:docPartObj>
    </w:sdtPr>
    <w:sdtContent>
      <w:p w14:paraId="0C8225DF" w14:textId="77777777" w:rsidR="00B506B4" w:rsidRDefault="00B506B4">
        <w:pPr>
          <w:pStyle w:val="a5"/>
          <w:jc w:val="center"/>
        </w:pPr>
        <w:r>
          <w:rPr>
            <w:noProof/>
          </w:rPr>
          <mc:AlternateContent>
            <mc:Choice Requires="wpg">
              <w:drawing>
                <wp:inline distT="0" distB="0" distL="0" distR="0" wp14:anchorId="6E2F2BF2" wp14:editId="22B5DEB3">
                  <wp:extent cx="418465" cy="221615"/>
                  <wp:effectExtent l="0" t="19050" r="635" b="6985"/>
                  <wp:docPr id="2" name="组合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8465" cy="221615"/>
                            <a:chOff x="5351" y="739"/>
                            <a:chExt cx="659" cy="349"/>
                          </a:xfrm>
                          <a:solidFill>
                            <a:srgbClr val="2FBDF0"/>
                          </a:solidFill>
                        </wpg:grpSpPr>
                        <wps:wsp>
                          <wps:cNvPr id="3" name="Text Box 63"/>
                          <wps:cNvSpPr txBox="1">
                            <a:spLocks noChangeArrowheads="1"/>
                          </wps:cNvSpPr>
                          <wps:spPr bwMode="auto">
                            <a:xfrm>
                              <a:off x="5351" y="800"/>
                              <a:ext cx="659" cy="2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62D2F34" w14:textId="77777777" w:rsidR="00B506B4" w:rsidRPr="00B506B4" w:rsidRDefault="00B506B4">
                                <w:pPr>
                                  <w:jc w:val="center"/>
                                  <w:rPr>
                                    <w:szCs w:val="18"/>
                                  </w:rPr>
                                </w:pPr>
                                <w:r w:rsidRPr="00B506B4">
                                  <w:rPr>
                                    <w:sz w:val="22"/>
                                  </w:rPr>
                                  <w:fldChar w:fldCharType="begin"/>
                                </w:r>
                                <w:r w:rsidRPr="00B506B4">
                                  <w:instrText>PAGE    \* MERGEFORMAT</w:instrText>
                                </w:r>
                                <w:r w:rsidRPr="00B506B4">
                                  <w:rPr>
                                    <w:sz w:val="22"/>
                                  </w:rPr>
                                  <w:fldChar w:fldCharType="separate"/>
                                </w:r>
                                <w:r w:rsidR="00B94A67" w:rsidRPr="00B94A67">
                                  <w:rPr>
                                    <w:iCs/>
                                    <w:noProof/>
                                    <w:sz w:val="18"/>
                                    <w:szCs w:val="18"/>
                                    <w:lang w:val="zh-CN"/>
                                  </w:rPr>
                                  <w:t>1</w:t>
                                </w:r>
                                <w:r w:rsidRPr="00B506B4">
                                  <w:rPr>
                                    <w:iCs/>
                                    <w:sz w:val="18"/>
                                    <w:szCs w:val="18"/>
                                  </w:rPr>
                                  <w:fldChar w:fldCharType="end"/>
                                </w:r>
                              </w:p>
                            </w:txbxContent>
                          </wps:txbx>
                          <wps:bodyPr rot="0" vert="horz" wrap="square" lIns="0" tIns="0" rIns="0" bIns="0" anchor="ctr" anchorCtr="0" upright="1">
                            <a:noAutofit/>
                          </wps:bodyPr>
                        </wps:wsp>
                        <wpg:grpSp>
                          <wpg:cNvPr id="4" name="Group 64"/>
                          <wpg:cNvGrpSpPr>
                            <a:grpSpLocks/>
                          </wpg:cNvGrpSpPr>
                          <wpg:grpSpPr bwMode="auto">
                            <a:xfrm>
                              <a:off x="5494" y="739"/>
                              <a:ext cx="372" cy="72"/>
                              <a:chOff x="5486" y="739"/>
                              <a:chExt cx="372" cy="72"/>
                            </a:xfrm>
                            <a:grpFill/>
                          </wpg:grpSpPr>
                          <wps:wsp>
                            <wps:cNvPr id="5" name="Oval 65"/>
                            <wps:cNvSpPr>
                              <a:spLocks noChangeArrowheads="1"/>
                            </wps:cNvSpPr>
                            <wps:spPr bwMode="auto">
                              <a:xfrm>
                                <a:off x="5486" y="739"/>
                                <a:ext cx="72" cy="72"/>
                              </a:xfrm>
                              <a:prstGeom prst="ellipse">
                                <a:avLst/>
                              </a:pr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Oval 66"/>
                            <wps:cNvSpPr>
                              <a:spLocks noChangeArrowheads="1"/>
                            </wps:cNvSpPr>
                            <wps:spPr bwMode="auto">
                              <a:xfrm>
                                <a:off x="5636" y="739"/>
                                <a:ext cx="72" cy="72"/>
                              </a:xfrm>
                              <a:prstGeom prst="ellipse">
                                <a:avLst/>
                              </a:pr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Oval 67"/>
                            <wps:cNvSpPr>
                              <a:spLocks noChangeArrowheads="1"/>
                            </wps:cNvSpPr>
                            <wps:spPr bwMode="auto">
                              <a:xfrm>
                                <a:off x="5786" y="739"/>
                                <a:ext cx="72" cy="72"/>
                              </a:xfrm>
                              <a:prstGeom prst="ellipse">
                                <a:avLst/>
                              </a:pr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w14:anchorId="6E2F2BF2" id="组合 2" o:spid="_x0000_s1026" style="width:32.95pt;height:17.45pt;mso-position-horizontal-relative:char;mso-position-vertical-relative:line" coordorigin="5351,739" coordsize="659,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">
                  <v:shapetype id="_x0000_t202" coordsize="21600,21600" o:spt="202" path="m,l,21600r21600,l21600,xe">
                    <v:stroke joinstyle="miter"/>
                    <v:path gradientshapeok="t" o:connecttype="rect"/>
                  </v:shapetype>
                  <v:shape id="Text Box 63" o:spid="_x0000_s1027" type="#_x0000_t202" style="position:absolute;left:5351;top:800;width:659;height:2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" stroked="f">
                    <v:textbox inset="0,0,0,0">
                      <w:txbxContent>
                        <w:p w14:paraId="362D2F34" w14:textId="77777777" w:rsidR="00B506B4" w:rsidRPr="00B506B4" w:rsidRDefault="00B506B4">
                          <w:pPr>
                            <w:jc w:val="center"/>
                            <w:rPr>
                              <w:szCs w:val="18"/>
                            </w:rPr>
                          </w:pPr>
                          <w:r w:rsidRPr="00B506B4">
                            <w:rPr>
                              <w:sz w:val="22"/>
                            </w:rPr>
                            <w:fldChar w:fldCharType="begin"/>
                          </w:r>
                          <w:r w:rsidRPr="00B506B4">
                            <w:instrText>PAGE    \* MERGEFORMAT</w:instrText>
                          </w:r>
                          <w:r w:rsidRPr="00B506B4">
                            <w:rPr>
                              <w:sz w:val="22"/>
                            </w:rPr>
                            <w:fldChar w:fldCharType="separate"/>
                          </w:r>
                          <w:r w:rsidR="00B94A67" w:rsidRPr="00B94A67">
                            <w:rPr>
                              <w:iCs/>
                              <w:noProof/>
                              <w:sz w:val="18"/>
                              <w:szCs w:val="18"/>
                              <w:lang w:val="zh-CN"/>
                            </w:rPr>
                            <w:t>1</w:t>
                          </w:r>
                          <w:r w:rsidRPr="00B506B4">
                            <w:rPr>
                              <w:iCs/>
                              <w:sz w:val="18"/>
                              <w:szCs w:val="18"/>
                            </w:rPr>
                            <w:fldChar w:fldCharType="end"/>
                          </w:r>
                        </w:p>
                      </w:txbxContent>
                    </v:textbox>
                  </v:shape>
                  <v:group id="Group 64" o:spid="_x0000_s1028" style="position:absolute;left:5494;top:739;width:372;height:72" coordorigin="5486,739" coordsize="37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oval id="Oval 65" o:spid="_x0000_s1029" style="position:absolute;left:548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" filled="f" stroked="f"/>
                    <v:oval id="Oval 66" o:spid="_x0000_s1030" style="position:absolute;left:563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" filled="f" stroked="f"/>
                    <v:oval id="Oval 67" o:spid="_x0000_s1031" style="position:absolute;left:578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" filled="f" stroked="f"/>
                  </v:group>
                  <w10:anchorlock/>
                </v:group>
              </w:pict>
            </mc:Fallback>
          </mc:AlternateContent>
        </w:r>
      </w:p>
    </w:sdtContent>
  </w:sdt>
  <w:p w14:paraId="77F39D32" w14:textId="77777777" w:rsidR="00EB37AB" w:rsidRDefault="00EB37A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DB361D" w14:textId="77777777" w:rsidR="003D0524" w:rsidRDefault="003D0524" w:rsidP="00033BCC">
      <w:r>
        <w:separator/>
      </w:r>
    </w:p>
  </w:footnote>
  <w:footnote w:type="continuationSeparator" w:id="0">
    <w:p w14:paraId="2C98ACF5" w14:textId="77777777" w:rsidR="003D0524" w:rsidRDefault="003D0524" w:rsidP="00033B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280BB3" w14:textId="3E021BCB" w:rsidR="00033BCC" w:rsidRDefault="00033BCC" w:rsidP="00EB37AB">
    <w:pPr>
      <w:pStyle w:val="a3"/>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34" type="#_x0000_t75" style="width:9pt;height:9pt" o:bullet="t">
        <v:imagedata r:id="rId1" o:title="BD14581_"/>
      </v:shape>
    </w:pict>
  </w:numPicBullet>
  <w:numPicBullet w:numPicBulletId="1">
    <w:pict>
      <v:shape id="_x0000_i2035" type="#_x0000_t75" style="width:9pt;height:9pt" o:bullet="t">
        <v:imagedata r:id="rId2" o:title="j0115836"/>
      </v:shape>
    </w:pict>
  </w:numPicBullet>
  <w:numPicBullet w:numPicBulletId="2">
    <w:pict>
      <v:shape id="_x0000_i2036" type="#_x0000_t75" style="width:9pt;height:9pt" o:bullet="t">
        <v:imagedata r:id="rId3" o:title="BD14754_"/>
      </v:shape>
    </w:pict>
  </w:numPicBullet>
  <w:abstractNum w:abstractNumId="0" w15:restartNumberingAfterBreak="0">
    <w:nsid w:val="0368545F"/>
    <w:multiLevelType w:val="hybridMultilevel"/>
    <w:tmpl w:val="2C786964"/>
    <w:lvl w:ilvl="0" w:tplc="B6DE1924">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D1457C9"/>
    <w:multiLevelType w:val="hybridMultilevel"/>
    <w:tmpl w:val="EB523D7A"/>
    <w:lvl w:ilvl="0" w:tplc="3A1EF014">
      <w:start w:val="1"/>
      <w:numFmt w:val="bullet"/>
      <w:lvlText w:val=""/>
      <w:lvlJc w:val="left"/>
      <w:pPr>
        <w:ind w:left="840" w:hanging="420"/>
      </w:pPr>
      <w:rPr>
        <w:rFonts w:ascii="Wingdings" w:hAnsi="Wingdings" w:hint="default"/>
        <w:color w:val="B3D000"/>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 w15:restartNumberingAfterBreak="0">
    <w:nsid w:val="14B23712"/>
    <w:multiLevelType w:val="hybridMultilevel"/>
    <w:tmpl w:val="B5BEB7B6"/>
    <w:lvl w:ilvl="0" w:tplc="9F286288">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1696314A"/>
    <w:multiLevelType w:val="hybridMultilevel"/>
    <w:tmpl w:val="5486052E"/>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196C0A82"/>
    <w:multiLevelType w:val="hybridMultilevel"/>
    <w:tmpl w:val="F5C29BB0"/>
    <w:lvl w:ilvl="0" w:tplc="2C6466C8">
      <w:start w:val="3"/>
      <w:numFmt w:val="bullet"/>
      <w:lvlText w:val="‧"/>
      <w:lvlJc w:val="left"/>
      <w:pPr>
        <w:ind w:left="420" w:hanging="420"/>
      </w:pPr>
      <w:rPr>
        <w:rFonts w:ascii="MingLiU" w:eastAsia="MingLiU" w:hAnsi="MingLiU" w:cs="MingLiU" w:hint="eastAsia"/>
        <w:color w:val="2FBDF0"/>
        <w:lang w:val="en-US"/>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2AFA6337"/>
    <w:multiLevelType w:val="hybridMultilevel"/>
    <w:tmpl w:val="0EBCBE7A"/>
    <w:lvl w:ilvl="0" w:tplc="2D4628D2">
      <w:start w:val="1"/>
      <w:numFmt w:val="bullet"/>
      <w:lvlText w:val=""/>
      <w:lvlPicBulletId w:val="0"/>
      <w:lvlJc w:val="left"/>
      <w:pPr>
        <w:ind w:left="420" w:hanging="420"/>
      </w:pPr>
      <w:rPr>
        <w:rFonts w:ascii="Symbol" w:hAnsi="Symbol"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2D820089"/>
    <w:multiLevelType w:val="hybridMultilevel"/>
    <w:tmpl w:val="797E631C"/>
    <w:lvl w:ilvl="0" w:tplc="3A1EF014">
      <w:start w:val="1"/>
      <w:numFmt w:val="bullet"/>
      <w:lvlText w:val=""/>
      <w:lvlJc w:val="left"/>
      <w:pPr>
        <w:ind w:left="420" w:hanging="420"/>
      </w:pPr>
      <w:rPr>
        <w:rFonts w:ascii="Wingdings" w:hAnsi="Wingdings" w:hint="default"/>
        <w:color w:val="B3D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2EF17E83"/>
    <w:multiLevelType w:val="hybridMultilevel"/>
    <w:tmpl w:val="614ADB9C"/>
    <w:lvl w:ilvl="0" w:tplc="B6DE1924">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354B4A95"/>
    <w:multiLevelType w:val="hybridMultilevel"/>
    <w:tmpl w:val="E87C736A"/>
    <w:lvl w:ilvl="0" w:tplc="3A1EF014">
      <w:start w:val="1"/>
      <w:numFmt w:val="bullet"/>
      <w:lvlText w:val=""/>
      <w:lvlJc w:val="left"/>
      <w:pPr>
        <w:ind w:left="420" w:hanging="420"/>
      </w:pPr>
      <w:rPr>
        <w:rFonts w:ascii="Wingdings" w:hAnsi="Wingdings" w:hint="default"/>
        <w:color w:val="B3D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3A132C5C"/>
    <w:multiLevelType w:val="hybridMultilevel"/>
    <w:tmpl w:val="F6CA3050"/>
    <w:lvl w:ilvl="0" w:tplc="9F286288">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3F6F46E8"/>
    <w:multiLevelType w:val="hybridMultilevel"/>
    <w:tmpl w:val="C52A5A64"/>
    <w:lvl w:ilvl="0" w:tplc="4EAEE0C4">
      <w:start w:val="1"/>
      <w:numFmt w:val="bullet"/>
      <w:lvlText w:val=""/>
      <w:lvlJc w:val="left"/>
      <w:pPr>
        <w:ind w:left="420" w:hanging="420"/>
      </w:pPr>
      <w:rPr>
        <w:rFonts w:ascii="Wingdings" w:hAnsi="Wingdings" w:hint="default"/>
        <w:color w:val="008CCD"/>
      </w:rPr>
    </w:lvl>
    <w:lvl w:ilvl="1" w:tplc="04090003" w:tentative="1">
      <w:start w:val="1"/>
      <w:numFmt w:val="bullet"/>
      <w:lvlText w:val=""/>
      <w:lvlJc w:val="left"/>
      <w:pPr>
        <w:ind w:left="420" w:hanging="420"/>
      </w:pPr>
      <w:rPr>
        <w:rFonts w:ascii="Wingdings" w:hAnsi="Wingdings" w:hint="default"/>
      </w:rPr>
    </w:lvl>
    <w:lvl w:ilvl="2" w:tplc="04090005" w:tentative="1">
      <w:start w:val="1"/>
      <w:numFmt w:val="bullet"/>
      <w:lvlText w:val=""/>
      <w:lvlJc w:val="left"/>
      <w:pPr>
        <w:ind w:left="840" w:hanging="420"/>
      </w:pPr>
      <w:rPr>
        <w:rFonts w:ascii="Wingdings" w:hAnsi="Wingdings" w:hint="default"/>
      </w:rPr>
    </w:lvl>
    <w:lvl w:ilvl="3" w:tplc="04090001" w:tentative="1">
      <w:start w:val="1"/>
      <w:numFmt w:val="bullet"/>
      <w:lvlText w:val=""/>
      <w:lvlJc w:val="left"/>
      <w:pPr>
        <w:ind w:left="1260" w:hanging="420"/>
      </w:pPr>
      <w:rPr>
        <w:rFonts w:ascii="Wingdings" w:hAnsi="Wingdings" w:hint="default"/>
      </w:rPr>
    </w:lvl>
    <w:lvl w:ilvl="4" w:tplc="04090003" w:tentative="1">
      <w:start w:val="1"/>
      <w:numFmt w:val="bullet"/>
      <w:lvlText w:val=""/>
      <w:lvlJc w:val="left"/>
      <w:pPr>
        <w:ind w:left="1680" w:hanging="420"/>
      </w:pPr>
      <w:rPr>
        <w:rFonts w:ascii="Wingdings" w:hAnsi="Wingdings" w:hint="default"/>
      </w:rPr>
    </w:lvl>
    <w:lvl w:ilvl="5" w:tplc="04090005" w:tentative="1">
      <w:start w:val="1"/>
      <w:numFmt w:val="bullet"/>
      <w:lvlText w:val=""/>
      <w:lvlJc w:val="left"/>
      <w:pPr>
        <w:ind w:left="2100" w:hanging="420"/>
      </w:pPr>
      <w:rPr>
        <w:rFonts w:ascii="Wingdings" w:hAnsi="Wingdings" w:hint="default"/>
      </w:rPr>
    </w:lvl>
    <w:lvl w:ilvl="6" w:tplc="04090001" w:tentative="1">
      <w:start w:val="1"/>
      <w:numFmt w:val="bullet"/>
      <w:lvlText w:val=""/>
      <w:lvlJc w:val="left"/>
      <w:pPr>
        <w:ind w:left="2520" w:hanging="420"/>
      </w:pPr>
      <w:rPr>
        <w:rFonts w:ascii="Wingdings" w:hAnsi="Wingdings" w:hint="default"/>
      </w:rPr>
    </w:lvl>
    <w:lvl w:ilvl="7" w:tplc="04090003" w:tentative="1">
      <w:start w:val="1"/>
      <w:numFmt w:val="bullet"/>
      <w:lvlText w:val=""/>
      <w:lvlJc w:val="left"/>
      <w:pPr>
        <w:ind w:left="2940" w:hanging="420"/>
      </w:pPr>
      <w:rPr>
        <w:rFonts w:ascii="Wingdings" w:hAnsi="Wingdings" w:hint="default"/>
      </w:rPr>
    </w:lvl>
    <w:lvl w:ilvl="8" w:tplc="04090005" w:tentative="1">
      <w:start w:val="1"/>
      <w:numFmt w:val="bullet"/>
      <w:lvlText w:val=""/>
      <w:lvlJc w:val="left"/>
      <w:pPr>
        <w:ind w:left="3360" w:hanging="420"/>
      </w:pPr>
      <w:rPr>
        <w:rFonts w:ascii="Wingdings" w:hAnsi="Wingdings" w:hint="default"/>
      </w:rPr>
    </w:lvl>
  </w:abstractNum>
  <w:abstractNum w:abstractNumId="11"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2" w15:restartNumberingAfterBreak="0">
    <w:nsid w:val="435F579A"/>
    <w:multiLevelType w:val="hybridMultilevel"/>
    <w:tmpl w:val="DA2091F4"/>
    <w:lvl w:ilvl="0" w:tplc="4EAEE0C4">
      <w:start w:val="1"/>
      <w:numFmt w:val="bullet"/>
      <w:lvlText w:val=""/>
      <w:lvlJc w:val="left"/>
      <w:pPr>
        <w:tabs>
          <w:tab w:val="num" w:pos="720"/>
        </w:tabs>
        <w:ind w:left="720" w:hanging="360"/>
      </w:pPr>
      <w:rPr>
        <w:rFonts w:ascii="Wingdings" w:hAnsi="Wingdings" w:hint="default"/>
        <w:color w:val="008CCD"/>
      </w:rPr>
    </w:lvl>
    <w:lvl w:ilvl="1" w:tplc="6FB6F130" w:tentative="1">
      <w:start w:val="1"/>
      <w:numFmt w:val="bullet"/>
      <w:lvlText w:val=""/>
      <w:lvlJc w:val="left"/>
      <w:pPr>
        <w:tabs>
          <w:tab w:val="num" w:pos="1440"/>
        </w:tabs>
        <w:ind w:left="1440" w:hanging="360"/>
      </w:pPr>
      <w:rPr>
        <w:rFonts w:ascii="Wingdings" w:hAnsi="Wingdings" w:hint="default"/>
      </w:rPr>
    </w:lvl>
    <w:lvl w:ilvl="2" w:tplc="71729F80" w:tentative="1">
      <w:start w:val="1"/>
      <w:numFmt w:val="bullet"/>
      <w:lvlText w:val=""/>
      <w:lvlJc w:val="left"/>
      <w:pPr>
        <w:tabs>
          <w:tab w:val="num" w:pos="2160"/>
        </w:tabs>
        <w:ind w:left="2160" w:hanging="360"/>
      </w:pPr>
      <w:rPr>
        <w:rFonts w:ascii="Wingdings" w:hAnsi="Wingdings" w:hint="default"/>
      </w:rPr>
    </w:lvl>
    <w:lvl w:ilvl="3" w:tplc="81F62526" w:tentative="1">
      <w:start w:val="1"/>
      <w:numFmt w:val="bullet"/>
      <w:lvlText w:val=""/>
      <w:lvlJc w:val="left"/>
      <w:pPr>
        <w:tabs>
          <w:tab w:val="num" w:pos="2880"/>
        </w:tabs>
        <w:ind w:left="2880" w:hanging="360"/>
      </w:pPr>
      <w:rPr>
        <w:rFonts w:ascii="Wingdings" w:hAnsi="Wingdings" w:hint="default"/>
      </w:rPr>
    </w:lvl>
    <w:lvl w:ilvl="4" w:tplc="8DE895E4" w:tentative="1">
      <w:start w:val="1"/>
      <w:numFmt w:val="bullet"/>
      <w:lvlText w:val=""/>
      <w:lvlJc w:val="left"/>
      <w:pPr>
        <w:tabs>
          <w:tab w:val="num" w:pos="3600"/>
        </w:tabs>
        <w:ind w:left="3600" w:hanging="360"/>
      </w:pPr>
      <w:rPr>
        <w:rFonts w:ascii="Wingdings" w:hAnsi="Wingdings" w:hint="default"/>
      </w:rPr>
    </w:lvl>
    <w:lvl w:ilvl="5" w:tplc="D7D0F7DA" w:tentative="1">
      <w:start w:val="1"/>
      <w:numFmt w:val="bullet"/>
      <w:lvlText w:val=""/>
      <w:lvlJc w:val="left"/>
      <w:pPr>
        <w:tabs>
          <w:tab w:val="num" w:pos="4320"/>
        </w:tabs>
        <w:ind w:left="4320" w:hanging="360"/>
      </w:pPr>
      <w:rPr>
        <w:rFonts w:ascii="Wingdings" w:hAnsi="Wingdings" w:hint="default"/>
      </w:rPr>
    </w:lvl>
    <w:lvl w:ilvl="6" w:tplc="170EB26E" w:tentative="1">
      <w:start w:val="1"/>
      <w:numFmt w:val="bullet"/>
      <w:lvlText w:val=""/>
      <w:lvlJc w:val="left"/>
      <w:pPr>
        <w:tabs>
          <w:tab w:val="num" w:pos="5040"/>
        </w:tabs>
        <w:ind w:left="5040" w:hanging="360"/>
      </w:pPr>
      <w:rPr>
        <w:rFonts w:ascii="Wingdings" w:hAnsi="Wingdings" w:hint="default"/>
      </w:rPr>
    </w:lvl>
    <w:lvl w:ilvl="7" w:tplc="B176A650" w:tentative="1">
      <w:start w:val="1"/>
      <w:numFmt w:val="bullet"/>
      <w:lvlText w:val=""/>
      <w:lvlJc w:val="left"/>
      <w:pPr>
        <w:tabs>
          <w:tab w:val="num" w:pos="5760"/>
        </w:tabs>
        <w:ind w:left="5760" w:hanging="360"/>
      </w:pPr>
      <w:rPr>
        <w:rFonts w:ascii="Wingdings" w:hAnsi="Wingdings" w:hint="default"/>
      </w:rPr>
    </w:lvl>
    <w:lvl w:ilvl="8" w:tplc="F572974A"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A740D7E"/>
    <w:multiLevelType w:val="hybridMultilevel"/>
    <w:tmpl w:val="EEC8018E"/>
    <w:lvl w:ilvl="0" w:tplc="0409000F">
      <w:start w:val="1"/>
      <w:numFmt w:val="decimal"/>
      <w:lvlText w:val="%1."/>
      <w:lvlJc w:val="left"/>
      <w:pPr>
        <w:ind w:left="420" w:hanging="420"/>
      </w:pPr>
    </w:lvl>
    <w:lvl w:ilvl="1" w:tplc="522012A4">
      <w:start w:val="3"/>
      <w:numFmt w:val="bullet"/>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4" w15:restartNumberingAfterBreak="0">
    <w:nsid w:val="59AA2621"/>
    <w:multiLevelType w:val="hybridMultilevel"/>
    <w:tmpl w:val="D71AB70E"/>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5C027C05"/>
    <w:multiLevelType w:val="hybridMultilevel"/>
    <w:tmpl w:val="3C54C284"/>
    <w:lvl w:ilvl="0" w:tplc="3A1EF014">
      <w:start w:val="1"/>
      <w:numFmt w:val="bullet"/>
      <w:lvlText w:val=""/>
      <w:lvlJc w:val="left"/>
      <w:pPr>
        <w:ind w:left="420" w:hanging="420"/>
      </w:pPr>
      <w:rPr>
        <w:rFonts w:ascii="Wingdings" w:hAnsi="Wingdings" w:hint="default"/>
        <w:color w:val="B3D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63FC135F"/>
    <w:multiLevelType w:val="hybridMultilevel"/>
    <w:tmpl w:val="B5F2BD04"/>
    <w:lvl w:ilvl="0" w:tplc="0409000B">
      <w:start w:val="1"/>
      <w:numFmt w:val="bullet"/>
      <w:lvlText w:val=""/>
      <w:lvlJc w:val="left"/>
      <w:pPr>
        <w:ind w:left="420" w:hanging="420"/>
      </w:pPr>
      <w:rPr>
        <w:rFonts w:ascii="Wingdings" w:hAnsi="Wingdings" w:hint="default"/>
        <w:lang w:val="en-US"/>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6AEF2944"/>
    <w:multiLevelType w:val="hybridMultilevel"/>
    <w:tmpl w:val="C6EA8F28"/>
    <w:lvl w:ilvl="0" w:tplc="2D4628D2">
      <w:start w:val="1"/>
      <w:numFmt w:val="bullet"/>
      <w:lvlText w:val=""/>
      <w:lvlPicBulletId w:val="0"/>
      <w:lvlJc w:val="left"/>
      <w:pPr>
        <w:ind w:left="420" w:hanging="420"/>
      </w:pPr>
      <w:rPr>
        <w:rFonts w:ascii="Symbol" w:hAnsi="Symbol"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7C465B63"/>
    <w:multiLevelType w:val="hybridMultilevel"/>
    <w:tmpl w:val="E7DA25EA"/>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2091467305">
    <w:abstractNumId w:val="17"/>
  </w:num>
  <w:num w:numId="2" w16cid:durableId="889416879">
    <w:abstractNumId w:val="9"/>
  </w:num>
  <w:num w:numId="3" w16cid:durableId="111101052">
    <w:abstractNumId w:val="5"/>
  </w:num>
  <w:num w:numId="4" w16cid:durableId="2071730930">
    <w:abstractNumId w:val="8"/>
  </w:num>
  <w:num w:numId="5" w16cid:durableId="1414819081">
    <w:abstractNumId w:val="7"/>
  </w:num>
  <w:num w:numId="6" w16cid:durableId="350957093">
    <w:abstractNumId w:val="15"/>
  </w:num>
  <w:num w:numId="7" w16cid:durableId="2000769361">
    <w:abstractNumId w:val="6"/>
  </w:num>
  <w:num w:numId="8" w16cid:durableId="841241051">
    <w:abstractNumId w:val="0"/>
  </w:num>
  <w:num w:numId="9" w16cid:durableId="694161628">
    <w:abstractNumId w:val="1"/>
  </w:num>
  <w:num w:numId="10" w16cid:durableId="2010323559">
    <w:abstractNumId w:val="10"/>
  </w:num>
  <w:num w:numId="11" w16cid:durableId="1462843402">
    <w:abstractNumId w:val="2"/>
  </w:num>
  <w:num w:numId="12" w16cid:durableId="1790008523">
    <w:abstractNumId w:val="14"/>
  </w:num>
  <w:num w:numId="13" w16cid:durableId="1854566481">
    <w:abstractNumId w:val="18"/>
  </w:num>
  <w:num w:numId="14" w16cid:durableId="832330003">
    <w:abstractNumId w:val="4"/>
  </w:num>
  <w:num w:numId="15" w16cid:durableId="344326366">
    <w:abstractNumId w:val="16"/>
  </w:num>
  <w:num w:numId="16" w16cid:durableId="1220049059">
    <w:abstractNumId w:val="12"/>
  </w:num>
  <w:num w:numId="17" w16cid:durableId="1016884918">
    <w:abstractNumId w:val="3"/>
  </w:num>
  <w:num w:numId="18" w16cid:durableId="1162231718">
    <w:abstractNumId w:val="19"/>
  </w:num>
  <w:num w:numId="19" w16cid:durableId="575087778">
    <w:abstractNumId w:val="1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79675563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3BCC"/>
    <w:rsid w:val="00016D1B"/>
    <w:rsid w:val="00033BCC"/>
    <w:rsid w:val="0014449D"/>
    <w:rsid w:val="001B75E9"/>
    <w:rsid w:val="001E009D"/>
    <w:rsid w:val="00216506"/>
    <w:rsid w:val="0033678E"/>
    <w:rsid w:val="003525C5"/>
    <w:rsid w:val="003D0524"/>
    <w:rsid w:val="0043298B"/>
    <w:rsid w:val="004D7B8C"/>
    <w:rsid w:val="005F76F3"/>
    <w:rsid w:val="006E3F76"/>
    <w:rsid w:val="007C2341"/>
    <w:rsid w:val="008632C4"/>
    <w:rsid w:val="00875CF0"/>
    <w:rsid w:val="00884B43"/>
    <w:rsid w:val="008B44F7"/>
    <w:rsid w:val="0097743E"/>
    <w:rsid w:val="00983376"/>
    <w:rsid w:val="00986CFA"/>
    <w:rsid w:val="00A416FA"/>
    <w:rsid w:val="00A4782A"/>
    <w:rsid w:val="00A62F9B"/>
    <w:rsid w:val="00A658BF"/>
    <w:rsid w:val="00A957BB"/>
    <w:rsid w:val="00AD1730"/>
    <w:rsid w:val="00B506B4"/>
    <w:rsid w:val="00B82DEB"/>
    <w:rsid w:val="00B94A67"/>
    <w:rsid w:val="00BC677C"/>
    <w:rsid w:val="00BC7D28"/>
    <w:rsid w:val="00BF1634"/>
    <w:rsid w:val="00C30D9C"/>
    <w:rsid w:val="00D67087"/>
    <w:rsid w:val="00E64F80"/>
    <w:rsid w:val="00E93AD8"/>
    <w:rsid w:val="00EB37AB"/>
    <w:rsid w:val="00FD65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5EB43E"/>
  <w15:chartTrackingRefBased/>
  <w15:docId w15:val="{1B4C3CBD-24D8-49A4-A68E-FEC1AA10F9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33BCC"/>
    <w:pPr>
      <w:widowControl w:val="0"/>
      <w:jc w:val="both"/>
    </w:pPr>
  </w:style>
  <w:style w:type="paragraph" w:styleId="2">
    <w:name w:val="heading 2"/>
    <w:basedOn w:val="a"/>
    <w:next w:val="a"/>
    <w:link w:val="20"/>
    <w:uiPriority w:val="9"/>
    <w:semiHidden/>
    <w:unhideWhenUsed/>
    <w:qFormat/>
    <w:rsid w:val="00033BCC"/>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4">
    <w:name w:val="heading 4"/>
    <w:basedOn w:val="a"/>
    <w:next w:val="a"/>
    <w:link w:val="40"/>
    <w:uiPriority w:val="9"/>
    <w:unhideWhenUsed/>
    <w:qFormat/>
    <w:rsid w:val="0097743E"/>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33BC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33BCC"/>
    <w:rPr>
      <w:sz w:val="18"/>
      <w:szCs w:val="18"/>
    </w:rPr>
  </w:style>
  <w:style w:type="paragraph" w:styleId="a5">
    <w:name w:val="footer"/>
    <w:basedOn w:val="a"/>
    <w:link w:val="a6"/>
    <w:uiPriority w:val="99"/>
    <w:unhideWhenUsed/>
    <w:rsid w:val="00033BCC"/>
    <w:pPr>
      <w:tabs>
        <w:tab w:val="center" w:pos="4153"/>
        <w:tab w:val="right" w:pos="8306"/>
      </w:tabs>
      <w:snapToGrid w:val="0"/>
      <w:jc w:val="left"/>
    </w:pPr>
    <w:rPr>
      <w:sz w:val="18"/>
      <w:szCs w:val="18"/>
    </w:rPr>
  </w:style>
  <w:style w:type="character" w:customStyle="1" w:styleId="a6">
    <w:name w:val="页脚 字符"/>
    <w:basedOn w:val="a0"/>
    <w:link w:val="a5"/>
    <w:uiPriority w:val="99"/>
    <w:rsid w:val="00033BCC"/>
    <w:rPr>
      <w:sz w:val="18"/>
      <w:szCs w:val="18"/>
    </w:rPr>
  </w:style>
  <w:style w:type="paragraph" w:styleId="a7">
    <w:name w:val="List Paragraph"/>
    <w:basedOn w:val="a"/>
    <w:uiPriority w:val="34"/>
    <w:qFormat/>
    <w:rsid w:val="00033BCC"/>
    <w:pPr>
      <w:ind w:firstLineChars="200" w:firstLine="420"/>
    </w:pPr>
  </w:style>
  <w:style w:type="paragraph" w:customStyle="1" w:styleId="JS">
    <w:name w:val="J&amp;S小标题"/>
    <w:basedOn w:val="2"/>
    <w:link w:val="JS0"/>
    <w:qFormat/>
    <w:rsid w:val="00A658BF"/>
    <w:rPr>
      <w:rFonts w:ascii="华文中宋" w:eastAsia="PingFang SC Medium" w:hAnsi="华文中宋"/>
      <w:b w:val="0"/>
      <w:color w:val="008CCD"/>
      <w:sz w:val="24"/>
    </w:rPr>
  </w:style>
  <w:style w:type="paragraph" w:customStyle="1" w:styleId="JS1">
    <w:name w:val="J&amp;S大标题"/>
    <w:basedOn w:val="JS"/>
    <w:next w:val="a"/>
    <w:link w:val="JS2"/>
    <w:qFormat/>
    <w:rsid w:val="00016D1B"/>
    <w:rPr>
      <w:rFonts w:eastAsia="PingFang SC Bold"/>
      <w:bCs w:val="0"/>
      <w:sz w:val="32"/>
    </w:rPr>
  </w:style>
  <w:style w:type="character" w:customStyle="1" w:styleId="20">
    <w:name w:val="标题 2 字符"/>
    <w:basedOn w:val="a0"/>
    <w:link w:val="2"/>
    <w:uiPriority w:val="9"/>
    <w:semiHidden/>
    <w:rsid w:val="00033BCC"/>
    <w:rPr>
      <w:rFonts w:asciiTheme="majorHAnsi" w:eastAsiaTheme="majorEastAsia" w:hAnsiTheme="majorHAnsi" w:cstheme="majorBidi"/>
      <w:b/>
      <w:bCs/>
      <w:sz w:val="32"/>
      <w:szCs w:val="32"/>
    </w:rPr>
  </w:style>
  <w:style w:type="character" w:customStyle="1" w:styleId="JS0">
    <w:name w:val="J&amp;S小标题 字符"/>
    <w:basedOn w:val="20"/>
    <w:link w:val="JS"/>
    <w:rsid w:val="00A658BF"/>
    <w:rPr>
      <w:rFonts w:ascii="华文中宋" w:eastAsia="PingFang SC Medium" w:hAnsi="华文中宋" w:cstheme="majorBidi"/>
      <w:b w:val="0"/>
      <w:bCs/>
      <w:color w:val="008CCD"/>
      <w:sz w:val="24"/>
      <w:szCs w:val="32"/>
    </w:rPr>
  </w:style>
  <w:style w:type="character" w:customStyle="1" w:styleId="JS2">
    <w:name w:val="J&amp;S大标题 字符"/>
    <w:basedOn w:val="JS0"/>
    <w:link w:val="JS1"/>
    <w:rsid w:val="00016D1B"/>
    <w:rPr>
      <w:rFonts w:ascii="华文中宋" w:eastAsia="PingFang SC Bold" w:hAnsi="华文中宋" w:cstheme="majorBidi"/>
      <w:b w:val="0"/>
      <w:bCs w:val="0"/>
      <w:color w:val="008CCD"/>
      <w:sz w:val="32"/>
      <w:szCs w:val="32"/>
    </w:rPr>
  </w:style>
  <w:style w:type="paragraph" w:customStyle="1" w:styleId="JS3">
    <w:name w:val="J&amp;S正文"/>
    <w:basedOn w:val="a"/>
    <w:link w:val="JS4"/>
    <w:qFormat/>
    <w:rsid w:val="003525C5"/>
    <w:rPr>
      <w:rFonts w:eastAsia="PingFang SC Regular"/>
      <w:color w:val="262626" w:themeColor="text1" w:themeTint="D9"/>
    </w:rPr>
  </w:style>
  <w:style w:type="paragraph" w:customStyle="1" w:styleId="JS5">
    <w:name w:val="J&amp;S加粗"/>
    <w:basedOn w:val="JS3"/>
    <w:link w:val="JS6"/>
    <w:qFormat/>
    <w:rsid w:val="00B506B4"/>
    <w:rPr>
      <w:rFonts w:eastAsia="PingFang SC Heavy"/>
    </w:rPr>
  </w:style>
  <w:style w:type="character" w:customStyle="1" w:styleId="JS4">
    <w:name w:val="J&amp;S正文 字符"/>
    <w:basedOn w:val="a0"/>
    <w:link w:val="JS3"/>
    <w:rsid w:val="003525C5"/>
    <w:rPr>
      <w:rFonts w:eastAsia="PingFang SC Regular"/>
      <w:color w:val="262626" w:themeColor="text1" w:themeTint="D9"/>
    </w:rPr>
  </w:style>
  <w:style w:type="character" w:customStyle="1" w:styleId="JS6">
    <w:name w:val="J&amp;S加粗 字符"/>
    <w:basedOn w:val="JS4"/>
    <w:link w:val="JS5"/>
    <w:rsid w:val="00B506B4"/>
    <w:rPr>
      <w:rFonts w:eastAsia="PingFang SC Heavy"/>
      <w:color w:val="262626" w:themeColor="text1" w:themeTint="D9"/>
    </w:rPr>
  </w:style>
  <w:style w:type="character" w:customStyle="1" w:styleId="40">
    <w:name w:val="标题 4 字符"/>
    <w:basedOn w:val="a0"/>
    <w:link w:val="4"/>
    <w:uiPriority w:val="9"/>
    <w:rsid w:val="0097743E"/>
    <w:rPr>
      <w:rFonts w:asciiTheme="majorHAnsi" w:eastAsiaTheme="majorEastAsia" w:hAnsiTheme="majorHAnsi"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3" Type="http://schemas.openxmlformats.org/officeDocument/2006/relationships/image" Target="media/image3.gif"/><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608</Words>
  <Characters>3470</Characters>
  <Application>Microsoft Office Word</Application>
  <DocSecurity>0</DocSecurity>
  <Lines>28</Lines>
  <Paragraphs>8</Paragraphs>
  <ScaleCrop>false</ScaleCrop>
  <Company/>
  <LinksUpToDate>false</LinksUpToDate>
  <CharactersWithSpaces>4070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J&amp;S</dc:creator>
  <cp:keywords/>
  <dc:description/>
  <cp:lastModifiedBy>A64249</cp:lastModifiedBy>
  <cp:revision>4</cp:revision>
  <dcterms:created xsi:type="dcterms:W3CDTF">2017-12-19T09:19:00Z</dcterms:created>
  <dcterms:modified xsi:type="dcterms:W3CDTF">2023-01-05T03:18:00Z</dcterms:modified>
</cp:coreProperties>
</file>