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4E5108" w14:textId="77777777" w:rsidR="00BA1EA4" w:rsidRPr="004E2A88" w:rsidRDefault="00BA1EA4" w:rsidP="00BA1EA4">
      <w:pPr>
        <w:spacing w:line="360" w:lineRule="auto"/>
        <w:jc w:val="center"/>
        <w:rPr>
          <w:b/>
          <w:bCs/>
          <w:color w:val="000000" w:themeColor="text1"/>
          <w:sz w:val="32"/>
          <w:szCs w:val="32"/>
        </w:rPr>
      </w:pPr>
      <w:proofErr w:type="gramStart"/>
      <w:r w:rsidRPr="004E2A88">
        <w:rPr>
          <w:rFonts w:hint="eastAsia"/>
          <w:b/>
          <w:bCs/>
          <w:color w:val="000000" w:themeColor="text1"/>
          <w:sz w:val="32"/>
          <w:szCs w:val="32"/>
        </w:rPr>
        <w:t>口戈天下</w:t>
      </w:r>
      <w:proofErr w:type="gramEnd"/>
      <w:r w:rsidRPr="004E2A88">
        <w:rPr>
          <w:b/>
          <w:bCs/>
          <w:color w:val="000000" w:themeColor="text1"/>
          <w:sz w:val="32"/>
          <w:szCs w:val="32"/>
        </w:rPr>
        <w:t>---大型领导力沙盘情景模拟课程</w:t>
      </w:r>
    </w:p>
    <w:p w14:paraId="60876451" w14:textId="77777777" w:rsidR="00BA1EA4" w:rsidRPr="004E2A88" w:rsidRDefault="00BA1EA4" w:rsidP="00BA1EA4">
      <w:pPr>
        <w:spacing w:line="360" w:lineRule="auto"/>
        <w:rPr>
          <w:b/>
          <w:bCs/>
          <w:color w:val="000000" w:themeColor="text1"/>
        </w:rPr>
      </w:pPr>
      <w:r w:rsidRPr="004E2A88">
        <w:rPr>
          <w:rFonts w:hint="eastAsia"/>
          <w:b/>
          <w:bCs/>
          <w:color w:val="000000" w:themeColor="text1"/>
        </w:rPr>
        <w:t>培训背景：</w:t>
      </w:r>
    </w:p>
    <w:p w14:paraId="4520568C" w14:textId="77777777" w:rsidR="00BA1EA4" w:rsidRPr="004E2A88" w:rsidRDefault="00BA1EA4" w:rsidP="00BA1EA4">
      <w:pPr>
        <w:spacing w:line="360" w:lineRule="auto"/>
        <w:ind w:firstLineChars="200" w:firstLine="420"/>
        <w:jc w:val="left"/>
        <w:rPr>
          <w:color w:val="000000" w:themeColor="text1"/>
        </w:rPr>
      </w:pPr>
      <w:r w:rsidRPr="004E2A88">
        <w:rPr>
          <w:rFonts w:hint="eastAsia"/>
          <w:color w:val="000000" w:themeColor="text1"/>
        </w:rPr>
        <w:t>模拟春秋战国</w:t>
      </w:r>
      <w:r w:rsidRPr="004E2A88">
        <w:rPr>
          <w:color w:val="000000" w:themeColor="text1"/>
        </w:rPr>
        <w:t>7个国家，就像组织中的各个部门，7国最后的联盟相当于组织本身，要达成联盟必须完成各国的任务。活动最初是模拟经济危机诞生和发展的一个模型，今天我们采用这个模型，变成了一个符合中国文化的战争活动体验。</w:t>
      </w:r>
      <w:r w:rsidRPr="004E2A88">
        <w:rPr>
          <w:noProof/>
          <w:color w:val="000000" w:themeColor="text1"/>
        </w:rPr>
        <w:drawing>
          <wp:inline distT="0" distB="0" distL="0" distR="0" wp14:anchorId="632AC5F7" wp14:editId="7AF97BD4">
            <wp:extent cx="5788025" cy="3332480"/>
            <wp:effectExtent l="0" t="0" r="317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88025" cy="3332480"/>
                    </a:xfrm>
                    <a:prstGeom prst="rect">
                      <a:avLst/>
                    </a:prstGeom>
                  </pic:spPr>
                </pic:pic>
              </a:graphicData>
            </a:graphic>
          </wp:inline>
        </w:drawing>
      </w:r>
    </w:p>
    <w:p w14:paraId="04A51639" w14:textId="77777777" w:rsidR="00BA1EA4" w:rsidRPr="004E2A88" w:rsidRDefault="00BA1EA4" w:rsidP="00BA1EA4">
      <w:pPr>
        <w:spacing w:line="360" w:lineRule="auto"/>
        <w:rPr>
          <w:color w:val="000000" w:themeColor="text1"/>
        </w:rPr>
      </w:pPr>
    </w:p>
    <w:p w14:paraId="4C52489F" w14:textId="77777777" w:rsidR="00BA1EA4" w:rsidRPr="004E2A88" w:rsidRDefault="00BA1EA4" w:rsidP="00BA1EA4">
      <w:pPr>
        <w:spacing w:line="360" w:lineRule="auto"/>
        <w:rPr>
          <w:color w:val="000000" w:themeColor="text1"/>
        </w:rPr>
      </w:pPr>
      <w:r w:rsidRPr="004E2A88">
        <w:rPr>
          <w:rFonts w:hint="eastAsia"/>
          <w:color w:val="000000" w:themeColor="text1"/>
        </w:rPr>
        <w:t>课程大纲：</w:t>
      </w:r>
    </w:p>
    <w:tbl>
      <w:tblPr>
        <w:tblW w:w="8927" w:type="dxa"/>
        <w:shd w:val="clear" w:color="auto" w:fill="F7F7F7"/>
        <w:tblCellMar>
          <w:top w:w="15" w:type="dxa"/>
          <w:left w:w="15" w:type="dxa"/>
          <w:bottom w:w="15" w:type="dxa"/>
          <w:right w:w="15" w:type="dxa"/>
        </w:tblCellMar>
        <w:tblLook w:val="04A0" w:firstRow="1" w:lastRow="0" w:firstColumn="1" w:lastColumn="0" w:noHBand="0" w:noVBand="1"/>
      </w:tblPr>
      <w:tblGrid>
        <w:gridCol w:w="1411"/>
        <w:gridCol w:w="3976"/>
        <w:gridCol w:w="3500"/>
        <w:gridCol w:w="40"/>
      </w:tblGrid>
      <w:tr w:rsidR="004E2A88" w:rsidRPr="004E2A88" w14:paraId="32F192FD" w14:textId="77777777" w:rsidTr="00BA1EA4">
        <w:tc>
          <w:tcPr>
            <w:tcW w:w="1411" w:type="dxa"/>
            <w:tcBorders>
              <w:top w:val="nil"/>
              <w:left w:val="nil"/>
              <w:bottom w:val="single" w:sz="6" w:space="0" w:color="E5E5E5"/>
              <w:right w:val="nil"/>
            </w:tcBorders>
            <w:shd w:val="clear" w:color="auto" w:fill="F7F7F7"/>
            <w:hideMark/>
          </w:tcPr>
          <w:p w14:paraId="0BB8D348"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b/>
                <w:bCs/>
                <w:color w:val="000000" w:themeColor="text1"/>
                <w:kern w:val="0"/>
                <w:sz w:val="18"/>
                <w:szCs w:val="18"/>
              </w:rPr>
              <w:t>流程</w:t>
            </w:r>
          </w:p>
        </w:tc>
        <w:tc>
          <w:tcPr>
            <w:tcW w:w="3976" w:type="dxa"/>
            <w:tcBorders>
              <w:top w:val="nil"/>
              <w:left w:val="nil"/>
              <w:bottom w:val="single" w:sz="6" w:space="0" w:color="E5E5E5"/>
              <w:right w:val="nil"/>
            </w:tcBorders>
            <w:shd w:val="clear" w:color="auto" w:fill="F7F7F7"/>
            <w:hideMark/>
          </w:tcPr>
          <w:p w14:paraId="4C8E2AA0"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b/>
                <w:bCs/>
                <w:color w:val="000000" w:themeColor="text1"/>
                <w:kern w:val="0"/>
                <w:sz w:val="18"/>
                <w:szCs w:val="18"/>
              </w:rPr>
              <w:t>活动内容</w:t>
            </w:r>
          </w:p>
        </w:tc>
        <w:tc>
          <w:tcPr>
            <w:tcW w:w="3500" w:type="dxa"/>
            <w:tcBorders>
              <w:top w:val="nil"/>
              <w:left w:val="nil"/>
              <w:bottom w:val="single" w:sz="6" w:space="0" w:color="E5E5E5"/>
              <w:right w:val="nil"/>
            </w:tcBorders>
            <w:shd w:val="clear" w:color="auto" w:fill="F7F7F7"/>
            <w:hideMark/>
          </w:tcPr>
          <w:p w14:paraId="0506222E"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b/>
                <w:bCs/>
                <w:color w:val="000000" w:themeColor="text1"/>
                <w:kern w:val="0"/>
                <w:sz w:val="18"/>
                <w:szCs w:val="18"/>
              </w:rPr>
              <w:t>备注</w:t>
            </w:r>
          </w:p>
        </w:tc>
        <w:tc>
          <w:tcPr>
            <w:tcW w:w="0" w:type="auto"/>
            <w:shd w:val="clear" w:color="auto" w:fill="F7F7F7"/>
            <w:vAlign w:val="center"/>
            <w:hideMark/>
          </w:tcPr>
          <w:p w14:paraId="575A0152"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563F21EA" w14:textId="77777777" w:rsidTr="00BA1EA4">
        <w:tc>
          <w:tcPr>
            <w:tcW w:w="1411" w:type="dxa"/>
            <w:tcBorders>
              <w:top w:val="nil"/>
              <w:left w:val="nil"/>
              <w:bottom w:val="single" w:sz="6" w:space="0" w:color="E5E5E5"/>
              <w:right w:val="nil"/>
            </w:tcBorders>
            <w:shd w:val="clear" w:color="auto" w:fill="F7F7F7"/>
            <w:hideMark/>
          </w:tcPr>
          <w:p w14:paraId="78A0B279" w14:textId="77777777" w:rsidR="00BA1EA4" w:rsidRPr="004E2A88" w:rsidRDefault="00BA1EA4" w:rsidP="00BA1EA4">
            <w:pPr>
              <w:widowControl/>
              <w:spacing w:line="360" w:lineRule="auto"/>
              <w:jc w:val="left"/>
              <w:rPr>
                <w:rFonts w:ascii="微软雅黑" w:eastAsia="微软雅黑" w:hAnsi="微软雅黑" w:cs="宋体"/>
                <w:b/>
                <w:bCs/>
                <w:color w:val="000000" w:themeColor="text1"/>
                <w:kern w:val="0"/>
                <w:sz w:val="18"/>
                <w:szCs w:val="18"/>
              </w:rPr>
            </w:pPr>
            <w:r w:rsidRPr="004E2A88">
              <w:rPr>
                <w:rFonts w:ascii="微软雅黑" w:eastAsia="微软雅黑" w:hAnsi="微软雅黑" w:cs="宋体" w:hint="eastAsia"/>
                <w:b/>
                <w:bCs/>
                <w:color w:val="000000" w:themeColor="text1"/>
                <w:kern w:val="0"/>
                <w:sz w:val="18"/>
                <w:szCs w:val="18"/>
              </w:rPr>
              <w:t>课程介绍</w:t>
            </w:r>
          </w:p>
        </w:tc>
        <w:tc>
          <w:tcPr>
            <w:tcW w:w="3976" w:type="dxa"/>
            <w:tcBorders>
              <w:top w:val="nil"/>
              <w:left w:val="nil"/>
              <w:bottom w:val="single" w:sz="6" w:space="0" w:color="E5E5E5"/>
              <w:right w:val="nil"/>
            </w:tcBorders>
            <w:shd w:val="clear" w:color="auto" w:fill="F7F7F7"/>
            <w:hideMark/>
          </w:tcPr>
          <w:p w14:paraId="47EBBF7F"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课程情境导入，奖品设置等</w:t>
            </w:r>
          </w:p>
        </w:tc>
        <w:tc>
          <w:tcPr>
            <w:tcW w:w="3500" w:type="dxa"/>
            <w:tcBorders>
              <w:top w:val="nil"/>
              <w:left w:val="nil"/>
              <w:bottom w:val="single" w:sz="6" w:space="0" w:color="E5E5E5"/>
              <w:right w:val="nil"/>
            </w:tcBorders>
            <w:shd w:val="clear" w:color="auto" w:fill="F7F7F7"/>
            <w:hideMark/>
          </w:tcPr>
          <w:p w14:paraId="3A1E4893" w14:textId="77777777" w:rsidR="00BA1EA4" w:rsidRPr="004E2A88" w:rsidRDefault="00BA1EA4" w:rsidP="00BA1EA4">
            <w:pPr>
              <w:widowControl/>
              <w:spacing w:line="360" w:lineRule="auto"/>
              <w:ind w:leftChars="-4" w:left="-8" w:firstLineChars="3" w:firstLine="5"/>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进入游戏情境，使学员全身心地投入</w:t>
            </w:r>
          </w:p>
        </w:tc>
        <w:tc>
          <w:tcPr>
            <w:tcW w:w="0" w:type="auto"/>
            <w:shd w:val="clear" w:color="auto" w:fill="F7F7F7"/>
            <w:vAlign w:val="center"/>
            <w:hideMark/>
          </w:tcPr>
          <w:p w14:paraId="36D2F649"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729793AB" w14:textId="77777777" w:rsidTr="00BA1EA4">
        <w:tc>
          <w:tcPr>
            <w:tcW w:w="1411" w:type="dxa"/>
            <w:tcBorders>
              <w:top w:val="nil"/>
              <w:left w:val="nil"/>
              <w:bottom w:val="single" w:sz="6" w:space="0" w:color="E5E5E5"/>
              <w:right w:val="nil"/>
            </w:tcBorders>
            <w:shd w:val="clear" w:color="auto" w:fill="F7F7F7"/>
            <w:hideMark/>
          </w:tcPr>
          <w:p w14:paraId="4F04EE37" w14:textId="77777777" w:rsidR="00BA1EA4" w:rsidRPr="004E2A88" w:rsidRDefault="00BA1EA4" w:rsidP="00BA1EA4">
            <w:pPr>
              <w:widowControl/>
              <w:spacing w:line="360" w:lineRule="auto"/>
              <w:jc w:val="left"/>
              <w:rPr>
                <w:rFonts w:ascii="微软雅黑" w:eastAsia="微软雅黑" w:hAnsi="微软雅黑" w:cs="宋体"/>
                <w:b/>
                <w:bCs/>
                <w:color w:val="000000" w:themeColor="text1"/>
                <w:kern w:val="0"/>
                <w:sz w:val="18"/>
                <w:szCs w:val="18"/>
              </w:rPr>
            </w:pPr>
            <w:r w:rsidRPr="004E2A88">
              <w:rPr>
                <w:rFonts w:ascii="微软雅黑" w:eastAsia="微软雅黑" w:hAnsi="微软雅黑" w:cs="宋体" w:hint="eastAsia"/>
                <w:b/>
                <w:bCs/>
                <w:color w:val="000000" w:themeColor="text1"/>
                <w:kern w:val="0"/>
                <w:sz w:val="18"/>
                <w:szCs w:val="18"/>
              </w:rPr>
              <w:t>国家打造</w:t>
            </w:r>
          </w:p>
        </w:tc>
        <w:tc>
          <w:tcPr>
            <w:tcW w:w="3976" w:type="dxa"/>
            <w:tcBorders>
              <w:top w:val="nil"/>
              <w:left w:val="nil"/>
              <w:bottom w:val="single" w:sz="6" w:space="0" w:color="E5E5E5"/>
              <w:right w:val="nil"/>
            </w:tcBorders>
            <w:shd w:val="clear" w:color="auto" w:fill="F7F7F7"/>
            <w:hideMark/>
          </w:tcPr>
          <w:p w14:paraId="0B339684"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任务：</w:t>
            </w:r>
          </w:p>
          <w:p w14:paraId="5521F3F5" w14:textId="77777777" w:rsidR="00BA1EA4" w:rsidRPr="004E2A88" w:rsidRDefault="00BA1EA4" w:rsidP="00BA1EA4">
            <w:pPr>
              <w:widowControl/>
              <w:spacing w:before="100" w:beforeAutospacing="1" w:after="100" w:afterAutospacing="1"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1、每个小组都是一个团队，每个团队都要选出国王、丞相、将军等各个角色。</w:t>
            </w:r>
          </w:p>
          <w:p w14:paraId="1298EC14" w14:textId="77777777" w:rsidR="00BA1EA4" w:rsidRPr="004E2A88" w:rsidRDefault="00BA1EA4" w:rsidP="00BA1EA4">
            <w:pPr>
              <w:widowControl/>
              <w:spacing w:before="100" w:beforeAutospacing="1" w:after="100" w:afterAutospacing="1"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2、创作一个队名、口号（要与主题有关）。</w:t>
            </w:r>
          </w:p>
          <w:p w14:paraId="0FA5683A"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3、创作一个国之宣言。</w:t>
            </w:r>
          </w:p>
        </w:tc>
        <w:tc>
          <w:tcPr>
            <w:tcW w:w="3500" w:type="dxa"/>
            <w:tcBorders>
              <w:top w:val="nil"/>
              <w:left w:val="nil"/>
              <w:bottom w:val="single" w:sz="6" w:space="0" w:color="E5E5E5"/>
              <w:right w:val="nil"/>
            </w:tcBorders>
            <w:shd w:val="clear" w:color="auto" w:fill="F7F7F7"/>
            <w:hideMark/>
          </w:tcPr>
          <w:p w14:paraId="579C2BF2"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使所有人有了归属感，以便于在活动过程中全力以赴地争取最大收益</w:t>
            </w:r>
          </w:p>
        </w:tc>
        <w:tc>
          <w:tcPr>
            <w:tcW w:w="0" w:type="auto"/>
            <w:shd w:val="clear" w:color="auto" w:fill="F7F7F7"/>
            <w:vAlign w:val="center"/>
            <w:hideMark/>
          </w:tcPr>
          <w:p w14:paraId="1D4EC991"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1501A182" w14:textId="77777777" w:rsidTr="00BA1EA4">
        <w:tc>
          <w:tcPr>
            <w:tcW w:w="1411" w:type="dxa"/>
            <w:tcBorders>
              <w:top w:val="nil"/>
              <w:left w:val="nil"/>
              <w:bottom w:val="single" w:sz="6" w:space="0" w:color="E5E5E5"/>
              <w:right w:val="nil"/>
            </w:tcBorders>
            <w:shd w:val="clear" w:color="auto" w:fill="F7F7F7"/>
            <w:hideMark/>
          </w:tcPr>
          <w:p w14:paraId="3C08F8B7"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征战宣言</w:t>
            </w:r>
          </w:p>
        </w:tc>
        <w:tc>
          <w:tcPr>
            <w:tcW w:w="3976" w:type="dxa"/>
            <w:tcBorders>
              <w:top w:val="nil"/>
              <w:left w:val="nil"/>
              <w:bottom w:val="single" w:sz="6" w:space="0" w:color="E5E5E5"/>
              <w:right w:val="nil"/>
            </w:tcBorders>
            <w:shd w:val="clear" w:color="auto" w:fill="F7F7F7"/>
            <w:hideMark/>
          </w:tcPr>
          <w:p w14:paraId="3F3A460B"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引导，完成团队展示</w:t>
            </w:r>
          </w:p>
        </w:tc>
        <w:tc>
          <w:tcPr>
            <w:tcW w:w="3500" w:type="dxa"/>
            <w:tcBorders>
              <w:top w:val="nil"/>
              <w:left w:val="nil"/>
              <w:bottom w:val="single" w:sz="6" w:space="0" w:color="E5E5E5"/>
              <w:right w:val="nil"/>
            </w:tcBorders>
            <w:shd w:val="clear" w:color="auto" w:fill="F7F7F7"/>
            <w:hideMark/>
          </w:tcPr>
          <w:p w14:paraId="399DEB5D"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调动大家参与的热情，体现鲶鱼效应，把活动前的气氛最大限度地推向高潮</w:t>
            </w:r>
          </w:p>
        </w:tc>
        <w:tc>
          <w:tcPr>
            <w:tcW w:w="0" w:type="auto"/>
            <w:shd w:val="clear" w:color="auto" w:fill="F7F7F7"/>
            <w:vAlign w:val="center"/>
            <w:hideMark/>
          </w:tcPr>
          <w:p w14:paraId="7A5B20AE"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30D14348" w14:textId="77777777" w:rsidTr="00BA1EA4">
        <w:tc>
          <w:tcPr>
            <w:tcW w:w="1411" w:type="dxa"/>
            <w:tcBorders>
              <w:top w:val="nil"/>
              <w:left w:val="nil"/>
              <w:bottom w:val="single" w:sz="6" w:space="0" w:color="E5E5E5"/>
              <w:right w:val="nil"/>
            </w:tcBorders>
            <w:shd w:val="clear" w:color="auto" w:fill="F7F7F7"/>
            <w:hideMark/>
          </w:tcPr>
          <w:p w14:paraId="7A9DBA16"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lastRenderedPageBreak/>
              <w:t>项目介绍</w:t>
            </w:r>
          </w:p>
        </w:tc>
        <w:tc>
          <w:tcPr>
            <w:tcW w:w="3976" w:type="dxa"/>
            <w:tcBorders>
              <w:top w:val="nil"/>
              <w:left w:val="nil"/>
              <w:bottom w:val="single" w:sz="6" w:space="0" w:color="E5E5E5"/>
              <w:right w:val="nil"/>
            </w:tcBorders>
            <w:shd w:val="clear" w:color="auto" w:fill="F7F7F7"/>
            <w:hideMark/>
          </w:tcPr>
          <w:p w14:paraId="0FF8D13C"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所有国家面临的形势 培训师介绍任务、国情、国力、人文情况，以及不同条件对战争的要求。 使所有人都清楚地知道面临的形势和条件。</w:t>
            </w:r>
          </w:p>
        </w:tc>
        <w:tc>
          <w:tcPr>
            <w:tcW w:w="3500" w:type="dxa"/>
            <w:tcBorders>
              <w:top w:val="nil"/>
              <w:left w:val="nil"/>
              <w:bottom w:val="single" w:sz="6" w:space="0" w:color="E5E5E5"/>
              <w:right w:val="nil"/>
            </w:tcBorders>
            <w:shd w:val="clear" w:color="auto" w:fill="F7F7F7"/>
            <w:hideMark/>
          </w:tcPr>
          <w:p w14:paraId="577FAC5C"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条件对每个队来说都是一样的，关键是哪个队可以运用团队的智慧战胜困难，取得最好的成绩。</w:t>
            </w:r>
          </w:p>
        </w:tc>
        <w:tc>
          <w:tcPr>
            <w:tcW w:w="0" w:type="auto"/>
            <w:shd w:val="clear" w:color="auto" w:fill="F7F7F7"/>
            <w:vAlign w:val="center"/>
            <w:hideMark/>
          </w:tcPr>
          <w:p w14:paraId="58041CCA"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1A54563C" w14:textId="77777777" w:rsidTr="00BA1EA4">
        <w:tc>
          <w:tcPr>
            <w:tcW w:w="1411" w:type="dxa"/>
            <w:tcBorders>
              <w:top w:val="nil"/>
              <w:left w:val="nil"/>
              <w:bottom w:val="single" w:sz="6" w:space="0" w:color="E5E5E5"/>
              <w:right w:val="nil"/>
            </w:tcBorders>
            <w:shd w:val="clear" w:color="auto" w:fill="F7F7F7"/>
            <w:hideMark/>
          </w:tcPr>
          <w:p w14:paraId="670EE916"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合谋</w:t>
            </w:r>
          </w:p>
          <w:p w14:paraId="4210D938"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 </w:t>
            </w:r>
          </w:p>
        </w:tc>
        <w:tc>
          <w:tcPr>
            <w:tcW w:w="3976" w:type="dxa"/>
            <w:tcBorders>
              <w:top w:val="nil"/>
              <w:left w:val="nil"/>
              <w:bottom w:val="single" w:sz="6" w:space="0" w:color="E5E5E5"/>
              <w:right w:val="nil"/>
            </w:tcBorders>
            <w:shd w:val="clear" w:color="auto" w:fill="F7F7F7"/>
            <w:hideMark/>
          </w:tcPr>
          <w:p w14:paraId="1B6A0639"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请所有国家进行充分的群体决策，并就一下问题达成一致意见:</w:t>
            </w:r>
          </w:p>
          <w:p w14:paraId="4D7D7A1E"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 </w:t>
            </w:r>
          </w:p>
        </w:tc>
        <w:tc>
          <w:tcPr>
            <w:tcW w:w="3500" w:type="dxa"/>
            <w:tcBorders>
              <w:top w:val="nil"/>
              <w:left w:val="nil"/>
              <w:bottom w:val="single" w:sz="6" w:space="0" w:color="E5E5E5"/>
              <w:right w:val="nil"/>
            </w:tcBorders>
            <w:shd w:val="clear" w:color="auto" w:fill="F7F7F7"/>
            <w:hideMark/>
          </w:tcPr>
          <w:p w14:paraId="61C2C0B1"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通过目标与方案制定，引发学员之间不同观点的碰撞，或冲突，暴露学员在决策过程中的问题，</w:t>
            </w:r>
          </w:p>
        </w:tc>
        <w:tc>
          <w:tcPr>
            <w:tcW w:w="0" w:type="auto"/>
            <w:shd w:val="clear" w:color="auto" w:fill="F7F7F7"/>
            <w:vAlign w:val="center"/>
            <w:hideMark/>
          </w:tcPr>
          <w:p w14:paraId="07672071"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7E096C60" w14:textId="77777777" w:rsidTr="00BA1EA4">
        <w:tc>
          <w:tcPr>
            <w:tcW w:w="1411" w:type="dxa"/>
            <w:tcBorders>
              <w:top w:val="nil"/>
              <w:left w:val="nil"/>
              <w:bottom w:val="single" w:sz="6" w:space="0" w:color="E5E5E5"/>
              <w:right w:val="nil"/>
            </w:tcBorders>
            <w:shd w:val="clear" w:color="auto" w:fill="F7F7F7"/>
            <w:hideMark/>
          </w:tcPr>
          <w:p w14:paraId="307D04B4"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物资采购</w:t>
            </w:r>
          </w:p>
        </w:tc>
        <w:tc>
          <w:tcPr>
            <w:tcW w:w="3976" w:type="dxa"/>
            <w:tcBorders>
              <w:top w:val="nil"/>
              <w:left w:val="nil"/>
              <w:bottom w:val="single" w:sz="6" w:space="0" w:color="E5E5E5"/>
              <w:right w:val="nil"/>
            </w:tcBorders>
            <w:shd w:val="clear" w:color="auto" w:fill="F7F7F7"/>
            <w:hideMark/>
          </w:tcPr>
          <w:p w14:paraId="472A3D1D"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各队到交易中心购买所需物品，果断指挥其他各队开始行动。</w:t>
            </w:r>
          </w:p>
        </w:tc>
        <w:tc>
          <w:tcPr>
            <w:tcW w:w="3500" w:type="dxa"/>
            <w:tcBorders>
              <w:top w:val="nil"/>
              <w:left w:val="nil"/>
              <w:bottom w:val="single" w:sz="6" w:space="0" w:color="E5E5E5"/>
              <w:right w:val="nil"/>
            </w:tcBorders>
            <w:shd w:val="clear" w:color="auto" w:fill="F7F7F7"/>
            <w:hideMark/>
          </w:tcPr>
          <w:p w14:paraId="3A776591"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交易过程控制，不能有</w:t>
            </w:r>
            <w:proofErr w:type="gramStart"/>
            <w:r w:rsidRPr="004E2A88">
              <w:rPr>
                <w:rFonts w:ascii="微软雅黑" w:eastAsia="微软雅黑" w:hAnsi="微软雅黑" w:cs="宋体" w:hint="eastAsia"/>
                <w:color w:val="000000" w:themeColor="text1"/>
                <w:kern w:val="0"/>
                <w:sz w:val="18"/>
                <w:szCs w:val="18"/>
              </w:rPr>
              <w:t>算帐</w:t>
            </w:r>
            <w:proofErr w:type="gramEnd"/>
            <w:r w:rsidRPr="004E2A88">
              <w:rPr>
                <w:rFonts w:ascii="微软雅黑" w:eastAsia="微软雅黑" w:hAnsi="微软雅黑" w:cs="宋体" w:hint="eastAsia"/>
                <w:color w:val="000000" w:themeColor="text1"/>
                <w:kern w:val="0"/>
                <w:sz w:val="18"/>
                <w:szCs w:val="18"/>
              </w:rPr>
              <w:t>失误</w:t>
            </w:r>
          </w:p>
        </w:tc>
        <w:tc>
          <w:tcPr>
            <w:tcW w:w="0" w:type="auto"/>
            <w:shd w:val="clear" w:color="auto" w:fill="F7F7F7"/>
            <w:vAlign w:val="center"/>
            <w:hideMark/>
          </w:tcPr>
          <w:p w14:paraId="118031F6"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6B4140D3" w14:textId="77777777" w:rsidTr="00BA1EA4">
        <w:tc>
          <w:tcPr>
            <w:tcW w:w="1411" w:type="dxa"/>
            <w:tcBorders>
              <w:top w:val="nil"/>
              <w:left w:val="nil"/>
              <w:bottom w:val="single" w:sz="6" w:space="0" w:color="E5E5E5"/>
              <w:right w:val="nil"/>
            </w:tcBorders>
            <w:shd w:val="clear" w:color="auto" w:fill="F7F7F7"/>
            <w:hideMark/>
          </w:tcPr>
          <w:p w14:paraId="4A8FA00D"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过程</w:t>
            </w:r>
          </w:p>
        </w:tc>
        <w:tc>
          <w:tcPr>
            <w:tcW w:w="3976" w:type="dxa"/>
            <w:tcBorders>
              <w:top w:val="nil"/>
              <w:left w:val="nil"/>
              <w:bottom w:val="single" w:sz="6" w:space="0" w:color="E5E5E5"/>
              <w:right w:val="nil"/>
            </w:tcBorders>
            <w:shd w:val="clear" w:color="auto" w:fill="F7F7F7"/>
            <w:hideMark/>
          </w:tcPr>
          <w:p w14:paraId="02FBF243"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所有的队开始征战</w:t>
            </w:r>
          </w:p>
        </w:tc>
        <w:tc>
          <w:tcPr>
            <w:tcW w:w="3500" w:type="dxa"/>
            <w:tcBorders>
              <w:top w:val="nil"/>
              <w:left w:val="nil"/>
              <w:bottom w:val="single" w:sz="6" w:space="0" w:color="E5E5E5"/>
              <w:right w:val="nil"/>
            </w:tcBorders>
            <w:shd w:val="clear" w:color="auto" w:fill="F7F7F7"/>
            <w:hideMark/>
          </w:tcPr>
          <w:p w14:paraId="16899829"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助教每天与各队结算，结算完成后告知主带培训师，在羊皮卷（教练用挂图）上显示各队的位置</w:t>
            </w:r>
          </w:p>
        </w:tc>
        <w:tc>
          <w:tcPr>
            <w:tcW w:w="0" w:type="auto"/>
            <w:shd w:val="clear" w:color="auto" w:fill="F7F7F7"/>
            <w:vAlign w:val="center"/>
            <w:hideMark/>
          </w:tcPr>
          <w:p w14:paraId="379F09A1"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20F3204F" w14:textId="77777777" w:rsidTr="00BA1EA4">
        <w:tc>
          <w:tcPr>
            <w:tcW w:w="1411" w:type="dxa"/>
            <w:tcBorders>
              <w:top w:val="nil"/>
              <w:left w:val="nil"/>
              <w:bottom w:val="single" w:sz="6" w:space="0" w:color="E5E5E5"/>
              <w:right w:val="nil"/>
            </w:tcBorders>
            <w:shd w:val="clear" w:color="auto" w:fill="F7F7F7"/>
            <w:hideMark/>
          </w:tcPr>
          <w:p w14:paraId="4160C89A"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公布成绩</w:t>
            </w:r>
          </w:p>
        </w:tc>
        <w:tc>
          <w:tcPr>
            <w:tcW w:w="3976" w:type="dxa"/>
            <w:tcBorders>
              <w:top w:val="nil"/>
              <w:left w:val="nil"/>
              <w:bottom w:val="single" w:sz="6" w:space="0" w:color="E5E5E5"/>
              <w:right w:val="nil"/>
            </w:tcBorders>
            <w:shd w:val="clear" w:color="auto" w:fill="F7F7F7"/>
            <w:hideMark/>
          </w:tcPr>
          <w:p w14:paraId="38FC8FCA"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将各队在全过程中获得的收益在屏幕上展示</w:t>
            </w:r>
          </w:p>
        </w:tc>
        <w:tc>
          <w:tcPr>
            <w:tcW w:w="3500" w:type="dxa"/>
            <w:tcBorders>
              <w:top w:val="nil"/>
              <w:left w:val="nil"/>
              <w:bottom w:val="single" w:sz="6" w:space="0" w:color="E5E5E5"/>
              <w:right w:val="nil"/>
            </w:tcBorders>
            <w:shd w:val="clear" w:color="auto" w:fill="F7F7F7"/>
            <w:hideMark/>
          </w:tcPr>
          <w:p w14:paraId="4C251C09"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所有的人知道结果</w:t>
            </w:r>
          </w:p>
        </w:tc>
        <w:tc>
          <w:tcPr>
            <w:tcW w:w="0" w:type="auto"/>
            <w:shd w:val="clear" w:color="auto" w:fill="F7F7F7"/>
            <w:vAlign w:val="center"/>
            <w:hideMark/>
          </w:tcPr>
          <w:p w14:paraId="46B17570"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2E9E0EF2" w14:textId="77777777" w:rsidTr="00BA1EA4">
        <w:tc>
          <w:tcPr>
            <w:tcW w:w="1411" w:type="dxa"/>
            <w:tcBorders>
              <w:top w:val="nil"/>
              <w:left w:val="nil"/>
              <w:bottom w:val="single" w:sz="6" w:space="0" w:color="E5E5E5"/>
              <w:right w:val="nil"/>
            </w:tcBorders>
            <w:shd w:val="clear" w:color="auto" w:fill="F7F7F7"/>
            <w:hideMark/>
          </w:tcPr>
          <w:p w14:paraId="2A2B2947"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各队讨论</w:t>
            </w:r>
          </w:p>
          <w:p w14:paraId="54DB5392"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 </w:t>
            </w:r>
          </w:p>
        </w:tc>
        <w:tc>
          <w:tcPr>
            <w:tcW w:w="3976" w:type="dxa"/>
            <w:tcBorders>
              <w:top w:val="nil"/>
              <w:left w:val="nil"/>
              <w:bottom w:val="single" w:sz="6" w:space="0" w:color="E5E5E5"/>
              <w:right w:val="nil"/>
            </w:tcBorders>
            <w:shd w:val="clear" w:color="auto" w:fill="F7F7F7"/>
            <w:hideMark/>
          </w:tcPr>
          <w:p w14:paraId="7D21EC84"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1、目标是否适当?不适当的原因？</w:t>
            </w:r>
          </w:p>
          <w:p w14:paraId="197B740C" w14:textId="77777777" w:rsidR="00BA1EA4" w:rsidRPr="004E2A88" w:rsidRDefault="00BA1EA4" w:rsidP="00BA1EA4">
            <w:pPr>
              <w:widowControl/>
              <w:spacing w:before="100" w:beforeAutospacing="1" w:after="100" w:afterAutospacing="1"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2、执行过程中是否有调整？为什么？</w:t>
            </w:r>
          </w:p>
          <w:p w14:paraId="301FC002" w14:textId="77777777" w:rsidR="00BA1EA4" w:rsidRPr="004E2A88" w:rsidRDefault="00BA1EA4" w:rsidP="00BA1EA4">
            <w:pPr>
              <w:widowControl/>
              <w:spacing w:before="100" w:beforeAutospacing="1" w:after="100" w:afterAutospacing="1"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3、在讨论过程中是否有观点冲突，如何达成一致？</w:t>
            </w:r>
          </w:p>
          <w:p w14:paraId="4D15E9C9" w14:textId="77777777" w:rsidR="00BA1EA4" w:rsidRPr="004E2A88" w:rsidRDefault="00BA1EA4" w:rsidP="00BA1EA4">
            <w:pPr>
              <w:widowControl/>
              <w:spacing w:before="100" w:beforeAutospacing="1" w:after="100" w:afterAutospacing="1"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4、面对结果有何启发与联想？</w:t>
            </w:r>
          </w:p>
          <w:p w14:paraId="5CB6B4C9"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5、在我们自己的现实工作中面对问题的解决是否也有此种现象，我们是如何解决的？</w:t>
            </w:r>
          </w:p>
        </w:tc>
        <w:tc>
          <w:tcPr>
            <w:tcW w:w="3500" w:type="dxa"/>
            <w:tcBorders>
              <w:top w:val="nil"/>
              <w:left w:val="nil"/>
              <w:bottom w:val="single" w:sz="6" w:space="0" w:color="E5E5E5"/>
              <w:right w:val="nil"/>
            </w:tcBorders>
            <w:shd w:val="clear" w:color="auto" w:fill="F7F7F7"/>
            <w:hideMark/>
          </w:tcPr>
          <w:p w14:paraId="68426B05"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引发学员的深入思考，广泛的讨论</w:t>
            </w:r>
          </w:p>
        </w:tc>
        <w:tc>
          <w:tcPr>
            <w:tcW w:w="0" w:type="auto"/>
            <w:shd w:val="clear" w:color="auto" w:fill="F7F7F7"/>
            <w:vAlign w:val="center"/>
            <w:hideMark/>
          </w:tcPr>
          <w:p w14:paraId="57107D26"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03672385" w14:textId="77777777" w:rsidTr="00BA1EA4">
        <w:tc>
          <w:tcPr>
            <w:tcW w:w="1411" w:type="dxa"/>
            <w:tcBorders>
              <w:top w:val="nil"/>
              <w:left w:val="nil"/>
              <w:bottom w:val="single" w:sz="6" w:space="0" w:color="E5E5E5"/>
              <w:right w:val="nil"/>
            </w:tcBorders>
            <w:shd w:val="clear" w:color="auto" w:fill="F7F7F7"/>
            <w:hideMark/>
          </w:tcPr>
          <w:p w14:paraId="00B02239"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各国发言</w:t>
            </w:r>
          </w:p>
          <w:p w14:paraId="001DA30D"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 </w:t>
            </w:r>
          </w:p>
        </w:tc>
        <w:tc>
          <w:tcPr>
            <w:tcW w:w="3976" w:type="dxa"/>
            <w:tcBorders>
              <w:top w:val="nil"/>
              <w:left w:val="nil"/>
              <w:bottom w:val="single" w:sz="6" w:space="0" w:color="E5E5E5"/>
              <w:right w:val="nil"/>
            </w:tcBorders>
            <w:shd w:val="clear" w:color="auto" w:fill="F7F7F7"/>
            <w:hideMark/>
          </w:tcPr>
          <w:p w14:paraId="0C04E200"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把自己队在决策过程中发生的问题、解决的办法，现实的情境，最终的结果感悟的道理进行分享！</w:t>
            </w:r>
          </w:p>
        </w:tc>
        <w:tc>
          <w:tcPr>
            <w:tcW w:w="3500" w:type="dxa"/>
            <w:tcBorders>
              <w:top w:val="nil"/>
              <w:left w:val="nil"/>
              <w:bottom w:val="single" w:sz="6" w:space="0" w:color="E5E5E5"/>
              <w:right w:val="nil"/>
            </w:tcBorders>
            <w:shd w:val="clear" w:color="auto" w:fill="F7F7F7"/>
            <w:hideMark/>
          </w:tcPr>
          <w:p w14:paraId="325EC26C"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各队分享，每位学员都从中获得更多启示</w:t>
            </w:r>
          </w:p>
        </w:tc>
        <w:tc>
          <w:tcPr>
            <w:tcW w:w="0" w:type="auto"/>
            <w:shd w:val="clear" w:color="auto" w:fill="F7F7F7"/>
            <w:vAlign w:val="center"/>
            <w:hideMark/>
          </w:tcPr>
          <w:p w14:paraId="785581F2"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r w:rsidR="004E2A88" w:rsidRPr="004E2A88" w14:paraId="73F4DA26" w14:textId="77777777" w:rsidTr="00BA1EA4">
        <w:tc>
          <w:tcPr>
            <w:tcW w:w="1411" w:type="dxa"/>
            <w:tcBorders>
              <w:top w:val="nil"/>
              <w:left w:val="nil"/>
              <w:bottom w:val="single" w:sz="6" w:space="0" w:color="E5E5E5"/>
              <w:right w:val="nil"/>
            </w:tcBorders>
            <w:shd w:val="clear" w:color="auto" w:fill="F7F7F7"/>
            <w:hideMark/>
          </w:tcPr>
          <w:p w14:paraId="26CA4982"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点评与讲授</w:t>
            </w:r>
          </w:p>
        </w:tc>
        <w:tc>
          <w:tcPr>
            <w:tcW w:w="3976" w:type="dxa"/>
            <w:tcBorders>
              <w:top w:val="nil"/>
              <w:left w:val="nil"/>
              <w:bottom w:val="single" w:sz="6" w:space="0" w:color="E5E5E5"/>
              <w:right w:val="nil"/>
            </w:tcBorders>
            <w:shd w:val="clear" w:color="auto" w:fill="F7F7F7"/>
            <w:hideMark/>
          </w:tcPr>
          <w:p w14:paraId="3972CFCD"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培训</w:t>
            </w:r>
            <w:proofErr w:type="gramStart"/>
            <w:r w:rsidRPr="004E2A88">
              <w:rPr>
                <w:rFonts w:ascii="微软雅黑" w:eastAsia="微软雅黑" w:hAnsi="微软雅黑" w:cs="宋体" w:hint="eastAsia"/>
                <w:color w:val="000000" w:themeColor="text1"/>
                <w:kern w:val="0"/>
                <w:sz w:val="18"/>
                <w:szCs w:val="18"/>
              </w:rPr>
              <w:t>师针对</w:t>
            </w:r>
            <w:proofErr w:type="gramEnd"/>
            <w:r w:rsidRPr="004E2A88">
              <w:rPr>
                <w:rFonts w:ascii="微软雅黑" w:eastAsia="微软雅黑" w:hAnsi="微软雅黑" w:cs="宋体" w:hint="eastAsia"/>
                <w:color w:val="000000" w:themeColor="text1"/>
                <w:kern w:val="0"/>
                <w:sz w:val="18"/>
                <w:szCs w:val="18"/>
              </w:rPr>
              <w:t>各队学员在全过程中的表现以及最后的成绩来点评各队的优点与不足</w:t>
            </w:r>
          </w:p>
        </w:tc>
        <w:tc>
          <w:tcPr>
            <w:tcW w:w="3500" w:type="dxa"/>
            <w:tcBorders>
              <w:top w:val="nil"/>
              <w:left w:val="nil"/>
              <w:bottom w:val="single" w:sz="6" w:space="0" w:color="E5E5E5"/>
              <w:right w:val="nil"/>
            </w:tcBorders>
            <w:shd w:val="clear" w:color="auto" w:fill="F7F7F7"/>
            <w:hideMark/>
          </w:tcPr>
          <w:p w14:paraId="049AC192" w14:textId="77777777" w:rsidR="00BA1EA4" w:rsidRPr="004E2A88" w:rsidRDefault="00BA1EA4" w:rsidP="00BA1EA4">
            <w:pPr>
              <w:widowControl/>
              <w:spacing w:line="360" w:lineRule="auto"/>
              <w:jc w:val="left"/>
              <w:rPr>
                <w:rFonts w:ascii="微软雅黑" w:eastAsia="微软雅黑" w:hAnsi="微软雅黑" w:cs="宋体"/>
                <w:color w:val="000000" w:themeColor="text1"/>
                <w:kern w:val="0"/>
                <w:sz w:val="18"/>
                <w:szCs w:val="18"/>
              </w:rPr>
            </w:pPr>
            <w:r w:rsidRPr="004E2A88">
              <w:rPr>
                <w:rFonts w:ascii="微软雅黑" w:eastAsia="微软雅黑" w:hAnsi="微软雅黑" w:cs="宋体" w:hint="eastAsia"/>
                <w:color w:val="000000" w:themeColor="text1"/>
                <w:kern w:val="0"/>
                <w:sz w:val="18"/>
                <w:szCs w:val="18"/>
              </w:rPr>
              <w:t>围绕各队普遍存在的问题，感到困惑的问题，需要大家在日常工作中注意、改善、修正的问题展开深入讲授。</w:t>
            </w:r>
          </w:p>
        </w:tc>
        <w:tc>
          <w:tcPr>
            <w:tcW w:w="0" w:type="auto"/>
            <w:shd w:val="clear" w:color="auto" w:fill="F7F7F7"/>
            <w:vAlign w:val="center"/>
            <w:hideMark/>
          </w:tcPr>
          <w:p w14:paraId="4000A633" w14:textId="77777777" w:rsidR="00BA1EA4" w:rsidRPr="004E2A88" w:rsidRDefault="00BA1EA4" w:rsidP="00BA1EA4">
            <w:pPr>
              <w:widowControl/>
              <w:spacing w:line="360" w:lineRule="auto"/>
              <w:jc w:val="left"/>
              <w:rPr>
                <w:rFonts w:ascii="Times New Roman" w:eastAsia="Times New Roman" w:hAnsi="Times New Roman" w:cs="Times New Roman"/>
                <w:color w:val="000000" w:themeColor="text1"/>
                <w:kern w:val="0"/>
                <w:sz w:val="18"/>
                <w:szCs w:val="18"/>
              </w:rPr>
            </w:pPr>
          </w:p>
        </w:tc>
      </w:tr>
    </w:tbl>
    <w:p w14:paraId="1361EC07" w14:textId="77777777" w:rsidR="00BA1EA4" w:rsidRPr="004E2A88" w:rsidRDefault="00BA1EA4" w:rsidP="00BA1EA4">
      <w:pPr>
        <w:spacing w:line="360" w:lineRule="auto"/>
        <w:rPr>
          <w:color w:val="000000" w:themeColor="text1"/>
          <w:sz w:val="22"/>
        </w:rPr>
      </w:pPr>
    </w:p>
    <w:p w14:paraId="2EA884B6" w14:textId="77777777" w:rsidR="00D67B62" w:rsidRPr="004E2A88" w:rsidRDefault="00D67B62" w:rsidP="00BA1EA4">
      <w:pPr>
        <w:spacing w:line="360" w:lineRule="auto"/>
        <w:rPr>
          <w:color w:val="000000" w:themeColor="text1"/>
          <w:sz w:val="22"/>
        </w:rPr>
      </w:pPr>
    </w:p>
    <w:p w14:paraId="41EBB6D7" w14:textId="77777777" w:rsidR="00CE2D47" w:rsidRDefault="00CE2D47" w:rsidP="00CE2D47">
      <w:pPr>
        <w:pStyle w:val="JS0"/>
        <w:rPr>
          <w:rFonts w:ascii="微软雅黑" w:eastAsia="微软雅黑" w:hAnsi="微软雅黑"/>
          <w:b/>
        </w:rPr>
      </w:pPr>
      <w:r>
        <w:rPr>
          <w:rFonts w:ascii="微软雅黑" w:eastAsia="微软雅黑" w:hAnsi="微软雅黑" w:hint="eastAsia"/>
          <w:b/>
        </w:rPr>
        <w:lastRenderedPageBreak/>
        <w:t>讲师介绍 |陈思杰老师</w:t>
      </w:r>
    </w:p>
    <w:p w14:paraId="0AD2332C" w14:textId="77777777" w:rsidR="00CE2D47" w:rsidRDefault="00CE2D47" w:rsidP="00CE2D47">
      <w:pPr>
        <w:rPr>
          <w:rFonts w:hint="eastAsia"/>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3D01C307" w14:textId="77777777" w:rsidR="00CE2D47" w:rsidRDefault="00CE2D47" w:rsidP="00CE2D47">
      <w:pPr>
        <w:pStyle w:val="a5"/>
        <w:numPr>
          <w:ilvl w:val="0"/>
          <w:numId w:val="2"/>
        </w:numPr>
        <w:ind w:firstLineChars="0"/>
      </w:pPr>
      <w:r>
        <w:rPr>
          <w:rFonts w:hint="eastAsia"/>
        </w:rPr>
        <w:t>现任</w:t>
      </w:r>
      <w:r>
        <w:t>J&amp;S</w:t>
      </w:r>
      <w:r>
        <w:rPr>
          <w:rFonts w:hint="eastAsia"/>
        </w:rPr>
        <w:t>创始人</w:t>
      </w:r>
    </w:p>
    <w:p w14:paraId="07A3A52F" w14:textId="77777777" w:rsidR="00CE2D47" w:rsidRDefault="00CE2D47" w:rsidP="00CE2D47">
      <w:pPr>
        <w:pStyle w:val="a5"/>
        <w:numPr>
          <w:ilvl w:val="0"/>
          <w:numId w:val="2"/>
        </w:numPr>
        <w:ind w:firstLineChars="0"/>
      </w:pPr>
      <w:r>
        <w:rPr>
          <w:rFonts w:hint="eastAsia"/>
        </w:rPr>
        <w:t>游戏化管理专家、企业管理沙盘设计师</w:t>
      </w:r>
    </w:p>
    <w:p w14:paraId="2C04B40C" w14:textId="77777777" w:rsidR="00CE2D47" w:rsidRDefault="00CE2D47" w:rsidP="00CE2D47">
      <w:pPr>
        <w:pStyle w:val="a5"/>
        <w:numPr>
          <w:ilvl w:val="0"/>
          <w:numId w:val="2"/>
        </w:numPr>
        <w:ind w:firstLineChars="0"/>
      </w:pPr>
      <w:r>
        <w:rPr>
          <w:rFonts w:hint="eastAsia"/>
        </w:rPr>
        <w:t>《团队领导力沙盘》认证讲师</w:t>
      </w:r>
    </w:p>
    <w:p w14:paraId="4B7BFE22" w14:textId="77777777" w:rsidR="00CE2D47" w:rsidRDefault="00CE2D47" w:rsidP="00CE2D47">
      <w:pPr>
        <w:pStyle w:val="a5"/>
        <w:numPr>
          <w:ilvl w:val="0"/>
          <w:numId w:val="2"/>
        </w:numPr>
        <w:ind w:firstLineChars="0"/>
      </w:pPr>
      <w:r>
        <w:rPr>
          <w:rFonts w:hint="eastAsia"/>
        </w:rPr>
        <w:t>“五项修炼企业高级教练班”认证讲师</w:t>
      </w:r>
    </w:p>
    <w:p w14:paraId="6ED14D05" w14:textId="77777777" w:rsidR="00CE2D47" w:rsidRDefault="00CE2D47" w:rsidP="00CE2D47">
      <w:pPr>
        <w:pStyle w:val="a5"/>
        <w:numPr>
          <w:ilvl w:val="0"/>
          <w:numId w:val="2"/>
        </w:numPr>
        <w:ind w:firstLineChars="0"/>
      </w:pPr>
      <w:r>
        <w:t>PDP</w:t>
      </w:r>
      <w:r>
        <w:rPr>
          <w:rFonts w:hint="eastAsia"/>
        </w:rPr>
        <w:t>认证讲师</w:t>
      </w:r>
    </w:p>
    <w:p w14:paraId="6E849D84" w14:textId="77777777" w:rsidR="00CE2D47" w:rsidRDefault="00CE2D47" w:rsidP="00CE2D47">
      <w:pPr>
        <w:pStyle w:val="a5"/>
        <w:numPr>
          <w:ilvl w:val="0"/>
          <w:numId w:val="2"/>
        </w:numPr>
        <w:ind w:firstLineChars="0"/>
      </w:pPr>
      <w:r>
        <w:rPr>
          <w:rFonts w:hint="eastAsia"/>
        </w:rPr>
        <w:t>《五项修炼》零压读书会产品核心研发者和引导师</w:t>
      </w:r>
    </w:p>
    <w:p w14:paraId="709BD5F3" w14:textId="77777777" w:rsidR="00CE2D47" w:rsidRDefault="00CE2D47" w:rsidP="00CE2D47">
      <w:pPr>
        <w:pStyle w:val="a5"/>
        <w:numPr>
          <w:ilvl w:val="0"/>
          <w:numId w:val="2"/>
        </w:numPr>
        <w:ind w:firstLineChars="0"/>
      </w:pPr>
      <w:r>
        <w:rPr>
          <w:rFonts w:hint="eastAsia"/>
        </w:rPr>
        <w:t>长三角拟上市企业服务联盟咨询顾问</w:t>
      </w:r>
    </w:p>
    <w:p w14:paraId="256BB501" w14:textId="77777777" w:rsidR="00CE2D47" w:rsidRDefault="00CE2D47" w:rsidP="00CE2D47">
      <w:pPr>
        <w:pStyle w:val="a5"/>
        <w:numPr>
          <w:ilvl w:val="0"/>
          <w:numId w:val="2"/>
        </w:numPr>
        <w:ind w:firstLineChars="0"/>
      </w:pPr>
      <w:r>
        <w:rPr>
          <w:rFonts w:hint="eastAsia"/>
        </w:rPr>
        <w:t>上海开放大学创业营导师</w:t>
      </w:r>
    </w:p>
    <w:p w14:paraId="300BA63B" w14:textId="77777777" w:rsidR="00CE2D47" w:rsidRDefault="00CE2D47" w:rsidP="00CE2D47">
      <w:pPr>
        <w:pStyle w:val="a5"/>
        <w:numPr>
          <w:ilvl w:val="0"/>
          <w:numId w:val="2"/>
        </w:numPr>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49F4E81F" w14:textId="77777777" w:rsidR="00CE2D47" w:rsidRDefault="00CE2D47" w:rsidP="00CE2D47">
      <w:pPr>
        <w:rPr>
          <w:b/>
        </w:rPr>
      </w:pPr>
    </w:p>
    <w:p w14:paraId="5379BA10" w14:textId="77777777" w:rsidR="00CE2D47" w:rsidRDefault="00CE2D47" w:rsidP="00CE2D47">
      <w:pPr>
        <w:rPr>
          <w:b/>
        </w:rPr>
      </w:pPr>
      <w:r>
        <w:rPr>
          <w:rFonts w:hint="eastAsia"/>
          <w:b/>
        </w:rPr>
        <w:t>授课特点：</w:t>
      </w:r>
    </w:p>
    <w:p w14:paraId="7FE3D89E" w14:textId="77777777" w:rsidR="00CE2D47" w:rsidRDefault="00CE2D47" w:rsidP="00CE2D47">
      <w:pPr>
        <w:pStyle w:val="a5"/>
        <w:numPr>
          <w:ilvl w:val="0"/>
          <w:numId w:val="2"/>
        </w:numPr>
        <w:ind w:firstLineChars="0"/>
      </w:pPr>
      <w:r>
        <w:rPr>
          <w:rFonts w:hint="eastAsia"/>
        </w:rPr>
        <w:t>陈老师有销售、管理等不同岗位丰富的工作经验，这为分析客户所遇到的问题时提供强大的助力。</w:t>
      </w:r>
    </w:p>
    <w:p w14:paraId="62FA1950" w14:textId="77777777" w:rsidR="00CE2D47" w:rsidRDefault="00CE2D47" w:rsidP="00CE2D47">
      <w:pPr>
        <w:pStyle w:val="a5"/>
        <w:numPr>
          <w:ilvl w:val="0"/>
          <w:numId w:val="2"/>
        </w:numPr>
        <w:ind w:firstLineChars="0"/>
      </w:pPr>
      <w:r>
        <w:rPr>
          <w:rFonts w:hint="eastAsia"/>
        </w:rPr>
        <w:t>陈老师具备多年的专业的商业培训经验，使课程从设计阶段开始就与客户的需要步步契合。</w:t>
      </w:r>
    </w:p>
    <w:p w14:paraId="2FA9EBE7" w14:textId="77777777" w:rsidR="00CE2D47" w:rsidRDefault="00CE2D47" w:rsidP="00CE2D47">
      <w:pPr>
        <w:pStyle w:val="a5"/>
        <w:numPr>
          <w:ilvl w:val="0"/>
          <w:numId w:val="2"/>
        </w:numPr>
        <w:ind w:firstLineChars="0"/>
      </w:pPr>
      <w:r>
        <w:rPr>
          <w:rFonts w:hint="eastAsia"/>
        </w:rPr>
        <w:t>轻松幽默而且生动感人的风格使培训课程在执行中不仅达成预计的学习要点，更提高了学习的成效。</w:t>
      </w:r>
    </w:p>
    <w:p w14:paraId="24CBCE97" w14:textId="77777777" w:rsidR="00CE2D47" w:rsidRDefault="00CE2D47" w:rsidP="00CE2D47">
      <w:pPr>
        <w:pStyle w:val="a5"/>
        <w:numPr>
          <w:ilvl w:val="0"/>
          <w:numId w:val="2"/>
        </w:numPr>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39C1503F" w14:textId="77777777" w:rsidR="00CE2D47" w:rsidRDefault="00CE2D47" w:rsidP="00CE2D47">
      <w:pPr>
        <w:pStyle w:val="a5"/>
        <w:numPr>
          <w:ilvl w:val="0"/>
          <w:numId w:val="2"/>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48304F1D" w14:textId="77777777" w:rsidR="00CE2D47" w:rsidRDefault="00CE2D47" w:rsidP="00CE2D47"/>
    <w:p w14:paraId="0057D74B" w14:textId="77777777" w:rsidR="00CE2D47" w:rsidRDefault="00CE2D47" w:rsidP="00CE2D47">
      <w:pPr>
        <w:spacing w:line="276" w:lineRule="auto"/>
        <w:rPr>
          <w:rFonts w:asciiTheme="minorEastAsia" w:hAnsiTheme="minorEastAsia"/>
          <w:b/>
          <w:szCs w:val="21"/>
        </w:rPr>
      </w:pPr>
      <w:r>
        <w:rPr>
          <w:rFonts w:asciiTheme="minorEastAsia" w:hAnsiTheme="minorEastAsia" w:hint="eastAsia"/>
          <w:b/>
          <w:szCs w:val="21"/>
        </w:rPr>
        <w:t>擅长课程：</w:t>
      </w:r>
    </w:p>
    <w:p w14:paraId="44EAFDDC" w14:textId="77777777" w:rsidR="00CE2D47" w:rsidRDefault="00CE2D47" w:rsidP="00CE2D47">
      <w:pPr>
        <w:pStyle w:val="a5"/>
        <w:numPr>
          <w:ilvl w:val="0"/>
          <w:numId w:val="3"/>
        </w:numPr>
        <w:spacing w:line="276" w:lineRule="auto"/>
        <w:ind w:firstLineChars="0"/>
        <w:rPr>
          <w:rFonts w:asciiTheme="minorEastAsia" w:hAnsiTheme="minorEastAsia" w:hint="eastAsia"/>
          <w:szCs w:val="21"/>
        </w:rPr>
      </w:pPr>
      <w:r>
        <w:rPr>
          <w:rFonts w:asciiTheme="minorEastAsia" w:hAnsiTheme="minorEastAsia" w:hint="eastAsia"/>
          <w:szCs w:val="21"/>
        </w:rPr>
        <w:t>学习型组织的五项修炼系列：</w:t>
      </w:r>
    </w:p>
    <w:p w14:paraId="0619C1CF" w14:textId="77777777" w:rsidR="00CE2D47" w:rsidRDefault="00CE2D47" w:rsidP="00CE2D47">
      <w:pPr>
        <w:pStyle w:val="a5"/>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系统思考——跳出症状看全局</w:t>
      </w:r>
    </w:p>
    <w:p w14:paraId="252CDEBE" w14:textId="77777777" w:rsidR="00CE2D47" w:rsidRDefault="00CE2D47" w:rsidP="00CE2D47">
      <w:pPr>
        <w:pStyle w:val="a5"/>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lastRenderedPageBreak/>
        <w:t>心智模式——沟通从了解人性开始</w:t>
      </w:r>
    </w:p>
    <w:p w14:paraId="4569EFDF" w14:textId="77777777" w:rsidR="00CE2D47" w:rsidRDefault="00CE2D47" w:rsidP="00CE2D47">
      <w:pPr>
        <w:pStyle w:val="a5"/>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团队学习——开放的集体智慧</w:t>
      </w:r>
    </w:p>
    <w:p w14:paraId="0C24177B" w14:textId="77777777" w:rsidR="00CE2D47" w:rsidRDefault="00CE2D47" w:rsidP="00CE2D47">
      <w:pPr>
        <w:pStyle w:val="a5"/>
        <w:numPr>
          <w:ilvl w:val="0"/>
          <w:numId w:val="4"/>
        </w:numPr>
        <w:spacing w:line="276" w:lineRule="auto"/>
        <w:ind w:firstLineChars="0"/>
        <w:rPr>
          <w:rFonts w:asciiTheme="minorEastAsia" w:hAnsiTheme="minorEastAsia" w:hint="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5FA57883" w14:textId="77777777" w:rsidR="00CE2D47" w:rsidRDefault="00CE2D47" w:rsidP="00CE2D47">
      <w:pPr>
        <w:pStyle w:val="a5"/>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自我超越——培育创造性张力</w:t>
      </w:r>
    </w:p>
    <w:p w14:paraId="6A0D2795" w14:textId="77777777" w:rsidR="00CE2D47" w:rsidRDefault="00CE2D47" w:rsidP="00CE2D47">
      <w:pPr>
        <w:pStyle w:val="a5"/>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《五项修炼的故事》系列组织文化共修项目</w:t>
      </w:r>
    </w:p>
    <w:p w14:paraId="15B471D9" w14:textId="77777777" w:rsidR="00CE2D47" w:rsidRDefault="00CE2D47" w:rsidP="00CE2D47">
      <w:pPr>
        <w:pStyle w:val="a5"/>
        <w:numPr>
          <w:ilvl w:val="0"/>
          <w:numId w:val="3"/>
        </w:numPr>
        <w:spacing w:line="276" w:lineRule="auto"/>
        <w:ind w:firstLineChars="0"/>
        <w:rPr>
          <w:rFonts w:asciiTheme="minorEastAsia" w:hAnsiTheme="minorEastAsia" w:hint="eastAsia"/>
          <w:szCs w:val="21"/>
        </w:rPr>
      </w:pPr>
      <w:r>
        <w:rPr>
          <w:rFonts w:asciiTheme="minorEastAsia" w:hAnsiTheme="minorEastAsia" w:hint="eastAsia"/>
          <w:szCs w:val="21"/>
        </w:rPr>
        <w:t>沉浸式体验学习系列：</w:t>
      </w:r>
    </w:p>
    <w:p w14:paraId="468048D4"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《速度与激情，目标与行动》团队赛车搭建竞速与复盘学习</w:t>
      </w:r>
    </w:p>
    <w:p w14:paraId="4276D34B"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6394BBC3"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5BF407AC"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《沙漠掘金与团队建设》团队目标与执行力</w:t>
      </w:r>
    </w:p>
    <w:p w14:paraId="3BD7378A"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《啤酒游戏经营决策沙盘》、《收获的季节与团队协作》系统思考与团队决策</w:t>
      </w:r>
    </w:p>
    <w:p w14:paraId="4A7A6BBE"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《AI欣赏式探寻》、《AI引爆团队优势》</w:t>
      </w:r>
    </w:p>
    <w:p w14:paraId="55844438" w14:textId="77777777" w:rsidR="00CE2D47" w:rsidRDefault="00CE2D47" w:rsidP="00CE2D47">
      <w:pPr>
        <w:pStyle w:val="a5"/>
        <w:numPr>
          <w:ilvl w:val="0"/>
          <w:numId w:val="3"/>
        </w:numPr>
        <w:spacing w:line="276" w:lineRule="auto"/>
        <w:ind w:firstLineChars="0"/>
        <w:rPr>
          <w:rFonts w:asciiTheme="minorEastAsia" w:hAnsiTheme="minorEastAsia" w:hint="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4E39FD46"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《组织目标共识与战略解码》引导工作坊</w:t>
      </w:r>
    </w:p>
    <w:p w14:paraId="21B6339C"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《肯定工作价值，清晰内在动力》引导工作坊</w:t>
      </w:r>
    </w:p>
    <w:p w14:paraId="65E69E98"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《金鱼缸对话与深度汇谈》引导工作坊</w:t>
      </w:r>
    </w:p>
    <w:p w14:paraId="5B5F0C87" w14:textId="77777777" w:rsidR="00CE2D47" w:rsidRDefault="00CE2D47" w:rsidP="00CE2D47">
      <w:pPr>
        <w:pStyle w:val="a5"/>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《组织战略转型与战略地图》引导工作坊</w:t>
      </w:r>
    </w:p>
    <w:p w14:paraId="687072AE" w14:textId="77777777" w:rsidR="00CE2D47" w:rsidRDefault="00CE2D47" w:rsidP="00CE2D47">
      <w:pPr>
        <w:rPr>
          <w:rFonts w:hint="eastAsia"/>
        </w:rPr>
      </w:pPr>
    </w:p>
    <w:p w14:paraId="3CEC5CAC" w14:textId="77777777" w:rsidR="00CE2D47" w:rsidRDefault="00CE2D47" w:rsidP="00CE2D47">
      <w:pPr>
        <w:rPr>
          <w:b/>
        </w:rPr>
      </w:pPr>
      <w:r>
        <w:rPr>
          <w:rFonts w:hint="eastAsia"/>
          <w:b/>
        </w:rPr>
        <w:t>服务客户：</w:t>
      </w:r>
    </w:p>
    <w:p w14:paraId="52ABF5B2" w14:textId="77777777" w:rsidR="00CE2D47" w:rsidRDefault="00CE2D47" w:rsidP="00CE2D47">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29FD84E2" w14:textId="77777777" w:rsidR="00CE2D47" w:rsidRDefault="00CE2D47" w:rsidP="00CE2D47"/>
    <w:p w14:paraId="7DDF960F" w14:textId="77777777" w:rsidR="00CE2D47" w:rsidRDefault="00CE2D47" w:rsidP="00CE2D47">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058CB3FD"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01E1B22D" w14:textId="77777777" w:rsidR="00CE2D47" w:rsidRDefault="00CE2D47" w:rsidP="00CE2D47">
      <w:pPr>
        <w:rPr>
          <w:rFonts w:asciiTheme="minorEastAsia" w:hAnsiTheme="minorEastAsia" w:hint="eastAsia"/>
          <w:bCs/>
          <w:color w:val="262626" w:themeColor="text1" w:themeTint="D9"/>
          <w:szCs w:val="21"/>
        </w:rPr>
      </w:pPr>
    </w:p>
    <w:p w14:paraId="4A7D23D7"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3DD4D17D"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287585D9" w14:textId="77777777" w:rsidR="00CE2D47" w:rsidRDefault="00CE2D47" w:rsidP="00CE2D47">
      <w:pPr>
        <w:rPr>
          <w:rFonts w:asciiTheme="minorEastAsia" w:hAnsiTheme="minorEastAsia" w:hint="eastAsia"/>
          <w:bCs/>
          <w:color w:val="262626" w:themeColor="text1" w:themeTint="D9"/>
          <w:szCs w:val="21"/>
        </w:rPr>
      </w:pPr>
    </w:p>
    <w:p w14:paraId="3F9C9CB7"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7634EBDF"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6749D095" w14:textId="77777777" w:rsidR="00CE2D47" w:rsidRDefault="00CE2D47" w:rsidP="00CE2D47">
      <w:pPr>
        <w:rPr>
          <w:rFonts w:asciiTheme="minorEastAsia" w:hAnsiTheme="minorEastAsia" w:hint="eastAsia"/>
          <w:bCs/>
          <w:color w:val="262626" w:themeColor="text1" w:themeTint="D9"/>
          <w:szCs w:val="21"/>
        </w:rPr>
      </w:pPr>
    </w:p>
    <w:p w14:paraId="15D3C6AA"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787915C3"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lastRenderedPageBreak/>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844C7E9" w14:textId="77777777" w:rsidR="00CE2D47" w:rsidRDefault="00CE2D47" w:rsidP="00CE2D47">
      <w:pPr>
        <w:rPr>
          <w:rFonts w:asciiTheme="minorEastAsia" w:hAnsiTheme="minorEastAsia" w:hint="eastAsia"/>
          <w:bCs/>
          <w:color w:val="262626" w:themeColor="text1" w:themeTint="D9"/>
          <w:szCs w:val="21"/>
        </w:rPr>
      </w:pPr>
    </w:p>
    <w:p w14:paraId="61B6090A"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1F85A4D8"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6511AEA2" w14:textId="77777777" w:rsidR="00CE2D47" w:rsidRDefault="00CE2D47" w:rsidP="00CE2D47">
      <w:pPr>
        <w:rPr>
          <w:rFonts w:asciiTheme="minorEastAsia" w:hAnsiTheme="minorEastAsia" w:hint="eastAsia"/>
          <w:bCs/>
          <w:color w:val="262626" w:themeColor="text1" w:themeTint="D9"/>
          <w:szCs w:val="21"/>
        </w:rPr>
      </w:pPr>
    </w:p>
    <w:p w14:paraId="72657795"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39A97D33"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3634E0EC" w14:textId="77777777" w:rsidR="00CE2D47" w:rsidRDefault="00CE2D47" w:rsidP="00CE2D47">
      <w:pPr>
        <w:rPr>
          <w:rFonts w:asciiTheme="minorEastAsia" w:hAnsiTheme="minorEastAsia" w:hint="eastAsia"/>
          <w:bCs/>
          <w:color w:val="262626" w:themeColor="text1" w:themeTint="D9"/>
          <w:szCs w:val="21"/>
        </w:rPr>
      </w:pPr>
    </w:p>
    <w:p w14:paraId="25A59DF2"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5DA90914" w14:textId="77777777" w:rsidR="00CE2D47" w:rsidRDefault="00CE2D47" w:rsidP="00CE2D4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38CE3F00" w14:textId="77777777" w:rsidR="00CE2D47" w:rsidRDefault="00CE2D47" w:rsidP="00CE2D47">
      <w:pPr>
        <w:rPr>
          <w:rFonts w:hint="eastAsia"/>
        </w:rPr>
      </w:pPr>
    </w:p>
    <w:p w14:paraId="0A75C59D" w14:textId="77777777" w:rsidR="00D67B62" w:rsidRPr="00CE2D47" w:rsidRDefault="00D67B62" w:rsidP="00BA1EA4">
      <w:pPr>
        <w:spacing w:line="360" w:lineRule="auto"/>
        <w:rPr>
          <w:color w:val="000000" w:themeColor="text1"/>
          <w:sz w:val="22"/>
        </w:rPr>
      </w:pPr>
    </w:p>
    <w:sectPr w:rsidR="00D67B62" w:rsidRPr="00CE2D47" w:rsidSect="00BA1EA4">
      <w:pgSz w:w="11906" w:h="16838"/>
      <w:pgMar w:top="1440" w:right="991"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7E5187"/>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2"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num>
  <w:num w:numId="2">
    <w:abstractNumId w:val="2"/>
    <w:lvlOverride w:ilvl="0"/>
    <w:lvlOverride w:ilvl="1"/>
    <w:lvlOverride w:ilvl="2"/>
    <w:lvlOverride w:ilvl="3"/>
    <w:lvlOverride w:ilvl="4"/>
    <w:lvlOverride w:ilvl="5"/>
    <w:lvlOverride w:ilvl="6"/>
    <w:lvlOverride w:ilvl="7"/>
    <w:lvlOverride w:ilvl="8"/>
  </w:num>
  <w:num w:numId="3">
    <w:abstractNumId w:val="0"/>
  </w:num>
  <w:num w:numId="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EA4"/>
    <w:rsid w:val="004E2A88"/>
    <w:rsid w:val="007201FF"/>
    <w:rsid w:val="00BA1EA4"/>
    <w:rsid w:val="00CE2D47"/>
    <w:rsid w:val="00D67B62"/>
    <w:rsid w:val="00E76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B5E3B"/>
  <w15:chartTrackingRefBased/>
  <w15:docId w15:val="{624B48E5-3723-4E3E-A39D-69362C3B8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D67B6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link w:val="40"/>
    <w:uiPriority w:val="9"/>
    <w:qFormat/>
    <w:rsid w:val="00BA1EA4"/>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sid w:val="00BA1EA4"/>
    <w:rPr>
      <w:rFonts w:ascii="宋体" w:eastAsia="宋体" w:hAnsi="宋体" w:cs="宋体"/>
      <w:b/>
      <w:bCs/>
      <w:kern w:val="0"/>
      <w:sz w:val="24"/>
      <w:szCs w:val="24"/>
    </w:rPr>
  </w:style>
  <w:style w:type="character" w:styleId="a3">
    <w:name w:val="Strong"/>
    <w:basedOn w:val="a0"/>
    <w:uiPriority w:val="22"/>
    <w:qFormat/>
    <w:rsid w:val="00BA1EA4"/>
    <w:rPr>
      <w:b/>
      <w:bCs/>
    </w:rPr>
  </w:style>
  <w:style w:type="paragraph" w:styleId="a4">
    <w:name w:val="Normal (Web)"/>
    <w:basedOn w:val="a"/>
    <w:uiPriority w:val="99"/>
    <w:semiHidden/>
    <w:unhideWhenUsed/>
    <w:rsid w:val="00BA1EA4"/>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D67B62"/>
    <w:pPr>
      <w:spacing w:line="360" w:lineRule="auto"/>
      <w:ind w:firstLineChars="200" w:firstLine="420"/>
    </w:pPr>
  </w:style>
  <w:style w:type="character" w:customStyle="1" w:styleId="JS">
    <w:name w:val="J&amp;S小标题 字符"/>
    <w:basedOn w:val="a0"/>
    <w:link w:val="JS0"/>
    <w:locked/>
    <w:rsid w:val="00D67B62"/>
    <w:rPr>
      <w:rFonts w:ascii="华文中宋" w:eastAsia="PingFang SC Medium" w:hAnsi="华文中宋" w:cstheme="majorBidi"/>
      <w:bCs/>
      <w:color w:val="008CCD"/>
      <w:sz w:val="24"/>
      <w:szCs w:val="32"/>
    </w:rPr>
  </w:style>
  <w:style w:type="paragraph" w:customStyle="1" w:styleId="JS0">
    <w:name w:val="J&amp;S小标题"/>
    <w:basedOn w:val="2"/>
    <w:link w:val="JS"/>
    <w:qFormat/>
    <w:rsid w:val="00D67B62"/>
    <w:pPr>
      <w:spacing w:line="415" w:lineRule="auto"/>
    </w:pPr>
    <w:rPr>
      <w:rFonts w:ascii="华文中宋" w:eastAsia="PingFang SC Medium" w:hAnsi="华文中宋"/>
      <w:b w:val="0"/>
      <w:color w:val="008CCD"/>
      <w:sz w:val="24"/>
    </w:rPr>
  </w:style>
  <w:style w:type="character" w:customStyle="1" w:styleId="20">
    <w:name w:val="标题 2 字符"/>
    <w:basedOn w:val="a0"/>
    <w:link w:val="2"/>
    <w:uiPriority w:val="9"/>
    <w:semiHidden/>
    <w:rsid w:val="00D67B62"/>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7533666">
      <w:bodyDiv w:val="1"/>
      <w:marLeft w:val="0"/>
      <w:marRight w:val="0"/>
      <w:marTop w:val="0"/>
      <w:marBottom w:val="0"/>
      <w:divBdr>
        <w:top w:val="none" w:sz="0" w:space="0" w:color="auto"/>
        <w:left w:val="none" w:sz="0" w:space="0" w:color="auto"/>
        <w:bottom w:val="none" w:sz="0" w:space="0" w:color="auto"/>
        <w:right w:val="none" w:sz="0" w:space="0" w:color="auto"/>
      </w:divBdr>
    </w:div>
    <w:div w:id="529225112">
      <w:bodyDiv w:val="1"/>
      <w:marLeft w:val="0"/>
      <w:marRight w:val="0"/>
      <w:marTop w:val="0"/>
      <w:marBottom w:val="0"/>
      <w:divBdr>
        <w:top w:val="none" w:sz="0" w:space="0" w:color="auto"/>
        <w:left w:val="none" w:sz="0" w:space="0" w:color="auto"/>
        <w:bottom w:val="none" w:sz="0" w:space="0" w:color="auto"/>
        <w:right w:val="none" w:sz="0" w:space="0" w:color="auto"/>
      </w:divBdr>
    </w:div>
    <w:div w:id="735248485">
      <w:bodyDiv w:val="1"/>
      <w:marLeft w:val="0"/>
      <w:marRight w:val="0"/>
      <w:marTop w:val="0"/>
      <w:marBottom w:val="0"/>
      <w:divBdr>
        <w:top w:val="none" w:sz="0" w:space="0" w:color="auto"/>
        <w:left w:val="none" w:sz="0" w:space="0" w:color="auto"/>
        <w:bottom w:val="none" w:sz="0" w:space="0" w:color="auto"/>
        <w:right w:val="none" w:sz="0" w:space="0" w:color="auto"/>
      </w:divBdr>
    </w:div>
    <w:div w:id="1457093653">
      <w:bodyDiv w:val="1"/>
      <w:marLeft w:val="0"/>
      <w:marRight w:val="0"/>
      <w:marTop w:val="0"/>
      <w:marBottom w:val="0"/>
      <w:divBdr>
        <w:top w:val="none" w:sz="0" w:space="0" w:color="auto"/>
        <w:left w:val="none" w:sz="0" w:space="0" w:color="auto"/>
        <w:bottom w:val="none" w:sz="0" w:space="0" w:color="auto"/>
        <w:right w:val="none" w:sz="0" w:space="0" w:color="auto"/>
      </w:divBdr>
    </w:div>
    <w:div w:id="1478260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426</Words>
  <Characters>2433</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s</cp:lastModifiedBy>
  <cp:revision>6</cp:revision>
  <dcterms:created xsi:type="dcterms:W3CDTF">2019-09-17T05:36:00Z</dcterms:created>
  <dcterms:modified xsi:type="dcterms:W3CDTF">2020-07-23T01:53:00Z</dcterms:modified>
</cp:coreProperties>
</file>