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B00ED" w14:textId="2EDD2EF8" w:rsidR="001304CF" w:rsidRPr="00506B5A" w:rsidRDefault="00000000">
      <w:pPr>
        <w:pStyle w:val="1"/>
        <w:jc w:val="center"/>
        <w:rPr>
          <w:rFonts w:ascii="微软雅黑" w:eastAsia="微软雅黑" w:hAnsi="微软雅黑"/>
          <w:color w:val="000000" w:themeColor="text1"/>
          <w:sz w:val="36"/>
          <w:szCs w:val="36"/>
        </w:rPr>
      </w:pPr>
      <w:r w:rsidRPr="00506B5A">
        <w:rPr>
          <w:rFonts w:ascii="微软雅黑" w:eastAsia="微软雅黑" w:hAnsi="微软雅黑" w:hint="eastAsia"/>
          <w:color w:val="000000" w:themeColor="text1"/>
          <w:sz w:val="36"/>
          <w:szCs w:val="36"/>
        </w:rPr>
        <w:t>跨部门沟通与</w:t>
      </w:r>
      <w:r w:rsidR="00506B5A" w:rsidRPr="00506B5A">
        <w:rPr>
          <w:rFonts w:ascii="微软雅黑" w:eastAsia="微软雅黑" w:hAnsi="微软雅黑" w:hint="eastAsia"/>
          <w:color w:val="000000" w:themeColor="text1"/>
          <w:sz w:val="36"/>
          <w:szCs w:val="36"/>
        </w:rPr>
        <w:t>团队协作</w:t>
      </w:r>
    </w:p>
    <w:p w14:paraId="52FF57A4" w14:textId="0E51F15D" w:rsidR="001304CF" w:rsidRPr="00506B5A" w:rsidRDefault="00000000">
      <w:pPr>
        <w:pStyle w:val="1"/>
        <w:jc w:val="right"/>
        <w:rPr>
          <w:rFonts w:ascii="微软雅黑" w:eastAsia="微软雅黑" w:hAnsi="微软雅黑"/>
          <w:color w:val="000000" w:themeColor="text1"/>
          <w:sz w:val="28"/>
          <w:szCs w:val="28"/>
        </w:rPr>
      </w:pPr>
      <w:r w:rsidRPr="00506B5A">
        <w:rPr>
          <w:rFonts w:ascii="微软雅黑" w:eastAsia="微软雅黑" w:hAnsi="微软雅黑" w:hint="eastAsia"/>
          <w:color w:val="000000" w:themeColor="text1"/>
          <w:sz w:val="28"/>
          <w:szCs w:val="28"/>
        </w:rPr>
        <w:t>——</w:t>
      </w:r>
      <w:r w:rsidR="00506B5A" w:rsidRPr="00506B5A">
        <w:rPr>
          <w:rFonts w:ascii="微软雅黑" w:eastAsia="微软雅黑" w:hAnsi="微软雅黑" w:hint="eastAsia"/>
          <w:color w:val="000000" w:themeColor="text1"/>
          <w:sz w:val="28"/>
          <w:szCs w:val="28"/>
        </w:rPr>
        <w:t>收获季节沙盘模拟</w:t>
      </w:r>
    </w:p>
    <w:p w14:paraId="28D21CB9" w14:textId="77777777" w:rsidR="001304CF" w:rsidRPr="00506B5A" w:rsidRDefault="00000000">
      <w:pPr>
        <w:pStyle w:val="2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506B5A">
        <w:rPr>
          <w:rFonts w:ascii="微软雅黑" w:eastAsia="微软雅黑" w:hAnsi="微软雅黑" w:hint="eastAsia"/>
          <w:color w:val="000000" w:themeColor="text1"/>
          <w:sz w:val="24"/>
          <w:szCs w:val="24"/>
        </w:rPr>
        <w:t>课程背景</w:t>
      </w:r>
    </w:p>
    <w:p w14:paraId="6167E717" w14:textId="77777777" w:rsidR="00506B5A" w:rsidRPr="00506B5A" w:rsidRDefault="00506B5A" w:rsidP="00506B5A">
      <w:pPr>
        <w:spacing w:line="360" w:lineRule="auto"/>
        <w:ind w:firstLineChars="400" w:firstLine="840"/>
        <w:rPr>
          <w:color w:val="000000" w:themeColor="text1"/>
        </w:rPr>
      </w:pPr>
      <w:r w:rsidRPr="00506B5A">
        <w:rPr>
          <w:rFonts w:hint="eastAsia"/>
          <w:color w:val="000000" w:themeColor="text1"/>
        </w:rPr>
        <w:t>竞争激烈的现代社会就像一个暗涌流动的大海，体积大且游泳速度快的大鱼才能捕获到更多的食物，就像我们现代社会里，身家更丰厚的资本家，能够聚集到更多的财富的可能性就越大。商场如捕猎场，面对目前市场同质化竞争严重、产品类型高度饱和的今天，企业要怎样生存、发展下去呢？既然小成功靠个人，那么大成功靠团队，市场竞争说白了就是团队的竞争，团队是一个企业的生命线，是企业的动脉;尤其营销或管理团队更是企业占领市场的先头部队！究竟该如何打造出能征善战的团队？</w:t>
      </w:r>
    </w:p>
    <w:p w14:paraId="6A193625" w14:textId="77777777" w:rsidR="00506B5A" w:rsidRPr="00506B5A" w:rsidRDefault="00506B5A" w:rsidP="00506B5A">
      <w:pPr>
        <w:spacing w:line="360" w:lineRule="auto"/>
        <w:rPr>
          <w:color w:val="000000" w:themeColor="text1"/>
        </w:rPr>
      </w:pPr>
    </w:p>
    <w:p w14:paraId="643F0CA5" w14:textId="77777777" w:rsidR="00506B5A" w:rsidRPr="00506B5A" w:rsidRDefault="00506B5A" w:rsidP="00506B5A">
      <w:pPr>
        <w:spacing w:line="360" w:lineRule="auto"/>
        <w:rPr>
          <w:color w:val="000000" w:themeColor="text1"/>
        </w:rPr>
      </w:pPr>
      <w:r w:rsidRPr="00506B5A">
        <w:rPr>
          <w:rFonts w:hint="eastAsia"/>
          <w:color w:val="000000" w:themeColor="text1"/>
        </w:rPr>
        <w:t>而这个游戏项目即将告诉大家怎样规划、培养、控制、激励团队，有效配置可利用资源，，从而打造系统化的团队“整体优势”。</w:t>
      </w:r>
    </w:p>
    <w:p w14:paraId="4454380D" w14:textId="77777777" w:rsidR="001304CF" w:rsidRPr="00506B5A" w:rsidRDefault="001304CF">
      <w:pPr>
        <w:rPr>
          <w:rFonts w:ascii="微软雅黑" w:eastAsia="微软雅黑" w:hAnsi="微软雅黑"/>
          <w:color w:val="000000" w:themeColor="text1"/>
        </w:rPr>
      </w:pPr>
    </w:p>
    <w:p w14:paraId="6DF727B5" w14:textId="77777777" w:rsidR="001304CF" w:rsidRPr="00506B5A" w:rsidRDefault="00000000">
      <w:pPr>
        <w:pStyle w:val="2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506B5A">
        <w:rPr>
          <w:rFonts w:ascii="微软雅黑" w:eastAsia="微软雅黑" w:hAnsi="微软雅黑" w:hint="eastAsia"/>
          <w:color w:val="000000" w:themeColor="text1"/>
          <w:sz w:val="24"/>
          <w:szCs w:val="24"/>
        </w:rPr>
        <w:t>课程收益</w:t>
      </w:r>
    </w:p>
    <w:p w14:paraId="3DBB348E" w14:textId="77777777" w:rsidR="001304CF" w:rsidRPr="00506B5A" w:rsidRDefault="00000000">
      <w:pPr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</w:pPr>
      <w:r w:rsidRPr="00506B5A">
        <w:rPr>
          <w:rFonts w:ascii="微软雅黑" w:eastAsia="微软雅黑" w:hAnsi="微软雅黑" w:cs="Arial" w:hint="eastAsia"/>
          <w:color w:val="000000" w:themeColor="text1"/>
          <w:szCs w:val="21"/>
          <w:shd w:val="clear" w:color="auto" w:fill="FFFFFF"/>
        </w:rPr>
        <w:t>察觉自身心智模式的盲点；警醒和反思自身的思维惯性；</w:t>
      </w:r>
    </w:p>
    <w:p w14:paraId="51DBF158" w14:textId="77777777" w:rsidR="001304CF" w:rsidRPr="00506B5A" w:rsidRDefault="00000000">
      <w:pPr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</w:pPr>
      <w:r w:rsidRPr="00506B5A">
        <w:rPr>
          <w:rFonts w:ascii="微软雅黑" w:eastAsia="微软雅黑" w:hAnsi="微软雅黑" w:cs="Arial" w:hint="eastAsia"/>
          <w:color w:val="000000" w:themeColor="text1"/>
          <w:szCs w:val="21"/>
          <w:shd w:val="clear" w:color="auto" w:fill="FFFFFF"/>
        </w:rPr>
        <w:t>了解跨部门沟通的本质，追根溯源</w:t>
      </w:r>
      <w:r w:rsidRPr="00506B5A"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  <w:t>，并能针对问题根源选择有效的沟通对策解决问题；</w:t>
      </w:r>
    </w:p>
    <w:p w14:paraId="7DC69AED" w14:textId="77777777" w:rsidR="001304CF" w:rsidRPr="00506B5A" w:rsidRDefault="00000000">
      <w:pPr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认识部门/小团体目标与整体目标之间的错位；</w:t>
      </w:r>
      <w:r w:rsidRPr="00506B5A">
        <w:rPr>
          <w:rFonts w:ascii="微软雅黑" w:eastAsia="微软雅黑" w:hAnsi="微软雅黑" w:cs="Arial" w:hint="eastAsia"/>
          <w:color w:val="000000" w:themeColor="text1"/>
          <w:szCs w:val="21"/>
          <w:shd w:val="clear" w:color="auto" w:fill="FFFFFF"/>
        </w:rPr>
        <w:t>了解个人决策和集体决策的差异；</w:t>
      </w:r>
    </w:p>
    <w:p w14:paraId="47326DC2" w14:textId="77777777" w:rsidR="001304CF" w:rsidRPr="00506B5A" w:rsidRDefault="00000000">
      <w:pPr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</w:pPr>
      <w:r w:rsidRPr="00506B5A">
        <w:rPr>
          <w:rFonts w:ascii="微软雅黑" w:eastAsia="微软雅黑" w:hAnsi="微软雅黑" w:cs="Arial" w:hint="eastAsia"/>
          <w:color w:val="000000" w:themeColor="text1"/>
          <w:szCs w:val="21"/>
          <w:shd w:val="clear" w:color="auto" w:fill="FFFFFF"/>
        </w:rPr>
        <w:t>理解系统思考对于组织角色、工作任务及决策的价值与意义；</w:t>
      </w:r>
    </w:p>
    <w:p w14:paraId="74A98876" w14:textId="77777777" w:rsidR="001304CF" w:rsidRPr="00506B5A" w:rsidRDefault="00000000">
      <w:pPr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</w:pPr>
      <w:r w:rsidRPr="00506B5A">
        <w:rPr>
          <w:rFonts w:ascii="微软雅黑" w:eastAsia="微软雅黑" w:hAnsi="微软雅黑" w:cs="Arial" w:hint="eastAsia"/>
          <w:color w:val="000000" w:themeColor="text1"/>
          <w:szCs w:val="21"/>
          <w:shd w:val="clear" w:color="auto" w:fill="FFFFFF"/>
        </w:rPr>
        <w:t>学习系统思考的冰山模型及应用冰山模型进行实际问题的结构分析。</w:t>
      </w:r>
    </w:p>
    <w:p w14:paraId="26E500AB" w14:textId="77777777" w:rsidR="001304CF" w:rsidRPr="00506B5A" w:rsidRDefault="001304CF">
      <w:pPr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</w:pPr>
    </w:p>
    <w:p w14:paraId="3A5765E1" w14:textId="77777777" w:rsidR="001304CF" w:rsidRPr="00506B5A" w:rsidRDefault="001304CF">
      <w:pPr>
        <w:rPr>
          <w:rFonts w:ascii="微软雅黑" w:eastAsia="微软雅黑" w:hAnsi="微软雅黑" w:cs="Arial"/>
          <w:color w:val="000000" w:themeColor="text1"/>
          <w:szCs w:val="21"/>
          <w:shd w:val="clear" w:color="auto" w:fill="FFFFFF"/>
        </w:rPr>
      </w:pPr>
    </w:p>
    <w:p w14:paraId="45EC46B3" w14:textId="45F7A999" w:rsidR="001304CF" w:rsidRPr="00506B5A" w:rsidRDefault="00000000">
      <w:pPr>
        <w:pStyle w:val="2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506B5A">
        <w:rPr>
          <w:rFonts w:ascii="微软雅黑" w:eastAsia="微软雅黑" w:hAnsi="微软雅黑" w:hint="eastAsia"/>
          <w:color w:val="000000" w:themeColor="text1"/>
          <w:sz w:val="24"/>
          <w:szCs w:val="24"/>
        </w:rPr>
        <w:lastRenderedPageBreak/>
        <w:t>课程内容</w:t>
      </w:r>
    </w:p>
    <w:p w14:paraId="5A9A1E2E" w14:textId="0E6752B5" w:rsidR="00506B5A" w:rsidRPr="00506B5A" w:rsidRDefault="00506B5A" w:rsidP="00506B5A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</w:pPr>
      <w:r w:rsidRPr="00506B5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 xml:space="preserve">团队破冰 </w:t>
      </w:r>
      <w:proofErr w:type="spellStart"/>
      <w:r w:rsidRPr="00506B5A"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  <w:t>C</w:t>
      </w:r>
      <w:r w:rsidRPr="00506B5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henk</w:t>
      </w:r>
      <w:proofErr w:type="spellEnd"/>
      <w:r w:rsidRPr="00506B5A"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  <w:t xml:space="preserve"> In</w:t>
      </w:r>
    </w:p>
    <w:p w14:paraId="2CDC9B6F" w14:textId="77777777" w:rsidR="00506B5A" w:rsidRPr="00506B5A" w:rsidRDefault="00506B5A" w:rsidP="00506B5A">
      <w:pPr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</w:pPr>
    </w:p>
    <w:p w14:paraId="2B1E3F05" w14:textId="4B0B72D6" w:rsidR="00506B5A" w:rsidRPr="00506B5A" w:rsidRDefault="00506B5A" w:rsidP="00506B5A">
      <w:pPr>
        <w:pStyle w:val="a3"/>
        <w:numPr>
          <w:ilvl w:val="0"/>
          <w:numId w:val="4"/>
        </w:numPr>
        <w:ind w:firstLineChars="0"/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</w:pPr>
      <w:r w:rsidRPr="00506B5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跨部门沟通与团队协作沙盘体验</w:t>
      </w:r>
    </w:p>
    <w:p w14:paraId="15C9DE16" w14:textId="77777777" w:rsidR="00506B5A" w:rsidRPr="00506B5A" w:rsidRDefault="00506B5A" w:rsidP="00506B5A">
      <w:pPr>
        <w:jc w:val="left"/>
        <w:rPr>
          <w:rFonts w:ascii="微软雅黑" w:eastAsia="微软雅黑" w:hAnsi="微软雅黑"/>
          <w:i/>
          <w:iCs/>
          <w:color w:val="000000" w:themeColor="text1"/>
        </w:rPr>
      </w:pPr>
      <w:r w:rsidRPr="00506B5A">
        <w:rPr>
          <w:rFonts w:ascii="微软雅黑" w:eastAsia="微软雅黑" w:hAnsi="微软雅黑" w:hint="eastAsia"/>
          <w:i/>
          <w:iCs/>
          <w:color w:val="000000" w:themeColor="text1"/>
        </w:rPr>
        <w:t>传说中的美极湖中存在着一种稀奇珍贵的美极鱼，这种鱼不仅味道极其鲜美，还具有很高的药用价值。美极湖附近有一个质朴的渔村，村落中有若干条渔船，大家依靠捕鱼而生存，经过漫长的休渔期，捕鱼的季节即将到来。为了遵守“古老神秘”的捕鱼规则，村民们依次入湖捕鱼，进行10轮挑战，完成捕捞任务并收获最多的团队获得“渔王”称号。捕鱼季节会长达十周的时间，接着又将是漫长的休渔期。在捕鱼期间，我们最主要的任务就是能</w:t>
      </w:r>
      <w:proofErr w:type="gramStart"/>
      <w:r w:rsidRPr="00506B5A">
        <w:rPr>
          <w:rFonts w:ascii="微软雅黑" w:eastAsia="微软雅黑" w:hAnsi="微软雅黑" w:hint="eastAsia"/>
          <w:i/>
          <w:iCs/>
          <w:color w:val="000000" w:themeColor="text1"/>
        </w:rPr>
        <w:t>捕多少</w:t>
      </w:r>
      <w:proofErr w:type="gramEnd"/>
      <w:r w:rsidRPr="00506B5A">
        <w:rPr>
          <w:rFonts w:ascii="微软雅黑" w:eastAsia="微软雅黑" w:hAnsi="微软雅黑" w:hint="eastAsia"/>
          <w:i/>
          <w:iCs/>
          <w:color w:val="000000" w:themeColor="text1"/>
        </w:rPr>
        <w:t>鱼就捕多少鱼。</w:t>
      </w:r>
    </w:p>
    <w:p w14:paraId="7C59B3A0" w14:textId="77777777" w:rsidR="00506B5A" w:rsidRPr="00506B5A" w:rsidRDefault="00506B5A" w:rsidP="00506B5A">
      <w:pPr>
        <w:rPr>
          <w:rFonts w:ascii="微软雅黑" w:eastAsia="微软雅黑" w:hAnsi="微软雅黑"/>
          <w:color w:val="000000" w:themeColor="text1"/>
          <w:szCs w:val="21"/>
        </w:rPr>
      </w:pPr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1、运营决策体验</w:t>
      </w:r>
    </w:p>
    <w:p w14:paraId="184D05D3" w14:textId="77777777" w:rsidR="00506B5A" w:rsidRPr="00506B5A" w:rsidRDefault="00506B5A" w:rsidP="00506B5A">
      <w:pPr>
        <w:rPr>
          <w:rFonts w:ascii="微软雅黑" w:eastAsia="微软雅黑" w:hAnsi="微软雅黑"/>
          <w:color w:val="000000" w:themeColor="text1"/>
          <w:szCs w:val="21"/>
        </w:rPr>
      </w:pPr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模拟真实世界中的</w:t>
      </w:r>
      <w:proofErr w:type="gramStart"/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的</w:t>
      </w:r>
      <w:proofErr w:type="gramEnd"/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商业环境，我们如何来做运营和决策，包括小组目标与团队目标、沟通与谈判、博弈论、结构影响行为等。</w:t>
      </w:r>
    </w:p>
    <w:p w14:paraId="5DE53D80" w14:textId="77777777" w:rsidR="00506B5A" w:rsidRPr="00506B5A" w:rsidRDefault="00506B5A" w:rsidP="00506B5A">
      <w:pPr>
        <w:rPr>
          <w:rFonts w:ascii="微软雅黑" w:eastAsia="微软雅黑" w:hAnsi="微软雅黑"/>
          <w:color w:val="000000" w:themeColor="text1"/>
          <w:szCs w:val="21"/>
        </w:rPr>
      </w:pPr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2、复盘&amp;学习（顾问点评反馈）</w:t>
      </w:r>
    </w:p>
    <w:p w14:paraId="3E754D23" w14:textId="77777777" w:rsidR="00506B5A" w:rsidRPr="00506B5A" w:rsidRDefault="00506B5A" w:rsidP="00506B5A">
      <w:pPr>
        <w:rPr>
          <w:rFonts w:ascii="微软雅黑" w:eastAsia="微软雅黑" w:hAnsi="微软雅黑"/>
          <w:color w:val="000000" w:themeColor="text1"/>
          <w:szCs w:val="21"/>
        </w:rPr>
      </w:pPr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从数据和趋势图表分析决策与结果的关系</w:t>
      </w:r>
    </w:p>
    <w:p w14:paraId="351D184C" w14:textId="77777777" w:rsidR="00506B5A" w:rsidRPr="00506B5A" w:rsidRDefault="00506B5A" w:rsidP="00506B5A">
      <w:pPr>
        <w:rPr>
          <w:rFonts w:ascii="微软雅黑" w:eastAsia="微软雅黑" w:hAnsi="微软雅黑"/>
          <w:color w:val="000000" w:themeColor="text1"/>
          <w:szCs w:val="21"/>
        </w:rPr>
      </w:pPr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从现象到本质地揭示时间滞延、线性思考对游戏结果产生的巨大影响；</w:t>
      </w:r>
    </w:p>
    <w:p w14:paraId="3839FA9F" w14:textId="77777777" w:rsidR="00506B5A" w:rsidRPr="00506B5A" w:rsidRDefault="00506B5A" w:rsidP="00506B5A">
      <w:pPr>
        <w:spacing w:line="360" w:lineRule="auto"/>
        <w:rPr>
          <w:rFonts w:ascii="微软雅黑" w:eastAsia="微软雅黑" w:hAnsi="微软雅黑"/>
          <w:color w:val="000000" w:themeColor="text1"/>
          <w:szCs w:val="21"/>
        </w:rPr>
      </w:pPr>
      <w:r w:rsidRPr="00506B5A">
        <w:rPr>
          <w:rFonts w:ascii="微软雅黑" w:eastAsia="微软雅黑" w:hAnsi="微软雅黑" w:hint="eastAsia"/>
          <w:color w:val="000000" w:themeColor="text1"/>
          <w:szCs w:val="21"/>
        </w:rPr>
        <w:t>引导学员从游戏中跳脱到游戏外发现真实世界中的“系统结构”及结构对行为的影响</w:t>
      </w:r>
    </w:p>
    <w:p w14:paraId="31D3610C" w14:textId="77777777" w:rsidR="00506B5A" w:rsidRPr="00506B5A" w:rsidRDefault="00506B5A" w:rsidP="00506B5A">
      <w:pPr>
        <w:jc w:val="left"/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学员：成功/失败的核心原因分析</w:t>
      </w:r>
    </w:p>
    <w:p w14:paraId="153ECDB2" w14:textId="77777777" w:rsidR="00506B5A" w:rsidRPr="00506B5A" w:rsidRDefault="00506B5A" w:rsidP="00506B5A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讲师：跨部门沟通与合作盘点过程中的团队表现及对应的问题</w:t>
      </w:r>
    </w:p>
    <w:p w14:paraId="11415762" w14:textId="765FAEC4" w:rsidR="00506B5A" w:rsidRPr="00506B5A" w:rsidRDefault="00506B5A" w:rsidP="00506B5A">
      <w:pPr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</w:pPr>
    </w:p>
    <w:p w14:paraId="3376FD43" w14:textId="77777777" w:rsidR="0051762F" w:rsidRPr="00506B5A" w:rsidRDefault="0051762F" w:rsidP="0051762F">
      <w:pPr>
        <w:rPr>
          <w:rFonts w:ascii="微软雅黑" w:eastAsia="微软雅黑" w:hAnsi="微软雅黑"/>
          <w:color w:val="000000" w:themeColor="text1"/>
        </w:rPr>
      </w:pPr>
    </w:p>
    <w:p w14:paraId="2AAB52AC" w14:textId="07C2AEAC" w:rsidR="0051762F" w:rsidRPr="00506B5A" w:rsidRDefault="0051762F" w:rsidP="0051762F">
      <w:pPr>
        <w:rPr>
          <w:color w:val="000000" w:themeColor="text1"/>
        </w:rPr>
      </w:pPr>
    </w:p>
    <w:p w14:paraId="4FF6FE9F" w14:textId="0A6642DE" w:rsidR="009672A5" w:rsidRPr="00506B5A" w:rsidRDefault="00506B5A" w:rsidP="009672A5">
      <w:pPr>
        <w:rPr>
          <w:rFonts w:ascii="微软雅黑" w:eastAsia="微软雅黑" w:hAnsi="微软雅黑"/>
          <w:b/>
          <w:bCs/>
          <w:color w:val="000000" w:themeColor="text1"/>
          <w:sz w:val="24"/>
          <w:szCs w:val="28"/>
        </w:rPr>
      </w:pPr>
      <w:r w:rsidRPr="00506B5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三、</w:t>
      </w:r>
      <w:r w:rsidR="001150D4" w:rsidRPr="00506B5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跨部门</w:t>
      </w:r>
      <w:r w:rsidR="009672A5" w:rsidRPr="00506B5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沟通</w:t>
      </w:r>
      <w:r w:rsidRPr="00506B5A">
        <w:rPr>
          <w:rFonts w:ascii="微软雅黑" w:eastAsia="微软雅黑" w:hAnsi="微软雅黑" w:hint="eastAsia"/>
          <w:b/>
          <w:bCs/>
          <w:color w:val="000000" w:themeColor="text1"/>
          <w:sz w:val="24"/>
          <w:szCs w:val="28"/>
        </w:rPr>
        <w:t>与团队协作技巧</w:t>
      </w:r>
    </w:p>
    <w:p w14:paraId="5192E92F" w14:textId="0E8969FD" w:rsidR="009672A5" w:rsidRPr="00506B5A" w:rsidRDefault="009C5C78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1、</w:t>
      </w:r>
      <w:r w:rsidR="001150D4" w:rsidRPr="00506B5A">
        <w:rPr>
          <w:rFonts w:ascii="微软雅黑" w:eastAsia="微软雅黑" w:hAnsi="微软雅黑" w:hint="eastAsia"/>
          <w:color w:val="000000" w:themeColor="text1"/>
        </w:rPr>
        <w:t>沟通的经典模型</w:t>
      </w:r>
    </w:p>
    <w:p w14:paraId="3BDE3E26" w14:textId="6D24F705" w:rsidR="009C5C78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沟通漏斗</w:t>
      </w:r>
    </w:p>
    <w:p w14:paraId="3E256E6E" w14:textId="0C47F4C3" w:rsidR="001150D4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2、跨部门沟通两个技巧</w:t>
      </w:r>
    </w:p>
    <w:p w14:paraId="3F85A359" w14:textId="4AB1DEF4" w:rsidR="001150D4" w:rsidRPr="00506B5A" w:rsidRDefault="001150D4" w:rsidP="001150D4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建立安全</w:t>
      </w:r>
    </w:p>
    <w:p w14:paraId="24C3222A" w14:textId="3DB788A9" w:rsidR="001150D4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案例观察与讨论：《不安全的对话》</w:t>
      </w:r>
    </w:p>
    <w:p w14:paraId="45028E57" w14:textId="4C602229" w:rsidR="001150D4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如何建立安全？</w:t>
      </w:r>
    </w:p>
    <w:p w14:paraId="1F0B4CE6" w14:textId="078677E2" w:rsidR="001150D4" w:rsidRPr="00506B5A" w:rsidRDefault="001150D4" w:rsidP="001150D4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给予倾听</w:t>
      </w:r>
    </w:p>
    <w:p w14:paraId="06CE2579" w14:textId="1F51F74A" w:rsidR="001150D4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倾听的三步法：深呼吸、提问、复述</w:t>
      </w:r>
    </w:p>
    <w:p w14:paraId="268883A3" w14:textId="5A4AB3D9" w:rsidR="001150D4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案例观察与讨论：《这位项目经理真额想听吗？》</w:t>
      </w:r>
    </w:p>
    <w:p w14:paraId="7EE26059" w14:textId="48C64272" w:rsidR="001150D4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倾听的目的</w:t>
      </w:r>
    </w:p>
    <w:p w14:paraId="78EFE5E1" w14:textId="6EBE3C1A" w:rsidR="001150D4" w:rsidRPr="00506B5A" w:rsidRDefault="001150D4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倾听技巧：5</w:t>
      </w:r>
      <w:r w:rsidRPr="00506B5A">
        <w:rPr>
          <w:rFonts w:ascii="微软雅黑" w:eastAsia="微软雅黑" w:hAnsi="微软雅黑"/>
          <w:color w:val="000000" w:themeColor="text1"/>
        </w:rPr>
        <w:t>W1H</w:t>
      </w:r>
    </w:p>
    <w:p w14:paraId="01B2B890" w14:textId="1A4AF129" w:rsidR="009C5C78" w:rsidRPr="00506B5A" w:rsidRDefault="009C5C78" w:rsidP="009672A5">
      <w:pPr>
        <w:rPr>
          <w:rFonts w:ascii="微软雅黑" w:eastAsia="微软雅黑" w:hAnsi="微软雅黑"/>
          <w:color w:val="000000" w:themeColor="text1"/>
        </w:rPr>
      </w:pPr>
      <w:r w:rsidRPr="00506B5A">
        <w:rPr>
          <w:rFonts w:ascii="微软雅黑" w:eastAsia="微软雅黑" w:hAnsi="微软雅黑" w:hint="eastAsia"/>
          <w:color w:val="000000" w:themeColor="text1"/>
        </w:rPr>
        <w:t>提问技巧：封闭式提问、开放式提问、选择式提问</w:t>
      </w:r>
    </w:p>
    <w:p w14:paraId="36DA4D4E" w14:textId="3B1E4F48" w:rsidR="00506B5A" w:rsidRPr="00506B5A" w:rsidRDefault="00506B5A" w:rsidP="0051762F">
      <w:pPr>
        <w:rPr>
          <w:rFonts w:hint="eastAsia"/>
          <w:color w:val="000000" w:themeColor="text1"/>
        </w:rPr>
      </w:pPr>
    </w:p>
    <w:sectPr w:rsidR="00506B5A" w:rsidRPr="00506B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21BEF" w14:textId="77777777" w:rsidR="00780573" w:rsidRDefault="00780573" w:rsidP="0051762F">
      <w:r>
        <w:separator/>
      </w:r>
    </w:p>
  </w:endnote>
  <w:endnote w:type="continuationSeparator" w:id="0">
    <w:p w14:paraId="62F19026" w14:textId="77777777" w:rsidR="00780573" w:rsidRDefault="00780573" w:rsidP="00517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ingFang SC Medium">
    <w:altName w:val="Yu Gothic"/>
    <w:charset w:val="80"/>
    <w:family w:val="swiss"/>
    <w:pitch w:val="variable"/>
    <w:sig w:usb0="A00002FF" w:usb1="7ACFFCFB" w:usb2="00000016" w:usb3="00000000" w:csb0="000201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B134E" w14:textId="77777777" w:rsidR="00780573" w:rsidRDefault="00780573" w:rsidP="0051762F">
      <w:r>
        <w:separator/>
      </w:r>
    </w:p>
  </w:footnote>
  <w:footnote w:type="continuationSeparator" w:id="0">
    <w:p w14:paraId="2F283141" w14:textId="77777777" w:rsidR="00780573" w:rsidRDefault="00780573" w:rsidP="005176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46F49"/>
    <w:multiLevelType w:val="hybridMultilevel"/>
    <w:tmpl w:val="AA52B55C"/>
    <w:lvl w:ilvl="0" w:tplc="7D442F8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1F567D4"/>
    <w:multiLevelType w:val="hybridMultilevel"/>
    <w:tmpl w:val="D01EC7C4"/>
    <w:lvl w:ilvl="0" w:tplc="B530867C">
      <w:start w:val="1"/>
      <w:numFmt w:val="bullet"/>
      <w:lvlText w:val=""/>
      <w:lvlJc w:val="left"/>
      <w:pPr>
        <w:ind w:left="420" w:hanging="420"/>
      </w:pPr>
      <w:rPr>
        <w:rFonts w:ascii="Wingdings" w:hAnsi="Wingdings" w:hint="default"/>
        <w:color w:val="00B0F0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189140A"/>
    <w:multiLevelType w:val="hybridMultilevel"/>
    <w:tmpl w:val="ED267C5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5802DA7"/>
    <w:multiLevelType w:val="hybridMultilevel"/>
    <w:tmpl w:val="73CA90AE"/>
    <w:lvl w:ilvl="0" w:tplc="D94A64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45620340">
    <w:abstractNumId w:val="1"/>
  </w:num>
  <w:num w:numId="2" w16cid:durableId="1669482845">
    <w:abstractNumId w:val="0"/>
  </w:num>
  <w:num w:numId="3" w16cid:durableId="1202981552">
    <w:abstractNumId w:val="2"/>
  </w:num>
  <w:num w:numId="4" w16cid:durableId="11260052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4CF"/>
    <w:rsid w:val="001150D4"/>
    <w:rsid w:val="001304CF"/>
    <w:rsid w:val="00272B0E"/>
    <w:rsid w:val="003E4FA4"/>
    <w:rsid w:val="00416FB2"/>
    <w:rsid w:val="00486C2A"/>
    <w:rsid w:val="00506B5A"/>
    <w:rsid w:val="0051762F"/>
    <w:rsid w:val="00780573"/>
    <w:rsid w:val="009672A5"/>
    <w:rsid w:val="009C5C78"/>
    <w:rsid w:val="00A81020"/>
    <w:rsid w:val="00E77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C77930"/>
  <w15:docId w15:val="{CCE11789-502A-4730-A2CE-A23058E5C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75E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="等线 Light" w:eastAsia="等线 Light" w:hAnsi="等线 Light" w:cs="宋体"/>
      <w:b/>
      <w:bCs/>
      <w:sz w:val="32"/>
      <w:szCs w:val="32"/>
    </w:rPr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character" w:customStyle="1" w:styleId="JS">
    <w:name w:val="J&amp;S小标题 字符"/>
    <w:link w:val="JS0"/>
    <w:rPr>
      <w:rFonts w:ascii="华文中宋" w:eastAsia="PingFang SC Medium" w:hAnsi="华文中宋"/>
      <w:bCs/>
      <w:color w:val="008CCD"/>
      <w:sz w:val="24"/>
      <w:szCs w:val="32"/>
    </w:rPr>
  </w:style>
  <w:style w:type="paragraph" w:customStyle="1" w:styleId="JS0">
    <w:name w:val="J&amp;S小标题"/>
    <w:basedOn w:val="2"/>
    <w:link w:val="JS"/>
    <w:qFormat/>
    <w:pPr>
      <w:spacing w:line="412" w:lineRule="auto"/>
    </w:pPr>
    <w:rPr>
      <w:rFonts w:ascii="华文中宋" w:eastAsia="PingFang SC Medium" w:hAnsi="华文中宋"/>
      <w:b w:val="0"/>
      <w:color w:val="008CCD"/>
      <w:sz w:val="24"/>
    </w:rPr>
  </w:style>
  <w:style w:type="paragraph" w:styleId="a4">
    <w:name w:val="header"/>
    <w:basedOn w:val="a"/>
    <w:link w:val="a5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Pr>
      <w:sz w:val="18"/>
      <w:szCs w:val="18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3E4FA4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8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bess</dc:creator>
  <cp:lastModifiedBy>A64249</cp:lastModifiedBy>
  <cp:revision>2</cp:revision>
  <dcterms:created xsi:type="dcterms:W3CDTF">2022-11-07T08:49:00Z</dcterms:created>
  <dcterms:modified xsi:type="dcterms:W3CDTF">2022-11-07T08:49:00Z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c4681e3c5351455ba66a16bfcd996b69</vt:lpwstr>
  </property>
</Properties>
</file>