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88" w:lineRule="auto"/>
        <w:jc w:val="center"/>
        <w:rPr>
          <w:rFonts w:hint="default" w:ascii="微软雅黑" w:hAnsi="微软雅黑" w:eastAsia="微软雅黑" w:cs="微软雅黑"/>
          <w:b/>
          <w:color w:val="auto"/>
          <w:sz w:val="36"/>
          <w:szCs w:val="44"/>
          <w:lang w:val="en-US" w:eastAsia="zh-CN"/>
        </w:rPr>
      </w:pPr>
      <w:r>
        <w:rPr>
          <w:rFonts w:hint="eastAsia" w:ascii="微软雅黑" w:hAnsi="微软雅黑" w:eastAsia="微软雅黑" w:cs="微软雅黑"/>
          <w:b/>
          <w:color w:val="auto"/>
          <w:sz w:val="36"/>
          <w:szCs w:val="44"/>
          <w:lang w:val="en-US" w:eastAsia="zh-CN"/>
        </w:rPr>
        <w:t>家具行业直播特训营</w:t>
      </w:r>
    </w:p>
    <w:p>
      <w:pPr>
        <w:spacing w:line="288" w:lineRule="auto"/>
        <w:jc w:val="left"/>
        <w:rPr>
          <w:rFonts w:hint="eastAsia" w:ascii="微软雅黑" w:hAnsi="微软雅黑" w:eastAsia="微软雅黑" w:cs="微软雅黑"/>
          <w:b/>
          <w:color w:val="auto"/>
        </w:rPr>
      </w:pPr>
    </w:p>
    <w:p>
      <w:pPr>
        <w:spacing w:line="288" w:lineRule="auto"/>
        <w:jc w:val="left"/>
        <w:rPr>
          <w:rFonts w:ascii="微软雅黑" w:hAnsi="微软雅黑" w:eastAsia="微软雅黑" w:cs="微软雅黑"/>
          <w:b/>
          <w:color w:val="auto"/>
        </w:rPr>
      </w:pPr>
      <w:r>
        <w:rPr>
          <w:rFonts w:hint="eastAsia" w:ascii="微软雅黑" w:hAnsi="微软雅黑" w:eastAsia="微软雅黑" w:cs="微软雅黑"/>
          <w:b/>
          <w:color w:val="auto"/>
        </w:rPr>
        <w:t>【</w:t>
      </w:r>
      <w:r>
        <w:rPr>
          <w:rFonts w:hint="eastAsia" w:ascii="微软雅黑" w:hAnsi="微软雅黑" w:eastAsia="微软雅黑" w:cs="微软雅黑"/>
          <w:b/>
          <w:color w:val="auto"/>
          <w:lang w:val="en-US" w:eastAsia="zh-CN"/>
        </w:rPr>
        <w:t>课程</w:t>
      </w:r>
      <w:r>
        <w:rPr>
          <w:rFonts w:hint="eastAsia" w:ascii="微软雅黑" w:hAnsi="微软雅黑" w:eastAsia="微软雅黑" w:cs="微软雅黑"/>
          <w:b/>
          <w:color w:val="auto"/>
        </w:rPr>
        <w:t>背景】</w:t>
      </w:r>
    </w:p>
    <w:p>
      <w:pPr>
        <w:keepNext w:val="0"/>
        <w:keepLines w:val="0"/>
        <w:pageBreakBefore w:val="0"/>
        <w:widowControl/>
        <w:numPr>
          <w:ilvl w:val="0"/>
          <w:numId w:val="0"/>
        </w:numPr>
        <w:kinsoku/>
        <w:wordWrap/>
        <w:overflowPunct w:val="0"/>
        <w:topLinePunct w:val="0"/>
        <w:autoSpaceDE/>
        <w:autoSpaceDN/>
        <w:bidi w:val="0"/>
        <w:adjustRightInd w:val="0"/>
        <w:snapToGrid/>
        <w:spacing w:line="440" w:lineRule="exact"/>
        <w:jc w:val="left"/>
        <w:textAlignment w:val="auto"/>
        <w:rPr>
          <w:rFonts w:hint="eastAsia" w:ascii="微软雅黑" w:hAnsi="微软雅黑" w:eastAsia="微软雅黑"/>
          <w:color w:val="auto"/>
        </w:rPr>
      </w:pPr>
      <w:r>
        <w:rPr>
          <w:rFonts w:hint="eastAsia" w:ascii="微软雅黑" w:hAnsi="微软雅黑" w:eastAsia="微软雅黑"/>
          <w:color w:val="auto"/>
          <w:sz w:val="22"/>
          <w:szCs w:val="22"/>
          <w:lang w:val="en-US" w:eastAsia="zh-CN"/>
        </w:rPr>
        <w:t>后疫情时代</w:t>
      </w:r>
      <w:r>
        <w:rPr>
          <w:rFonts w:hint="eastAsia" w:ascii="微软雅黑" w:hAnsi="微软雅黑" w:eastAsia="微软雅黑"/>
          <w:color w:val="auto"/>
          <w:sz w:val="22"/>
          <w:szCs w:val="22"/>
          <w:lang w:eastAsia="zh-CN"/>
        </w:rPr>
        <w:t>，</w:t>
      </w:r>
      <w:r>
        <w:rPr>
          <w:rFonts w:hint="eastAsia" w:ascii="微软雅黑" w:hAnsi="微软雅黑" w:eastAsia="微软雅黑"/>
          <w:color w:val="auto"/>
          <w:sz w:val="22"/>
          <w:szCs w:val="22"/>
          <w:lang w:val="en-US" w:eastAsia="zh-CN"/>
        </w:rPr>
        <w:t>随着年轻消费群体崛起，消费习惯严重偏向线上化，线下实体客流量和进店量下降很多，反观线上短视频、直播带货持续火热，创业者和企业纷纷转战线上。直播带货作为一种新的电商销售形式，同样也带火了直播培训，</w:t>
      </w:r>
      <w:r>
        <w:rPr>
          <w:rFonts w:hint="eastAsia" w:ascii="微软雅黑" w:hAnsi="微软雅黑" w:eastAsia="微软雅黑"/>
          <w:color w:val="auto"/>
          <w:sz w:val="22"/>
          <w:szCs w:val="22"/>
          <w:lang w:eastAsia="zh-CN"/>
        </w:rPr>
        <w:t>企业对线上直播培训的需求开始猛增，</w:t>
      </w:r>
      <w:r>
        <w:rPr>
          <w:rFonts w:hint="eastAsia" w:ascii="微软雅黑" w:hAnsi="微软雅黑" w:eastAsia="微软雅黑"/>
          <w:color w:val="auto"/>
          <w:sz w:val="22"/>
          <w:szCs w:val="22"/>
          <w:lang w:val="en-US" w:eastAsia="zh-CN"/>
        </w:rPr>
        <w:t>呈现“八仙过海，各显神通”的局面，很多人报名参加了直播带货课程，但真正收效的很少</w:t>
      </w:r>
      <w:r>
        <w:rPr>
          <w:rFonts w:hint="eastAsia" w:ascii="微软雅黑" w:hAnsi="微软雅黑" w:eastAsia="微软雅黑"/>
          <w:color w:val="auto"/>
          <w:lang w:val="en-US" w:eastAsia="zh-CN"/>
        </w:rPr>
        <w:t>。</w:t>
      </w:r>
    </w:p>
    <w:p>
      <w:pPr>
        <w:rPr>
          <w:rFonts w:ascii="微软雅黑" w:hAnsi="微软雅黑" w:eastAsia="微软雅黑" w:cs="微软雅黑"/>
          <w:b w:val="0"/>
          <w:bCs w:val="0"/>
          <w:color w:val="auto"/>
        </w:rPr>
      </w:pPr>
    </w:p>
    <w:p>
      <w:pPr>
        <w:spacing w:line="288" w:lineRule="auto"/>
        <w:jc w:val="left"/>
        <w:rPr>
          <w:rFonts w:hint="eastAsia" w:ascii="微软雅黑" w:hAnsi="微软雅黑" w:eastAsia="微软雅黑" w:cs="微软雅黑"/>
          <w:b/>
          <w:color w:val="auto"/>
          <w:lang w:eastAsia="zh-CN"/>
        </w:rPr>
      </w:pPr>
      <w:r>
        <w:rPr>
          <w:rFonts w:hint="eastAsia" w:ascii="微软雅黑" w:hAnsi="微软雅黑" w:eastAsia="微软雅黑" w:cs="微软雅黑"/>
          <w:b/>
          <w:color w:val="auto"/>
          <w:lang w:eastAsia="zh-CN"/>
        </w:rPr>
        <w:t>【</w:t>
      </w:r>
      <w:r>
        <w:rPr>
          <w:rFonts w:hint="eastAsia" w:ascii="微软雅黑" w:hAnsi="微软雅黑" w:eastAsia="微软雅黑" w:cs="微软雅黑"/>
          <w:b/>
          <w:color w:val="auto"/>
          <w:lang w:val="en-US" w:eastAsia="zh-CN"/>
        </w:rPr>
        <w:t>课程特色</w:t>
      </w:r>
      <w:r>
        <w:rPr>
          <w:rFonts w:hint="eastAsia" w:ascii="微软雅黑" w:hAnsi="微软雅黑" w:eastAsia="微软雅黑" w:cs="微软雅黑"/>
          <w:b/>
          <w:color w:val="auto"/>
          <w:lang w:eastAsia="zh-CN"/>
        </w:rPr>
        <w:t>】</w:t>
      </w:r>
    </w:p>
    <w:p>
      <w:pPr>
        <w:keepNext w:val="0"/>
        <w:keepLines w:val="0"/>
        <w:pageBreakBefore w:val="0"/>
        <w:widowControl/>
        <w:numPr>
          <w:ilvl w:val="0"/>
          <w:numId w:val="0"/>
        </w:numPr>
        <w:kinsoku/>
        <w:wordWrap/>
        <w:overflowPunct w:val="0"/>
        <w:topLinePunct w:val="0"/>
        <w:autoSpaceDE/>
        <w:autoSpaceDN/>
        <w:bidi w:val="0"/>
        <w:adjustRightInd w:val="0"/>
        <w:snapToGrid/>
        <w:spacing w:line="440" w:lineRule="exact"/>
        <w:jc w:val="left"/>
        <w:textAlignment w:val="auto"/>
        <w:rPr>
          <w:rFonts w:hint="default" w:ascii="微软雅黑" w:hAnsi="微软雅黑" w:eastAsia="微软雅黑"/>
          <w:color w:val="auto"/>
          <w:sz w:val="22"/>
          <w:szCs w:val="22"/>
          <w:lang w:val="en-US" w:eastAsia="zh-CN"/>
        </w:rPr>
      </w:pPr>
      <w:r>
        <w:rPr>
          <w:rFonts w:hint="eastAsia" w:ascii="微软雅黑" w:hAnsi="微软雅黑" w:eastAsia="微软雅黑"/>
          <w:color w:val="auto"/>
          <w:sz w:val="22"/>
          <w:szCs w:val="22"/>
          <w:lang w:val="en-US" w:eastAsia="zh-CN"/>
        </w:rPr>
        <w:t>1、</w:t>
      </w:r>
      <w:r>
        <w:rPr>
          <w:rFonts w:hint="default" w:ascii="微软雅黑" w:hAnsi="微软雅黑" w:eastAsia="微软雅黑"/>
          <w:color w:val="auto"/>
          <w:sz w:val="22"/>
          <w:szCs w:val="22"/>
          <w:lang w:val="en-US" w:eastAsia="zh-CN"/>
        </w:rPr>
        <w:t>334教学法：30%干货+40%案例解析+40%现场实操</w:t>
      </w:r>
      <w:r>
        <w:rPr>
          <w:rFonts w:hint="eastAsia" w:ascii="微软雅黑" w:hAnsi="微软雅黑" w:eastAsia="微软雅黑"/>
          <w:color w:val="auto"/>
          <w:sz w:val="22"/>
          <w:szCs w:val="22"/>
          <w:lang w:val="en-US" w:eastAsia="zh-CN"/>
        </w:rPr>
        <w:t>；</w:t>
      </w:r>
    </w:p>
    <w:p>
      <w:pPr>
        <w:keepNext w:val="0"/>
        <w:keepLines w:val="0"/>
        <w:pageBreakBefore w:val="0"/>
        <w:widowControl/>
        <w:numPr>
          <w:ilvl w:val="0"/>
          <w:numId w:val="0"/>
        </w:numPr>
        <w:kinsoku/>
        <w:wordWrap/>
        <w:overflowPunct w:val="0"/>
        <w:topLinePunct w:val="0"/>
        <w:autoSpaceDE/>
        <w:autoSpaceDN/>
        <w:bidi w:val="0"/>
        <w:adjustRightInd w:val="0"/>
        <w:snapToGrid/>
        <w:spacing w:line="440" w:lineRule="exact"/>
        <w:jc w:val="left"/>
        <w:textAlignment w:val="auto"/>
        <w:rPr>
          <w:rFonts w:hint="eastAsia" w:ascii="微软雅黑" w:hAnsi="微软雅黑" w:eastAsia="微软雅黑"/>
          <w:color w:val="auto"/>
          <w:sz w:val="22"/>
          <w:szCs w:val="22"/>
          <w:lang w:val="en-US" w:eastAsia="zh-CN"/>
        </w:rPr>
      </w:pPr>
      <w:r>
        <w:rPr>
          <w:rFonts w:hint="eastAsia" w:ascii="微软雅黑" w:hAnsi="微软雅黑" w:eastAsia="微软雅黑"/>
          <w:color w:val="auto"/>
          <w:sz w:val="22"/>
          <w:szCs w:val="22"/>
          <w:lang w:val="en-US" w:eastAsia="zh-CN"/>
        </w:rPr>
        <w:t>2、带自家产品来学习，带结果回去；</w:t>
      </w:r>
    </w:p>
    <w:p>
      <w:pPr>
        <w:keepNext w:val="0"/>
        <w:keepLines w:val="0"/>
        <w:pageBreakBefore w:val="0"/>
        <w:widowControl/>
        <w:numPr>
          <w:ilvl w:val="0"/>
          <w:numId w:val="0"/>
        </w:numPr>
        <w:kinsoku/>
        <w:wordWrap/>
        <w:overflowPunct w:val="0"/>
        <w:topLinePunct w:val="0"/>
        <w:autoSpaceDE/>
        <w:autoSpaceDN/>
        <w:bidi w:val="0"/>
        <w:adjustRightInd w:val="0"/>
        <w:snapToGrid/>
        <w:spacing w:line="440" w:lineRule="exact"/>
        <w:jc w:val="left"/>
        <w:textAlignment w:val="auto"/>
        <w:rPr>
          <w:rFonts w:hint="eastAsia" w:ascii="微软雅黑" w:hAnsi="微软雅黑" w:eastAsia="微软雅黑"/>
          <w:color w:val="auto"/>
          <w:sz w:val="22"/>
          <w:szCs w:val="22"/>
          <w:lang w:val="en-US" w:eastAsia="zh-CN"/>
        </w:rPr>
      </w:pPr>
      <w:r>
        <w:rPr>
          <w:rFonts w:hint="eastAsia" w:ascii="微软雅黑" w:hAnsi="微软雅黑" w:eastAsia="微软雅黑"/>
          <w:color w:val="auto"/>
          <w:sz w:val="22"/>
          <w:szCs w:val="22"/>
          <w:lang w:val="en-US" w:eastAsia="zh-CN"/>
        </w:rPr>
        <w:t>3、课程原创，保证听得懂、学得会，用的上；</w:t>
      </w:r>
    </w:p>
    <w:p>
      <w:pPr>
        <w:keepNext w:val="0"/>
        <w:keepLines w:val="0"/>
        <w:pageBreakBefore w:val="0"/>
        <w:widowControl/>
        <w:numPr>
          <w:ilvl w:val="0"/>
          <w:numId w:val="0"/>
        </w:numPr>
        <w:kinsoku/>
        <w:wordWrap/>
        <w:overflowPunct w:val="0"/>
        <w:topLinePunct w:val="0"/>
        <w:autoSpaceDE/>
        <w:autoSpaceDN/>
        <w:bidi w:val="0"/>
        <w:adjustRightInd w:val="0"/>
        <w:snapToGrid/>
        <w:spacing w:line="440" w:lineRule="exact"/>
        <w:jc w:val="left"/>
        <w:textAlignment w:val="auto"/>
        <w:rPr>
          <w:rFonts w:hint="default" w:ascii="微软雅黑" w:hAnsi="微软雅黑" w:eastAsia="微软雅黑"/>
          <w:color w:val="auto"/>
          <w:sz w:val="22"/>
          <w:szCs w:val="22"/>
          <w:lang w:val="en-US" w:eastAsia="zh-CN"/>
        </w:rPr>
      </w:pPr>
      <w:r>
        <w:rPr>
          <w:rFonts w:hint="eastAsia" w:ascii="微软雅黑" w:hAnsi="微软雅黑" w:eastAsia="微软雅黑"/>
          <w:color w:val="auto"/>
          <w:sz w:val="22"/>
          <w:szCs w:val="22"/>
          <w:lang w:val="en-US" w:eastAsia="zh-CN"/>
        </w:rPr>
        <w:t>4、课程结束后，提供追踪、辅导期，帮助学员持续进步；</w:t>
      </w:r>
    </w:p>
    <w:p>
      <w:pPr>
        <w:keepNext w:val="0"/>
        <w:keepLines w:val="0"/>
        <w:pageBreakBefore w:val="0"/>
        <w:widowControl/>
        <w:numPr>
          <w:ilvl w:val="0"/>
          <w:numId w:val="0"/>
        </w:numPr>
        <w:kinsoku/>
        <w:wordWrap/>
        <w:overflowPunct w:val="0"/>
        <w:topLinePunct w:val="0"/>
        <w:autoSpaceDE/>
        <w:autoSpaceDN/>
        <w:bidi w:val="0"/>
        <w:adjustRightInd w:val="0"/>
        <w:snapToGrid/>
        <w:spacing w:line="440" w:lineRule="exact"/>
        <w:jc w:val="left"/>
        <w:textAlignment w:val="auto"/>
        <w:rPr>
          <w:rFonts w:hint="default" w:ascii="微软雅黑" w:hAnsi="微软雅黑" w:eastAsia="微软雅黑"/>
          <w:color w:val="auto"/>
          <w:sz w:val="22"/>
          <w:szCs w:val="22"/>
          <w:lang w:val="en-US" w:eastAsia="zh-CN"/>
        </w:rPr>
      </w:pPr>
      <w:r>
        <w:rPr>
          <w:rFonts w:hint="eastAsia" w:ascii="微软雅黑" w:hAnsi="微软雅黑" w:eastAsia="微软雅黑"/>
          <w:color w:val="auto"/>
          <w:sz w:val="22"/>
          <w:szCs w:val="22"/>
          <w:lang w:val="en-US" w:eastAsia="zh-CN"/>
        </w:rPr>
        <w:t>5、全程教方法，讲案例，帮扶学员落地提升。</w:t>
      </w:r>
    </w:p>
    <w:p>
      <w:pPr>
        <w:rPr>
          <w:rFonts w:hint="eastAsia" w:ascii="微软雅黑" w:hAnsi="微软雅黑" w:eastAsia="微软雅黑" w:cs="微软雅黑"/>
          <w:b/>
          <w:color w:val="auto"/>
          <w:lang w:eastAsia="zh-CN"/>
        </w:rPr>
      </w:pPr>
    </w:p>
    <w:p>
      <w:pPr>
        <w:rPr>
          <w:rFonts w:hint="eastAsia" w:ascii="微软雅黑" w:hAnsi="微软雅黑" w:eastAsia="微软雅黑" w:cs="微软雅黑"/>
          <w:b/>
          <w:bCs/>
          <w:color w:val="auto"/>
          <w:lang w:val="en-US" w:eastAsia="zh-CN"/>
        </w:rPr>
      </w:pPr>
      <w:r>
        <w:rPr>
          <w:rFonts w:hint="eastAsia" w:ascii="微软雅黑" w:hAnsi="微软雅黑" w:eastAsia="微软雅黑" w:cs="微软雅黑"/>
          <w:b/>
          <w:color w:val="auto"/>
          <w:lang w:eastAsia="zh-CN"/>
        </w:rPr>
        <w:t>【</w:t>
      </w:r>
      <w:r>
        <w:rPr>
          <w:rFonts w:hint="eastAsia" w:ascii="微软雅黑" w:hAnsi="微软雅黑" w:eastAsia="微软雅黑" w:cs="微软雅黑"/>
          <w:b/>
          <w:color w:val="auto"/>
          <w:lang w:val="en-US" w:eastAsia="zh-CN"/>
        </w:rPr>
        <w:t>课程时间</w:t>
      </w:r>
      <w:r>
        <w:rPr>
          <w:rFonts w:hint="eastAsia" w:ascii="微软雅黑" w:hAnsi="微软雅黑" w:eastAsia="微软雅黑" w:cs="微软雅黑"/>
          <w:b/>
          <w:color w:val="auto"/>
          <w:lang w:eastAsia="zh-CN"/>
        </w:rPr>
        <w:t>】</w:t>
      </w:r>
      <w:r>
        <w:rPr>
          <w:rFonts w:hint="eastAsia" w:ascii="微软雅黑" w:hAnsi="微软雅黑" w:eastAsia="微软雅黑" w:cs="微软雅黑"/>
          <w:b w:val="0"/>
          <w:bCs w:val="0"/>
          <w:color w:val="auto"/>
          <w:lang w:val="en-US" w:eastAsia="zh-CN"/>
        </w:rPr>
        <w:t>2天（每天6h）</w:t>
      </w:r>
    </w:p>
    <w:p>
      <w:pPr>
        <w:rPr>
          <w:rFonts w:hint="default" w:ascii="微软雅黑" w:hAnsi="微软雅黑" w:eastAsia="微软雅黑" w:cs="微软雅黑"/>
          <w:b/>
          <w:color w:val="auto"/>
          <w:lang w:val="en-US" w:eastAsia="zh-CN"/>
        </w:rPr>
      </w:pPr>
      <w:r>
        <w:rPr>
          <w:rFonts w:hint="eastAsia" w:ascii="微软雅黑" w:hAnsi="微软雅黑" w:eastAsia="微软雅黑" w:cs="微软雅黑"/>
          <w:b/>
          <w:color w:val="auto"/>
          <w:lang w:val="en-US" w:eastAsia="zh-CN"/>
        </w:rPr>
        <w:t>【授课老师】</w:t>
      </w:r>
      <w:r>
        <w:rPr>
          <w:rFonts w:hint="eastAsia" w:ascii="微软雅黑" w:hAnsi="微软雅黑" w:eastAsia="微软雅黑" w:cs="微软雅黑"/>
          <w:b w:val="0"/>
          <w:bCs w:val="0"/>
          <w:color w:val="auto"/>
          <w:lang w:val="en-US" w:eastAsia="zh-CN"/>
        </w:rPr>
        <w:t>王军古 （中国管理科学研究院客座教授、数字营销领域智库专家）</w:t>
      </w:r>
    </w:p>
    <w:p>
      <w:pPr>
        <w:spacing w:line="288" w:lineRule="auto"/>
        <w:jc w:val="left"/>
        <w:rPr>
          <w:rFonts w:hint="eastAsia" w:ascii="微软雅黑" w:hAnsi="微软雅黑" w:eastAsia="微软雅黑" w:cs="微软雅黑"/>
          <w:b/>
          <w:color w:val="auto"/>
          <w:lang w:eastAsia="zh-CN"/>
        </w:rPr>
      </w:pPr>
      <w:r>
        <w:rPr>
          <w:rFonts w:hint="eastAsia" w:ascii="微软雅黑" w:hAnsi="微软雅黑" w:eastAsia="微软雅黑" w:cs="微软雅黑"/>
          <w:b/>
          <w:color w:val="auto"/>
          <w:lang w:eastAsia="zh-CN"/>
        </w:rPr>
        <w:t>【</w:t>
      </w:r>
      <w:r>
        <w:rPr>
          <w:rFonts w:hint="eastAsia" w:ascii="微软雅黑" w:hAnsi="微软雅黑" w:eastAsia="微软雅黑" w:cs="微软雅黑"/>
          <w:b/>
          <w:color w:val="auto"/>
          <w:lang w:val="en-US" w:eastAsia="zh-CN"/>
        </w:rPr>
        <w:t>课程收益</w:t>
      </w:r>
      <w:r>
        <w:rPr>
          <w:rFonts w:hint="eastAsia" w:ascii="微软雅黑" w:hAnsi="微软雅黑" w:eastAsia="微软雅黑" w:cs="微软雅黑"/>
          <w:b/>
          <w:color w:val="auto"/>
          <w:lang w:eastAsia="zh-CN"/>
        </w:rPr>
        <w:t>】</w:t>
      </w:r>
      <w:bookmarkStart w:id="0" w:name="_GoBack"/>
      <w:bookmarkEnd w:id="0"/>
    </w:p>
    <w:p>
      <w:pPr>
        <w:spacing w:line="288" w:lineRule="auto"/>
        <w:jc w:val="left"/>
        <w:rPr>
          <w:rFonts w:hint="eastAsia" w:ascii="微软雅黑" w:hAnsi="微软雅黑" w:eastAsia="微软雅黑"/>
          <w:sz w:val="22"/>
          <w:szCs w:val="22"/>
          <w:lang w:val="en-US" w:eastAsia="zh-CN"/>
        </w:rPr>
      </w:pPr>
      <w:r>
        <w:rPr>
          <w:rFonts w:hint="eastAsia" w:ascii="微软雅黑" w:hAnsi="微软雅黑" w:eastAsia="微软雅黑"/>
          <w:sz w:val="22"/>
          <w:szCs w:val="22"/>
          <w:lang w:val="en-US" w:eastAsia="zh-CN"/>
        </w:rPr>
        <w:t>1、学会抖音直播的推送机制和流量逻辑；</w:t>
      </w:r>
    </w:p>
    <w:p>
      <w:pPr>
        <w:spacing w:line="288" w:lineRule="auto"/>
        <w:jc w:val="left"/>
        <w:rPr>
          <w:rFonts w:hint="default" w:ascii="微软雅黑" w:hAnsi="微软雅黑" w:eastAsia="微软雅黑"/>
          <w:sz w:val="22"/>
          <w:szCs w:val="22"/>
          <w:lang w:val="en-US" w:eastAsia="zh-CN"/>
        </w:rPr>
      </w:pPr>
      <w:r>
        <w:rPr>
          <w:rFonts w:hint="eastAsia" w:ascii="微软雅黑" w:hAnsi="微软雅黑" w:eastAsia="微软雅黑"/>
          <w:sz w:val="22"/>
          <w:szCs w:val="22"/>
          <w:lang w:val="en-US" w:eastAsia="zh-CN"/>
        </w:rPr>
        <w:t>2、掌握抖音常态开播的前、中、后流程和执行步骤；</w:t>
      </w:r>
    </w:p>
    <w:p>
      <w:pPr>
        <w:spacing w:line="288" w:lineRule="auto"/>
        <w:jc w:val="left"/>
        <w:rPr>
          <w:rFonts w:hint="eastAsia" w:ascii="微软雅黑" w:hAnsi="微软雅黑" w:eastAsia="微软雅黑"/>
          <w:sz w:val="22"/>
          <w:szCs w:val="22"/>
          <w:lang w:val="en-US" w:eastAsia="zh-CN"/>
        </w:rPr>
      </w:pPr>
      <w:r>
        <w:rPr>
          <w:rFonts w:hint="eastAsia" w:ascii="微软雅黑" w:hAnsi="微软雅黑" w:eastAsia="微软雅黑"/>
          <w:sz w:val="22"/>
          <w:szCs w:val="22"/>
          <w:lang w:val="en-US" w:eastAsia="zh-CN"/>
        </w:rPr>
        <w:t>3、学会抖音直播卖货场景的搭建和货品准备；</w:t>
      </w:r>
    </w:p>
    <w:p>
      <w:pPr>
        <w:spacing w:line="288" w:lineRule="auto"/>
        <w:jc w:val="left"/>
        <w:rPr>
          <w:rFonts w:hint="default" w:ascii="微软雅黑" w:hAnsi="微软雅黑" w:eastAsia="微软雅黑"/>
          <w:sz w:val="22"/>
          <w:szCs w:val="22"/>
          <w:lang w:val="en-US" w:eastAsia="zh-CN"/>
        </w:rPr>
      </w:pPr>
      <w:r>
        <w:rPr>
          <w:rFonts w:hint="eastAsia" w:ascii="微软雅黑" w:hAnsi="微软雅黑" w:eastAsia="微软雅黑"/>
          <w:sz w:val="22"/>
          <w:szCs w:val="22"/>
          <w:lang w:val="en-US" w:eastAsia="zh-CN"/>
        </w:rPr>
        <w:t>4、学会抖音直播主播、场控、运营、客服等关键岗位的操作；</w:t>
      </w:r>
    </w:p>
    <w:p>
      <w:pPr>
        <w:spacing w:line="288" w:lineRule="auto"/>
        <w:jc w:val="left"/>
        <w:rPr>
          <w:rFonts w:hint="eastAsia" w:ascii="微软雅黑" w:hAnsi="微软雅黑" w:eastAsia="微软雅黑"/>
          <w:sz w:val="22"/>
          <w:szCs w:val="22"/>
          <w:lang w:val="en-US" w:eastAsia="zh-CN"/>
        </w:rPr>
      </w:pPr>
      <w:r>
        <w:rPr>
          <w:rFonts w:hint="eastAsia" w:ascii="微软雅黑" w:hAnsi="微软雅黑" w:eastAsia="微软雅黑"/>
          <w:sz w:val="22"/>
          <w:szCs w:val="22"/>
          <w:lang w:val="en-US" w:eastAsia="zh-CN"/>
        </w:rPr>
        <w:t>5、学会抖音账号运营和直播间流量获取；</w:t>
      </w:r>
    </w:p>
    <w:p>
      <w:pPr>
        <w:spacing w:line="288" w:lineRule="auto"/>
        <w:jc w:val="left"/>
        <w:rPr>
          <w:rFonts w:hint="eastAsia" w:ascii="微软雅黑" w:hAnsi="微软雅黑" w:eastAsia="微软雅黑"/>
          <w:sz w:val="22"/>
          <w:szCs w:val="22"/>
          <w:lang w:val="en-US" w:eastAsia="zh-CN"/>
        </w:rPr>
      </w:pPr>
      <w:r>
        <w:rPr>
          <w:rFonts w:hint="eastAsia" w:ascii="微软雅黑" w:hAnsi="微软雅黑" w:eastAsia="微软雅黑"/>
          <w:sz w:val="22"/>
          <w:szCs w:val="22"/>
          <w:lang w:val="en-US" w:eastAsia="zh-CN"/>
        </w:rPr>
        <w:t>6、掌握抖音直播策划、组品、成交策略；</w:t>
      </w:r>
    </w:p>
    <w:p>
      <w:pPr>
        <w:spacing w:line="288" w:lineRule="auto"/>
        <w:jc w:val="left"/>
        <w:rPr>
          <w:rFonts w:hint="default" w:ascii="微软雅黑" w:hAnsi="微软雅黑" w:eastAsia="微软雅黑"/>
          <w:sz w:val="22"/>
          <w:szCs w:val="22"/>
          <w:lang w:val="en-US" w:eastAsia="zh-CN"/>
        </w:rPr>
      </w:pPr>
      <w:r>
        <w:rPr>
          <w:rFonts w:hint="eastAsia" w:ascii="微软雅黑" w:hAnsi="微软雅黑" w:eastAsia="微软雅黑"/>
          <w:sz w:val="22"/>
          <w:szCs w:val="22"/>
          <w:lang w:val="en-US" w:eastAsia="zh-CN"/>
        </w:rPr>
        <w:t>7、学会抖音粉丝团、粉丝群的运营以及直播间互动的技巧；</w:t>
      </w:r>
    </w:p>
    <w:p>
      <w:pPr>
        <w:spacing w:line="288" w:lineRule="auto"/>
        <w:jc w:val="left"/>
        <w:rPr>
          <w:rFonts w:hint="eastAsia" w:ascii="微软雅黑" w:hAnsi="微软雅黑" w:eastAsia="微软雅黑"/>
          <w:sz w:val="22"/>
          <w:szCs w:val="22"/>
          <w:lang w:val="en-US" w:eastAsia="zh-CN"/>
        </w:rPr>
      </w:pPr>
      <w:r>
        <w:rPr>
          <w:rFonts w:hint="eastAsia" w:ascii="微软雅黑" w:hAnsi="微软雅黑" w:eastAsia="微软雅黑"/>
          <w:sz w:val="22"/>
          <w:szCs w:val="22"/>
          <w:lang w:val="en-US" w:eastAsia="zh-CN"/>
        </w:rPr>
        <w:t>8、学会抖音客服跟进和转化及直播复盘。</w:t>
      </w:r>
    </w:p>
    <w:p>
      <w:pPr>
        <w:keepNext w:val="0"/>
        <w:keepLines w:val="0"/>
        <w:pageBreakBefore w:val="0"/>
        <w:widowControl/>
        <w:numPr>
          <w:ilvl w:val="0"/>
          <w:numId w:val="0"/>
        </w:numPr>
        <w:kinsoku/>
        <w:wordWrap/>
        <w:overflowPunct w:val="0"/>
        <w:topLinePunct w:val="0"/>
        <w:autoSpaceDE/>
        <w:autoSpaceDN/>
        <w:bidi w:val="0"/>
        <w:adjustRightInd w:val="0"/>
        <w:snapToGrid/>
        <w:spacing w:line="440" w:lineRule="exact"/>
        <w:jc w:val="left"/>
        <w:textAlignment w:val="auto"/>
        <w:rPr>
          <w:rFonts w:hint="eastAsia"/>
          <w:lang w:val="en-US" w:eastAsia="zh-CN"/>
        </w:rPr>
      </w:pPr>
    </w:p>
    <w:p>
      <w:pPr>
        <w:rPr>
          <w:rFonts w:hint="default" w:ascii="Arial" w:hAnsi="Arial" w:eastAsia="黑体" w:cstheme="minorBidi"/>
          <w:b/>
          <w:kern w:val="2"/>
          <w:sz w:val="28"/>
          <w:szCs w:val="24"/>
          <w:lang w:val="en-US" w:eastAsia="zh-CN" w:bidi="ar-SA"/>
        </w:rPr>
      </w:pPr>
      <w:r>
        <w:rPr>
          <w:rFonts w:hint="eastAsia" w:ascii="Arial" w:hAnsi="Arial" w:eastAsia="黑体" w:cstheme="minorBidi"/>
          <w:b/>
          <w:kern w:val="2"/>
          <w:sz w:val="28"/>
          <w:szCs w:val="24"/>
          <w:lang w:val="en-US" w:eastAsia="zh-CN" w:bidi="ar-SA"/>
        </w:rPr>
        <w:t>课程大纲</w:t>
      </w:r>
    </w:p>
    <w:p>
      <w:pPr>
        <w:pStyle w:val="4"/>
        <w:bidi w:val="0"/>
        <w:rPr>
          <w:rFonts w:hint="default"/>
          <w:lang w:val="en-US" w:eastAsia="zh-CN"/>
        </w:rPr>
      </w:pPr>
      <w:r>
        <w:rPr>
          <w:rFonts w:hint="eastAsia"/>
          <w:lang w:val="en-US" w:eastAsia="zh-CN"/>
        </w:rPr>
        <w:t>第一节：正本溯源—家具企业直播设计</w:t>
      </w:r>
    </w:p>
    <w:p>
      <w:pPr>
        <w:rPr>
          <w:rFonts w:hint="default" w:ascii="微软雅黑" w:hAnsi="微软雅黑" w:eastAsia="微软雅黑" w:cs="微软雅黑"/>
          <w:color w:val="auto"/>
          <w:lang w:val="en-US" w:eastAsia="zh-CN"/>
        </w:rPr>
      </w:pPr>
      <w:r>
        <w:rPr>
          <w:rFonts w:hint="eastAsia" w:ascii="微软雅黑" w:hAnsi="微软雅黑" w:eastAsia="微软雅黑" w:cs="微软雅黑"/>
          <w:color w:val="auto"/>
        </w:rPr>
        <w:t>● ——</w:t>
      </w:r>
      <w:r>
        <w:rPr>
          <w:rFonts w:hint="eastAsia" w:ascii="微软雅黑" w:hAnsi="微软雅黑" w:eastAsia="微软雅黑" w:cs="微软雅黑"/>
          <w:color w:val="auto"/>
          <w:lang w:val="en-US" w:eastAsia="zh-CN"/>
        </w:rPr>
        <w:t>看抖音大盘认清主要指标：如何科学的直播产出</w:t>
      </w:r>
    </w:p>
    <w:p>
      <w:pPr>
        <w:rPr>
          <w:rFonts w:hint="eastAsia" w:ascii="微软雅黑" w:hAnsi="微软雅黑" w:eastAsia="微软雅黑" w:cs="微软雅黑"/>
          <w:color w:val="auto"/>
          <w:lang w:val="en-US" w:eastAsia="zh-CN"/>
        </w:rPr>
      </w:pPr>
      <w:r>
        <w:rPr>
          <w:rFonts w:hint="eastAsia" w:ascii="微软雅黑" w:hAnsi="微软雅黑" w:eastAsia="微软雅黑" w:cs="微软雅黑"/>
          <w:color w:val="auto"/>
        </w:rPr>
        <w:t>● ——</w:t>
      </w:r>
      <w:r>
        <w:rPr>
          <w:rFonts w:hint="eastAsia" w:ascii="微软雅黑" w:hAnsi="微软雅黑" w:eastAsia="微软雅黑" w:cs="微软雅黑"/>
          <w:color w:val="auto"/>
          <w:lang w:val="en-US" w:eastAsia="zh-CN"/>
        </w:rPr>
        <w:t>大数据解读：如何科学、深刻的了解家具客户需求</w:t>
      </w:r>
    </w:p>
    <w:p>
      <w:pPr>
        <w:rPr>
          <w:rFonts w:hint="eastAsia" w:ascii="微软雅黑" w:hAnsi="微软雅黑" w:eastAsia="微软雅黑" w:cs="微软雅黑"/>
          <w:color w:val="auto"/>
          <w:lang w:val="en-US" w:eastAsia="zh-CN"/>
        </w:rPr>
      </w:pPr>
      <w:r>
        <w:rPr>
          <w:rFonts w:hint="eastAsia" w:ascii="微软雅黑" w:hAnsi="微软雅黑" w:eastAsia="微软雅黑" w:cs="微软雅黑"/>
          <w:color w:val="auto"/>
        </w:rPr>
        <w:t>● ——</w:t>
      </w:r>
      <w:r>
        <w:rPr>
          <w:rFonts w:hint="eastAsia" w:ascii="微软雅黑" w:hAnsi="微软雅黑" w:eastAsia="微软雅黑" w:cs="微软雅黑"/>
          <w:color w:val="auto"/>
          <w:lang w:val="en-US" w:eastAsia="zh-CN"/>
        </w:rPr>
        <w:t>如何利用大数据，将直播变现机会倍速再倍增</w:t>
      </w:r>
    </w:p>
    <w:p>
      <w:pPr>
        <w:pStyle w:val="4"/>
        <w:bidi w:val="0"/>
        <w:rPr>
          <w:rFonts w:hint="eastAsia"/>
          <w:lang w:val="en-US" w:eastAsia="zh-CN"/>
        </w:rPr>
      </w:pPr>
      <w:r>
        <w:rPr>
          <w:rFonts w:hint="eastAsia"/>
          <w:lang w:val="en-US" w:eastAsia="zh-CN"/>
        </w:rPr>
        <w:t>第二节：家具行业企业直播账号搭建</w:t>
      </w:r>
    </w:p>
    <w:p>
      <w:pPr>
        <w:keepNext w:val="0"/>
        <w:keepLines w:val="0"/>
        <w:widowControl w:val="0"/>
        <w:suppressLineNumbers w:val="0"/>
        <w:spacing w:before="0" w:beforeAutospacing="0" w:after="0" w:afterAutospacing="0"/>
        <w:ind w:left="0" w:right="0"/>
        <w:jc w:val="both"/>
        <w:rPr>
          <w:rFonts w:hint="default" w:ascii="微软雅黑" w:hAnsi="微软雅黑" w:eastAsia="微软雅黑" w:cs="微软雅黑"/>
          <w:kern w:val="2"/>
          <w:sz w:val="21"/>
          <w:szCs w:val="21"/>
          <w:lang w:val="en-US"/>
        </w:rPr>
      </w:pPr>
      <w:r>
        <w:rPr>
          <w:rFonts w:hint="eastAsia" w:ascii="微软雅黑" w:hAnsi="微软雅黑" w:eastAsia="微软雅黑" w:cs="微软雅黑"/>
          <w:color w:val="auto"/>
        </w:rPr>
        <w:t>● ——</w:t>
      </w:r>
      <w:r>
        <w:rPr>
          <w:rFonts w:hint="eastAsia" w:ascii="微软雅黑" w:hAnsi="微软雅黑" w:eastAsia="微软雅黑" w:cs="微软雅黑"/>
          <w:b w:val="0"/>
          <w:bCs w:val="0"/>
          <w:kern w:val="2"/>
          <w:sz w:val="21"/>
          <w:szCs w:val="21"/>
          <w:lang w:val="en-US" w:eastAsia="zh-CN" w:bidi="ar"/>
        </w:rPr>
        <w:t>家具类优选（卖货）号搭建策略</w:t>
      </w:r>
    </w:p>
    <w:p>
      <w:pPr>
        <w:keepNext w:val="0"/>
        <w:keepLines w:val="0"/>
        <w:widowControl w:val="0"/>
        <w:suppressLineNumbers w:val="0"/>
        <w:spacing w:before="0" w:beforeAutospacing="0" w:after="0" w:afterAutospacing="0"/>
        <w:ind w:left="0" w:right="0"/>
        <w:jc w:val="both"/>
        <w:rPr>
          <w:rFonts w:hint="eastAsia" w:ascii="微软雅黑" w:hAnsi="微软雅黑" w:eastAsia="微软雅黑" w:cs="微软雅黑"/>
          <w:kern w:val="2"/>
          <w:sz w:val="21"/>
          <w:szCs w:val="21"/>
          <w:lang w:val="en-US" w:eastAsia="zh-CN" w:bidi="ar"/>
        </w:rPr>
      </w:pPr>
      <w:r>
        <w:rPr>
          <w:rFonts w:hint="eastAsia" w:ascii="微软雅黑" w:hAnsi="微软雅黑" w:eastAsia="微软雅黑" w:cs="微软雅黑"/>
          <w:color w:val="auto"/>
        </w:rPr>
        <w:t>● ——</w:t>
      </w:r>
      <w:r>
        <w:rPr>
          <w:rFonts w:hint="eastAsia" w:ascii="微软雅黑" w:hAnsi="微软雅黑" w:eastAsia="微软雅黑" w:cs="微软雅黑"/>
          <w:kern w:val="2"/>
          <w:sz w:val="21"/>
          <w:szCs w:val="21"/>
          <w:lang w:val="en-US" w:eastAsia="zh-CN" w:bidi="ar"/>
        </w:rPr>
        <w:t>家具类</w:t>
      </w:r>
      <w:r>
        <w:rPr>
          <w:rFonts w:hint="eastAsia" w:ascii="微软雅黑" w:hAnsi="微软雅黑" w:eastAsia="微软雅黑" w:cs="微软雅黑"/>
          <w:b w:val="0"/>
          <w:bCs w:val="0"/>
          <w:kern w:val="2"/>
          <w:sz w:val="21"/>
          <w:szCs w:val="21"/>
          <w:lang w:val="en-US" w:eastAsia="zh-CN" w:bidi="ar"/>
        </w:rPr>
        <w:t>招商（加盟）号搭</w:t>
      </w:r>
      <w:r>
        <w:rPr>
          <w:rFonts w:hint="eastAsia" w:ascii="微软雅黑" w:hAnsi="微软雅黑" w:eastAsia="微软雅黑" w:cs="微软雅黑"/>
          <w:kern w:val="2"/>
          <w:sz w:val="21"/>
          <w:szCs w:val="21"/>
          <w:lang w:val="en-US" w:eastAsia="zh-CN" w:bidi="ar"/>
        </w:rPr>
        <w:t>建策略</w:t>
      </w:r>
    </w:p>
    <w:p>
      <w:pPr>
        <w:keepNext w:val="0"/>
        <w:keepLines w:val="0"/>
        <w:widowControl w:val="0"/>
        <w:suppressLineNumbers w:val="0"/>
        <w:spacing w:before="0" w:beforeAutospacing="0" w:after="0" w:afterAutospacing="0"/>
        <w:ind w:left="0" w:right="0"/>
        <w:jc w:val="both"/>
        <w:rPr>
          <w:rFonts w:hint="eastAsia" w:ascii="微软雅黑" w:hAnsi="微软雅黑" w:eastAsia="微软雅黑" w:cs="微软雅黑"/>
          <w:kern w:val="2"/>
          <w:sz w:val="21"/>
          <w:szCs w:val="21"/>
          <w:lang w:val="en-US" w:eastAsia="zh-CN" w:bidi="ar"/>
        </w:rPr>
      </w:pPr>
      <w:r>
        <w:rPr>
          <w:rFonts w:hint="eastAsia" w:ascii="微软雅黑" w:hAnsi="微软雅黑" w:eastAsia="微软雅黑" w:cs="微软雅黑"/>
          <w:color w:val="auto"/>
        </w:rPr>
        <w:t>● ——</w:t>
      </w:r>
      <w:r>
        <w:rPr>
          <w:rFonts w:hint="eastAsia" w:ascii="微软雅黑" w:hAnsi="微软雅黑" w:eastAsia="微软雅黑" w:cs="微软雅黑"/>
          <w:kern w:val="2"/>
          <w:sz w:val="21"/>
          <w:szCs w:val="21"/>
          <w:lang w:val="en-US" w:eastAsia="zh-CN" w:bidi="ar"/>
        </w:rPr>
        <w:t>家具类</w:t>
      </w:r>
      <w:r>
        <w:rPr>
          <w:rFonts w:hint="eastAsia" w:ascii="微软雅黑" w:hAnsi="微软雅黑" w:eastAsia="微软雅黑" w:cs="微软雅黑"/>
          <w:b w:val="0"/>
          <w:bCs w:val="0"/>
          <w:kern w:val="2"/>
          <w:sz w:val="21"/>
          <w:szCs w:val="21"/>
          <w:lang w:val="en-US" w:eastAsia="zh-CN" w:bidi="ar"/>
        </w:rPr>
        <w:t>蓝V（官方发布）号</w:t>
      </w:r>
      <w:r>
        <w:rPr>
          <w:rFonts w:hint="eastAsia" w:ascii="微软雅黑" w:hAnsi="微软雅黑" w:eastAsia="微软雅黑" w:cs="微软雅黑"/>
          <w:kern w:val="2"/>
          <w:sz w:val="21"/>
          <w:szCs w:val="21"/>
          <w:lang w:val="en-US" w:eastAsia="zh-CN" w:bidi="ar"/>
        </w:rPr>
        <w:t>搭建策略</w:t>
      </w:r>
    </w:p>
    <w:p>
      <w:pPr>
        <w:keepNext w:val="0"/>
        <w:keepLines w:val="0"/>
        <w:widowControl w:val="0"/>
        <w:suppressLineNumbers w:val="0"/>
        <w:spacing w:before="0" w:beforeAutospacing="0" w:after="0" w:afterAutospacing="0"/>
        <w:ind w:left="0" w:right="0"/>
        <w:jc w:val="both"/>
        <w:rPr>
          <w:rFonts w:hint="default" w:ascii="微软雅黑" w:hAnsi="微软雅黑" w:eastAsia="微软雅黑" w:cs="微软雅黑"/>
          <w:kern w:val="2"/>
          <w:sz w:val="21"/>
          <w:szCs w:val="21"/>
          <w:lang w:val="en-US" w:eastAsia="zh-CN" w:bidi="ar"/>
        </w:rPr>
      </w:pPr>
      <w:r>
        <w:rPr>
          <w:rFonts w:hint="eastAsia" w:ascii="微软雅黑" w:hAnsi="微软雅黑" w:eastAsia="微软雅黑" w:cs="微软雅黑"/>
          <w:color w:val="auto"/>
        </w:rPr>
        <w:t>● ——</w:t>
      </w:r>
      <w:r>
        <w:rPr>
          <w:rFonts w:hint="eastAsia" w:ascii="微软雅黑" w:hAnsi="微软雅黑" w:eastAsia="微软雅黑" w:cs="微软雅黑"/>
          <w:kern w:val="2"/>
          <w:sz w:val="21"/>
          <w:szCs w:val="21"/>
          <w:lang w:val="en-US" w:eastAsia="zh-CN" w:bidi="ar"/>
        </w:rPr>
        <w:t>家具类</w:t>
      </w:r>
      <w:r>
        <w:rPr>
          <w:rFonts w:hint="eastAsia" w:ascii="微软雅黑" w:hAnsi="微软雅黑" w:eastAsia="微软雅黑" w:cs="微软雅黑"/>
          <w:b w:val="0"/>
          <w:bCs w:val="0"/>
          <w:kern w:val="2"/>
          <w:sz w:val="21"/>
          <w:szCs w:val="21"/>
          <w:lang w:val="en-US" w:eastAsia="zh-CN" w:bidi="ar"/>
        </w:rPr>
        <w:t>展销（种草）号</w:t>
      </w:r>
      <w:r>
        <w:rPr>
          <w:rFonts w:hint="eastAsia" w:ascii="微软雅黑" w:hAnsi="微软雅黑" w:eastAsia="微软雅黑" w:cs="微软雅黑"/>
          <w:kern w:val="2"/>
          <w:sz w:val="21"/>
          <w:szCs w:val="21"/>
          <w:lang w:val="en-US" w:eastAsia="zh-CN" w:bidi="ar"/>
        </w:rPr>
        <w:t>搭建策略</w:t>
      </w:r>
    </w:p>
    <w:p>
      <w:pPr>
        <w:pStyle w:val="4"/>
        <w:bidi w:val="0"/>
        <w:rPr>
          <w:rFonts w:hint="eastAsia"/>
          <w:lang w:val="en-US" w:eastAsia="zh-CN"/>
        </w:rPr>
      </w:pPr>
      <w:r>
        <w:rPr>
          <w:rFonts w:hint="eastAsia"/>
          <w:lang w:val="en-US" w:eastAsia="zh-CN"/>
        </w:rPr>
        <w:t>第三节：弄懂抖音直播的规则</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leftChars="0"/>
        <w:textAlignment w:val="auto"/>
        <w:rPr>
          <w:rFonts w:hint="eastAsia" w:ascii="微软雅黑" w:hAnsi="微软雅黑" w:eastAsia="微软雅黑" w:cs="微软雅黑"/>
          <w:kern w:val="2"/>
          <w:sz w:val="21"/>
          <w:szCs w:val="24"/>
          <w:lang w:val="en-US" w:eastAsia="zh-CN" w:bidi="ar-SA"/>
        </w:rPr>
      </w:pPr>
      <w:r>
        <w:rPr>
          <w:rFonts w:hint="eastAsia" w:ascii="微软雅黑" w:hAnsi="微软雅黑" w:eastAsia="微软雅黑" w:cs="微软雅黑"/>
          <w:color w:val="auto"/>
        </w:rPr>
        <w:t>● ——</w:t>
      </w:r>
      <w:r>
        <w:rPr>
          <w:rFonts w:hint="eastAsia" w:ascii="微软雅黑" w:hAnsi="微软雅黑" w:eastAsia="微软雅黑" w:cs="微软雅黑"/>
          <w:kern w:val="2"/>
          <w:sz w:val="21"/>
          <w:szCs w:val="24"/>
          <w:lang w:val="en-US" w:eastAsia="zh-CN" w:bidi="ar-SA"/>
        </w:rPr>
        <w:t>抖音直播推送机制和展现逻辑；</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leftChars="0"/>
        <w:textAlignment w:val="auto"/>
        <w:rPr>
          <w:rFonts w:hint="eastAsia" w:ascii="微软雅黑" w:hAnsi="微软雅黑" w:eastAsia="微软雅黑" w:cs="微软雅黑"/>
          <w:kern w:val="2"/>
          <w:sz w:val="21"/>
          <w:szCs w:val="24"/>
          <w:lang w:val="en-US" w:eastAsia="zh-CN" w:bidi="ar-SA"/>
        </w:rPr>
      </w:pPr>
      <w:r>
        <w:rPr>
          <w:rFonts w:hint="eastAsia" w:ascii="微软雅黑" w:hAnsi="微软雅黑" w:eastAsia="微软雅黑" w:cs="微软雅黑"/>
          <w:color w:val="auto"/>
        </w:rPr>
        <w:t>● ——</w:t>
      </w:r>
      <w:r>
        <w:rPr>
          <w:rFonts w:hint="eastAsia" w:ascii="微软雅黑" w:hAnsi="微软雅黑" w:eastAsia="微软雅黑" w:cs="微软雅黑"/>
          <w:kern w:val="2"/>
          <w:sz w:val="21"/>
          <w:szCs w:val="24"/>
          <w:lang w:val="en-US" w:eastAsia="zh-CN" w:bidi="ar-SA"/>
        </w:rPr>
        <w:t>抖音直播有哪些敏感词和容易踩雷的行为；</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leftChars="0"/>
        <w:textAlignment w:val="auto"/>
        <w:rPr>
          <w:rFonts w:hint="eastAsia" w:ascii="微软雅黑" w:hAnsi="微软雅黑" w:eastAsia="微软雅黑" w:cs="微软雅黑"/>
          <w:kern w:val="2"/>
          <w:sz w:val="21"/>
          <w:szCs w:val="24"/>
          <w:lang w:val="en-US" w:eastAsia="zh-CN" w:bidi="ar-SA"/>
        </w:rPr>
      </w:pPr>
      <w:r>
        <w:rPr>
          <w:rFonts w:hint="eastAsia" w:ascii="微软雅黑" w:hAnsi="微软雅黑" w:eastAsia="微软雅黑" w:cs="微软雅黑"/>
          <w:color w:val="auto"/>
        </w:rPr>
        <w:t>● ——</w:t>
      </w:r>
      <w:r>
        <w:rPr>
          <w:rFonts w:hint="eastAsia" w:ascii="微软雅黑" w:hAnsi="微软雅黑" w:eastAsia="微软雅黑" w:cs="微软雅黑"/>
          <w:kern w:val="2"/>
          <w:sz w:val="21"/>
          <w:szCs w:val="24"/>
          <w:lang w:val="en-US" w:eastAsia="zh-CN" w:bidi="ar-SA"/>
        </w:rPr>
        <w:t>开播后没有人的真正原因分析；</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leftChars="0"/>
        <w:textAlignment w:val="auto"/>
        <w:rPr>
          <w:rFonts w:hint="eastAsia" w:ascii="微软雅黑" w:hAnsi="微软雅黑" w:eastAsia="微软雅黑" w:cs="微软雅黑"/>
          <w:kern w:val="2"/>
          <w:sz w:val="21"/>
          <w:szCs w:val="24"/>
          <w:lang w:val="en-US" w:eastAsia="zh-CN" w:bidi="ar-SA"/>
        </w:rPr>
      </w:pPr>
      <w:r>
        <w:rPr>
          <w:rFonts w:hint="eastAsia" w:ascii="微软雅黑" w:hAnsi="微软雅黑" w:eastAsia="微软雅黑" w:cs="微软雅黑"/>
          <w:color w:val="auto"/>
        </w:rPr>
        <w:t>● ——</w:t>
      </w:r>
      <w:r>
        <w:rPr>
          <w:rFonts w:hint="eastAsia" w:ascii="微软雅黑" w:hAnsi="微软雅黑" w:eastAsia="微软雅黑" w:cs="微软雅黑"/>
          <w:kern w:val="2"/>
          <w:sz w:val="21"/>
          <w:szCs w:val="24"/>
          <w:lang w:val="en-US" w:eastAsia="zh-CN" w:bidi="ar-SA"/>
        </w:rPr>
        <w:t>店铺直播如何选择开播时间段。</w:t>
      </w:r>
    </w:p>
    <w:p>
      <w:pPr>
        <w:pStyle w:val="4"/>
        <w:bidi w:val="0"/>
        <w:rPr>
          <w:rFonts w:hint="eastAsia"/>
          <w:lang w:val="en-US" w:eastAsia="zh-CN"/>
        </w:rPr>
      </w:pPr>
      <w:r>
        <w:rPr>
          <w:rFonts w:hint="eastAsia"/>
          <w:lang w:val="en-US" w:eastAsia="zh-CN"/>
        </w:rPr>
        <w:t>第四节：家具行业IP人设打造</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leftChars="0"/>
        <w:textAlignment w:val="auto"/>
        <w:rPr>
          <w:rFonts w:hint="default" w:ascii="微软雅黑" w:hAnsi="微软雅黑" w:eastAsia="微软雅黑" w:cs="微软雅黑"/>
          <w:kern w:val="2"/>
          <w:sz w:val="21"/>
          <w:szCs w:val="24"/>
          <w:lang w:val="en-US" w:eastAsia="zh-CN" w:bidi="ar-SA"/>
        </w:rPr>
      </w:pPr>
      <w:r>
        <w:rPr>
          <w:rFonts w:hint="eastAsia" w:ascii="微软雅黑" w:hAnsi="微软雅黑" w:eastAsia="微软雅黑" w:cs="微软雅黑"/>
          <w:color w:val="auto"/>
        </w:rPr>
        <w:t>● ——</w:t>
      </w:r>
      <w:r>
        <w:rPr>
          <w:rFonts w:hint="eastAsia" w:ascii="微软雅黑" w:hAnsi="微软雅黑" w:eastAsia="微软雅黑" w:cs="微软雅黑"/>
          <w:color w:val="auto"/>
          <w:lang w:val="en-US" w:eastAsia="zh-CN"/>
        </w:rPr>
        <w:t>家具</w:t>
      </w:r>
      <w:r>
        <w:rPr>
          <w:rFonts w:hint="eastAsia" w:ascii="微软雅黑" w:hAnsi="微软雅黑" w:eastAsia="微软雅黑" w:cs="微软雅黑"/>
          <w:kern w:val="2"/>
          <w:sz w:val="21"/>
          <w:szCs w:val="24"/>
          <w:lang w:val="en-US" w:eastAsia="zh-CN" w:bidi="ar-SA"/>
        </w:rPr>
        <w:t>主播的选拔方式和培养机制</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leftChars="0"/>
        <w:textAlignment w:val="auto"/>
        <w:rPr>
          <w:rFonts w:hint="eastAsia"/>
          <w:lang w:val="en-US" w:eastAsia="zh-CN"/>
        </w:rPr>
      </w:pPr>
      <w:r>
        <w:rPr>
          <w:rFonts w:hint="eastAsia" w:ascii="微软雅黑" w:hAnsi="微软雅黑" w:eastAsia="微软雅黑" w:cs="微软雅黑"/>
          <w:color w:val="auto"/>
        </w:rPr>
        <w:t>● ——</w:t>
      </w:r>
      <w:r>
        <w:rPr>
          <w:rFonts w:hint="eastAsia" w:ascii="微软雅黑" w:hAnsi="微软雅黑" w:eastAsia="微软雅黑" w:cs="微软雅黑"/>
          <w:color w:val="auto"/>
          <w:lang w:val="en-US" w:eastAsia="zh-CN"/>
        </w:rPr>
        <w:t>家居</w:t>
      </w:r>
      <w:r>
        <w:rPr>
          <w:rFonts w:hint="eastAsia" w:ascii="微软雅黑" w:hAnsi="微软雅黑" w:eastAsia="微软雅黑" w:cs="微软雅黑"/>
          <w:kern w:val="2"/>
          <w:sz w:val="21"/>
          <w:szCs w:val="24"/>
          <w:lang w:val="en-US" w:eastAsia="zh-CN" w:bidi="ar-SA"/>
        </w:rPr>
        <w:t>主播必备的技能素质培养</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leftChars="0"/>
        <w:textAlignment w:val="auto"/>
        <w:rPr>
          <w:rFonts w:hint="eastAsia" w:ascii="微软雅黑" w:hAnsi="微软雅黑" w:eastAsia="微软雅黑" w:cs="微软雅黑"/>
          <w:kern w:val="2"/>
          <w:sz w:val="21"/>
          <w:szCs w:val="24"/>
          <w:lang w:val="en-US" w:eastAsia="zh-CN" w:bidi="ar-SA"/>
        </w:rPr>
      </w:pPr>
      <w:r>
        <w:rPr>
          <w:rFonts w:hint="eastAsia" w:ascii="微软雅黑" w:hAnsi="微软雅黑" w:eastAsia="微软雅黑" w:cs="微软雅黑"/>
          <w:color w:val="auto"/>
        </w:rPr>
        <w:t>● ——</w:t>
      </w:r>
      <w:r>
        <w:rPr>
          <w:rFonts w:hint="eastAsia" w:ascii="微软雅黑" w:hAnsi="微软雅黑" w:eastAsia="微软雅黑" w:cs="微软雅黑"/>
          <w:color w:val="auto"/>
          <w:lang w:val="en-US" w:eastAsia="zh-CN"/>
        </w:rPr>
        <w:t>家具</w:t>
      </w:r>
      <w:r>
        <w:rPr>
          <w:rFonts w:hint="eastAsia" w:ascii="微软雅黑" w:hAnsi="微软雅黑" w:eastAsia="微软雅黑" w:cs="微软雅黑"/>
          <w:kern w:val="2"/>
          <w:sz w:val="21"/>
          <w:szCs w:val="24"/>
          <w:lang w:val="en-US" w:eastAsia="zh-CN" w:bidi="ar-SA"/>
        </w:rPr>
        <w:t>主播的人设打造与IP塑造</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leftChars="0"/>
        <w:textAlignment w:val="auto"/>
        <w:rPr>
          <w:rFonts w:hint="eastAsia" w:ascii="微软雅黑" w:hAnsi="微软雅黑" w:eastAsia="微软雅黑" w:cs="微软雅黑"/>
          <w:kern w:val="2"/>
          <w:sz w:val="21"/>
          <w:szCs w:val="24"/>
          <w:lang w:val="en-US" w:eastAsia="zh-CN" w:bidi="ar-SA"/>
        </w:rPr>
      </w:pPr>
      <w:r>
        <w:rPr>
          <w:rFonts w:hint="eastAsia" w:ascii="微软雅黑" w:hAnsi="微软雅黑" w:eastAsia="微软雅黑" w:cs="微软雅黑"/>
          <w:color w:val="auto"/>
        </w:rPr>
        <w:t>● ——</w:t>
      </w:r>
      <w:r>
        <w:rPr>
          <w:rFonts w:hint="eastAsia" w:ascii="微软雅黑" w:hAnsi="微软雅黑" w:eastAsia="微软雅黑" w:cs="微软雅黑"/>
          <w:color w:val="auto"/>
          <w:lang w:val="en-US" w:eastAsia="zh-CN"/>
        </w:rPr>
        <w:t>家具</w:t>
      </w:r>
      <w:r>
        <w:rPr>
          <w:rFonts w:hint="eastAsia" w:ascii="微软雅黑" w:hAnsi="微软雅黑" w:eastAsia="微软雅黑" w:cs="微软雅黑"/>
          <w:kern w:val="2"/>
          <w:sz w:val="21"/>
          <w:szCs w:val="24"/>
          <w:lang w:val="en-US" w:eastAsia="zh-CN" w:bidi="ar-SA"/>
        </w:rPr>
        <w:t>主播直播心态与买家心理掌控</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leftChars="0"/>
        <w:textAlignment w:val="auto"/>
        <w:rPr>
          <w:rFonts w:hint="default" w:ascii="微软雅黑" w:hAnsi="微软雅黑" w:eastAsia="微软雅黑" w:cs="微软雅黑"/>
          <w:kern w:val="2"/>
          <w:sz w:val="21"/>
          <w:szCs w:val="24"/>
          <w:lang w:val="en-US" w:eastAsia="zh-CN" w:bidi="ar-SA"/>
        </w:rPr>
      </w:pPr>
      <w:r>
        <w:rPr>
          <w:rFonts w:hint="eastAsia" w:ascii="微软雅黑" w:hAnsi="微软雅黑" w:eastAsia="微软雅黑" w:cs="微软雅黑"/>
          <w:color w:val="auto"/>
        </w:rPr>
        <w:t>● ——</w:t>
      </w:r>
      <w:r>
        <w:rPr>
          <w:rFonts w:hint="eastAsia" w:ascii="微软雅黑" w:hAnsi="微软雅黑" w:eastAsia="微软雅黑" w:cs="微软雅黑"/>
          <w:color w:val="auto"/>
          <w:lang w:val="en-US" w:eastAsia="zh-CN"/>
        </w:rPr>
        <w:t>重品牌轻主播的运营策略</w:t>
      </w:r>
    </w:p>
    <w:p>
      <w:pPr>
        <w:pStyle w:val="4"/>
        <w:bidi w:val="0"/>
        <w:rPr>
          <w:rFonts w:hint="eastAsia"/>
          <w:lang w:val="en-US" w:eastAsia="zh-CN"/>
        </w:rPr>
      </w:pPr>
      <w:r>
        <w:rPr>
          <w:rFonts w:hint="eastAsia"/>
          <w:lang w:val="en-US" w:eastAsia="zh-CN"/>
        </w:rPr>
        <w:t>第五节：直播间引流，提升开播人气</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leftChars="0"/>
        <w:textAlignment w:val="auto"/>
        <w:rPr>
          <w:rFonts w:hint="eastAsia" w:ascii="微软雅黑" w:hAnsi="微软雅黑" w:eastAsia="微软雅黑" w:cs="微软雅黑"/>
          <w:kern w:val="2"/>
          <w:sz w:val="21"/>
          <w:szCs w:val="24"/>
          <w:lang w:val="en-US" w:eastAsia="zh-CN" w:bidi="ar-SA"/>
        </w:rPr>
      </w:pPr>
      <w:r>
        <w:rPr>
          <w:rFonts w:hint="eastAsia" w:ascii="微软雅黑" w:hAnsi="微软雅黑" w:eastAsia="微软雅黑" w:cs="微软雅黑"/>
          <w:color w:val="auto"/>
        </w:rPr>
        <w:t>● ——</w:t>
      </w:r>
      <w:r>
        <w:rPr>
          <w:rFonts w:hint="eastAsia" w:ascii="微软雅黑" w:hAnsi="微软雅黑" w:eastAsia="微软雅黑" w:cs="微软雅黑"/>
          <w:kern w:val="2"/>
          <w:sz w:val="21"/>
          <w:szCs w:val="24"/>
          <w:lang w:val="en-US" w:eastAsia="zh-CN" w:bidi="ar-SA"/>
        </w:rPr>
        <w:t>抖音直播预热的三个方法；</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leftChars="0"/>
        <w:textAlignment w:val="auto"/>
        <w:rPr>
          <w:rFonts w:hint="eastAsia" w:ascii="微软雅黑" w:hAnsi="微软雅黑" w:eastAsia="微软雅黑" w:cs="微软雅黑"/>
          <w:kern w:val="2"/>
          <w:sz w:val="21"/>
          <w:szCs w:val="24"/>
          <w:lang w:val="en-US" w:eastAsia="zh-CN" w:bidi="ar-SA"/>
        </w:rPr>
      </w:pPr>
      <w:r>
        <w:rPr>
          <w:rFonts w:hint="eastAsia" w:ascii="微软雅黑" w:hAnsi="微软雅黑" w:eastAsia="微软雅黑" w:cs="微软雅黑"/>
          <w:color w:val="auto"/>
        </w:rPr>
        <w:t>● ——</w:t>
      </w:r>
      <w:r>
        <w:rPr>
          <w:rFonts w:hint="eastAsia" w:ascii="微软雅黑" w:hAnsi="微软雅黑" w:eastAsia="微软雅黑" w:cs="微软雅黑"/>
          <w:kern w:val="2"/>
          <w:sz w:val="21"/>
          <w:szCs w:val="24"/>
          <w:lang w:val="en-US" w:eastAsia="zh-CN" w:bidi="ar-SA"/>
        </w:rPr>
        <w:t>抖音直播预热的形式和渠道；</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leftChars="0"/>
        <w:textAlignment w:val="auto"/>
        <w:rPr>
          <w:rFonts w:hint="default" w:ascii="微软雅黑" w:hAnsi="微软雅黑" w:eastAsia="微软雅黑" w:cs="微软雅黑"/>
          <w:kern w:val="2"/>
          <w:sz w:val="21"/>
          <w:szCs w:val="24"/>
          <w:lang w:val="en-US" w:eastAsia="zh-CN" w:bidi="ar-SA"/>
        </w:rPr>
      </w:pPr>
      <w:r>
        <w:rPr>
          <w:rFonts w:hint="eastAsia" w:ascii="微软雅黑" w:hAnsi="微软雅黑" w:eastAsia="微软雅黑" w:cs="微软雅黑"/>
          <w:color w:val="auto"/>
        </w:rPr>
        <w:t>● ——</w:t>
      </w:r>
      <w:r>
        <w:rPr>
          <w:rFonts w:hint="eastAsia" w:ascii="微软雅黑" w:hAnsi="微软雅黑" w:eastAsia="微软雅黑" w:cs="微软雅黑"/>
          <w:kern w:val="2"/>
          <w:sz w:val="21"/>
          <w:szCs w:val="24"/>
          <w:lang w:val="en-US" w:eastAsia="zh-CN" w:bidi="ar-SA"/>
        </w:rPr>
        <w:t>预热视频三种拍法</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leftChars="0"/>
        <w:textAlignment w:val="auto"/>
        <w:rPr>
          <w:rFonts w:hint="eastAsia" w:ascii="微软雅黑" w:hAnsi="微软雅黑" w:eastAsia="微软雅黑" w:cs="微软雅黑"/>
          <w:kern w:val="2"/>
          <w:sz w:val="21"/>
          <w:szCs w:val="24"/>
          <w:lang w:val="en-US" w:eastAsia="zh-CN" w:bidi="ar-SA"/>
        </w:rPr>
      </w:pPr>
      <w:r>
        <w:rPr>
          <w:rFonts w:hint="eastAsia" w:ascii="微软雅黑" w:hAnsi="微软雅黑" w:eastAsia="微软雅黑" w:cs="微软雅黑"/>
          <w:color w:val="auto"/>
        </w:rPr>
        <w:t>● ——</w:t>
      </w:r>
      <w:r>
        <w:rPr>
          <w:rFonts w:hint="eastAsia" w:ascii="微软雅黑" w:hAnsi="微软雅黑" w:eastAsia="微软雅黑" w:cs="微软雅黑"/>
          <w:kern w:val="2"/>
          <w:sz w:val="21"/>
          <w:szCs w:val="24"/>
          <w:lang w:val="en-US" w:eastAsia="zh-CN" w:bidi="ar-SA"/>
        </w:rPr>
        <w:t>开播后如何拉升人气的四个技巧</w:t>
      </w:r>
    </w:p>
    <w:p>
      <w:pPr>
        <w:pStyle w:val="4"/>
        <w:bidi w:val="0"/>
        <w:rPr>
          <w:rFonts w:hint="default"/>
          <w:lang w:val="en-US" w:eastAsia="zh-CN"/>
        </w:rPr>
      </w:pPr>
      <w:r>
        <w:rPr>
          <w:rFonts w:hint="eastAsia"/>
          <w:lang w:val="en-US" w:eastAsia="zh-CN"/>
        </w:rPr>
        <w:t>第六节：开播前要的六项准备</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leftChars="0"/>
        <w:textAlignment w:val="auto"/>
        <w:rPr>
          <w:rFonts w:hint="eastAsia" w:ascii="微软雅黑" w:hAnsi="微软雅黑" w:eastAsia="微软雅黑" w:cs="微软雅黑"/>
          <w:kern w:val="2"/>
          <w:sz w:val="21"/>
          <w:szCs w:val="24"/>
          <w:lang w:val="en-US" w:eastAsia="zh-CN" w:bidi="ar-SA"/>
        </w:rPr>
      </w:pPr>
      <w:r>
        <w:rPr>
          <w:rFonts w:hint="eastAsia" w:ascii="微软雅黑" w:hAnsi="微软雅黑" w:eastAsia="微软雅黑" w:cs="微软雅黑"/>
          <w:color w:val="auto"/>
        </w:rPr>
        <w:t>● ——</w:t>
      </w:r>
      <w:r>
        <w:rPr>
          <w:rFonts w:hint="eastAsia" w:ascii="微软雅黑" w:hAnsi="微软雅黑" w:eastAsia="微软雅黑" w:cs="微软雅黑"/>
          <w:kern w:val="2"/>
          <w:sz w:val="21"/>
          <w:szCs w:val="24"/>
          <w:lang w:val="en-US" w:eastAsia="zh-CN" w:bidi="ar-SA"/>
        </w:rPr>
        <w:t>直播主题策划与流程准备</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leftChars="0"/>
        <w:textAlignment w:val="auto"/>
        <w:rPr>
          <w:rFonts w:hint="eastAsia" w:ascii="微软雅黑" w:hAnsi="微软雅黑" w:eastAsia="微软雅黑" w:cs="微软雅黑"/>
          <w:kern w:val="2"/>
          <w:sz w:val="21"/>
          <w:szCs w:val="24"/>
          <w:lang w:val="en-US" w:eastAsia="zh-CN" w:bidi="ar-SA"/>
        </w:rPr>
      </w:pPr>
      <w:r>
        <w:rPr>
          <w:rFonts w:hint="eastAsia" w:ascii="微软雅黑" w:hAnsi="微软雅黑" w:eastAsia="微软雅黑" w:cs="微软雅黑"/>
          <w:color w:val="auto"/>
        </w:rPr>
        <w:t>● ——</w:t>
      </w:r>
      <w:r>
        <w:rPr>
          <w:rFonts w:hint="eastAsia" w:ascii="微软雅黑" w:hAnsi="微软雅黑" w:eastAsia="微软雅黑" w:cs="微软雅黑"/>
          <w:kern w:val="2"/>
          <w:sz w:val="21"/>
          <w:szCs w:val="24"/>
          <w:lang w:val="en-US" w:eastAsia="zh-CN" w:bidi="ar-SA"/>
        </w:rPr>
        <w:t>直播间搭建与场景装修（飘窗挂件+抖音伴侣+绿幕直播）</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leftChars="0"/>
        <w:textAlignment w:val="auto"/>
        <w:rPr>
          <w:rFonts w:hint="default" w:ascii="微软雅黑" w:hAnsi="微软雅黑" w:eastAsia="微软雅黑" w:cs="微软雅黑"/>
          <w:kern w:val="2"/>
          <w:sz w:val="21"/>
          <w:szCs w:val="24"/>
          <w:lang w:val="en-US" w:eastAsia="zh-CN" w:bidi="ar-SA"/>
        </w:rPr>
      </w:pPr>
      <w:r>
        <w:rPr>
          <w:rFonts w:hint="eastAsia" w:ascii="微软雅黑" w:hAnsi="微软雅黑" w:eastAsia="微软雅黑" w:cs="微软雅黑"/>
          <w:color w:val="auto"/>
        </w:rPr>
        <w:t>● ——</w:t>
      </w:r>
      <w:r>
        <w:rPr>
          <w:rFonts w:hint="eastAsia" w:ascii="微软雅黑" w:hAnsi="微软雅黑" w:eastAsia="微软雅黑" w:cs="微软雅黑"/>
          <w:kern w:val="2"/>
          <w:sz w:val="21"/>
          <w:szCs w:val="24"/>
          <w:lang w:val="en-US" w:eastAsia="zh-CN" w:bidi="ar-SA"/>
        </w:rPr>
        <w:t>直播设备检查与调试（光电网品）</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leftChars="0"/>
        <w:textAlignment w:val="auto"/>
        <w:rPr>
          <w:rFonts w:hint="eastAsia" w:ascii="微软雅黑" w:hAnsi="微软雅黑" w:eastAsia="微软雅黑" w:cs="微软雅黑"/>
          <w:kern w:val="2"/>
          <w:sz w:val="21"/>
          <w:szCs w:val="24"/>
          <w:lang w:val="en-US" w:eastAsia="zh-CN" w:bidi="ar-SA"/>
        </w:rPr>
      </w:pPr>
      <w:r>
        <w:rPr>
          <w:rFonts w:hint="eastAsia" w:ascii="微软雅黑" w:hAnsi="微软雅黑" w:eastAsia="微软雅黑" w:cs="微软雅黑"/>
          <w:color w:val="auto"/>
        </w:rPr>
        <w:t>● ——</w:t>
      </w:r>
      <w:r>
        <w:rPr>
          <w:rFonts w:hint="eastAsia" w:ascii="微软雅黑" w:hAnsi="微软雅黑" w:eastAsia="微软雅黑" w:cs="微软雅黑"/>
          <w:kern w:val="2"/>
          <w:sz w:val="21"/>
          <w:szCs w:val="24"/>
          <w:lang w:val="en-US" w:eastAsia="zh-CN" w:bidi="ar-SA"/>
        </w:rPr>
        <w:t>直播封面和标题——上直播推荐页的关键</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leftChars="0"/>
        <w:textAlignment w:val="auto"/>
        <w:rPr>
          <w:rFonts w:hint="eastAsia" w:ascii="微软雅黑" w:hAnsi="微软雅黑" w:eastAsia="微软雅黑" w:cs="微软雅黑"/>
          <w:kern w:val="2"/>
          <w:sz w:val="21"/>
          <w:szCs w:val="24"/>
          <w:lang w:val="en-US" w:eastAsia="zh-CN" w:bidi="ar-SA"/>
        </w:rPr>
      </w:pPr>
      <w:r>
        <w:rPr>
          <w:rFonts w:hint="eastAsia" w:ascii="微软雅黑" w:hAnsi="微软雅黑" w:eastAsia="微软雅黑" w:cs="微软雅黑"/>
          <w:color w:val="auto"/>
        </w:rPr>
        <w:t>● ——</w:t>
      </w:r>
      <w:r>
        <w:rPr>
          <w:rFonts w:hint="eastAsia" w:ascii="微软雅黑" w:hAnsi="微软雅黑" w:eastAsia="微软雅黑" w:cs="微软雅黑"/>
          <w:kern w:val="2"/>
          <w:sz w:val="21"/>
          <w:szCs w:val="24"/>
          <w:lang w:val="en-US" w:eastAsia="zh-CN" w:bidi="ar-SA"/>
        </w:rPr>
        <w:t>制定直播目标，聚焦粉丝和停留时长</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leftChars="0"/>
        <w:textAlignment w:val="auto"/>
        <w:rPr>
          <w:rFonts w:hint="eastAsia" w:ascii="微软雅黑" w:hAnsi="微软雅黑" w:eastAsia="微软雅黑" w:cs="微软雅黑"/>
          <w:kern w:val="2"/>
          <w:sz w:val="21"/>
          <w:szCs w:val="24"/>
          <w:lang w:val="en-US" w:eastAsia="zh-CN" w:bidi="ar-SA"/>
        </w:rPr>
      </w:pPr>
      <w:r>
        <w:rPr>
          <w:rFonts w:hint="eastAsia" w:ascii="微软雅黑" w:hAnsi="微软雅黑" w:eastAsia="微软雅黑" w:cs="微软雅黑"/>
          <w:color w:val="auto"/>
        </w:rPr>
        <w:t>● ——</w:t>
      </w:r>
      <w:r>
        <w:rPr>
          <w:rFonts w:hint="eastAsia" w:ascii="微软雅黑" w:hAnsi="微软雅黑" w:eastAsia="微软雅黑" w:cs="微软雅黑"/>
          <w:kern w:val="2"/>
          <w:sz w:val="21"/>
          <w:szCs w:val="24"/>
          <w:lang w:val="en-US" w:eastAsia="zh-CN" w:bidi="ar-SA"/>
        </w:rPr>
        <w:t>直播脚本——撰写脚本的方法+模板分享</w:t>
      </w:r>
    </w:p>
    <w:p>
      <w:pPr>
        <w:pStyle w:val="4"/>
        <w:bidi w:val="0"/>
        <w:rPr>
          <w:rFonts w:hint="eastAsia"/>
          <w:lang w:val="en-US" w:eastAsia="zh-CN"/>
        </w:rPr>
      </w:pPr>
      <w:r>
        <w:rPr>
          <w:rFonts w:hint="eastAsia"/>
          <w:lang w:val="en-US" w:eastAsia="zh-CN"/>
        </w:rPr>
        <w:t>第七节：学会与直播间的粉丝互动</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leftChars="0"/>
        <w:textAlignment w:val="auto"/>
        <w:rPr>
          <w:rFonts w:hint="eastAsia" w:ascii="微软雅黑" w:hAnsi="微软雅黑" w:eastAsia="微软雅黑" w:cs="微软雅黑"/>
          <w:kern w:val="2"/>
          <w:sz w:val="21"/>
          <w:szCs w:val="24"/>
          <w:lang w:val="en-US" w:eastAsia="zh-CN" w:bidi="ar-SA"/>
        </w:rPr>
      </w:pPr>
      <w:r>
        <w:rPr>
          <w:rFonts w:hint="eastAsia" w:ascii="微软雅黑" w:hAnsi="微软雅黑" w:eastAsia="微软雅黑" w:cs="微软雅黑"/>
          <w:color w:val="auto"/>
        </w:rPr>
        <w:t>● ——</w:t>
      </w:r>
      <w:r>
        <w:rPr>
          <w:rFonts w:hint="eastAsia" w:ascii="微软雅黑" w:hAnsi="微软雅黑" w:eastAsia="微软雅黑" w:cs="微软雅黑"/>
          <w:kern w:val="2"/>
          <w:sz w:val="21"/>
          <w:szCs w:val="24"/>
          <w:lang w:val="en-US" w:eastAsia="zh-CN" w:bidi="ar-SA"/>
        </w:rPr>
        <w:t>开播后聚拢人气的话术技巧</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leftChars="0"/>
        <w:textAlignment w:val="auto"/>
        <w:rPr>
          <w:rFonts w:hint="eastAsia" w:ascii="微软雅黑" w:hAnsi="微软雅黑" w:eastAsia="微软雅黑" w:cs="微软雅黑"/>
          <w:kern w:val="2"/>
          <w:sz w:val="21"/>
          <w:szCs w:val="24"/>
          <w:lang w:val="en-US" w:eastAsia="zh-CN" w:bidi="ar-SA"/>
        </w:rPr>
      </w:pPr>
      <w:r>
        <w:rPr>
          <w:rFonts w:hint="eastAsia" w:ascii="微软雅黑" w:hAnsi="微软雅黑" w:eastAsia="微软雅黑" w:cs="微软雅黑"/>
          <w:color w:val="auto"/>
        </w:rPr>
        <w:t>● ——</w:t>
      </w:r>
      <w:r>
        <w:rPr>
          <w:rFonts w:hint="eastAsia" w:ascii="微软雅黑" w:hAnsi="微软雅黑" w:eastAsia="微软雅黑" w:cs="微软雅黑"/>
          <w:kern w:val="2"/>
          <w:sz w:val="21"/>
          <w:szCs w:val="24"/>
          <w:lang w:val="en-US" w:eastAsia="zh-CN" w:bidi="ar-SA"/>
        </w:rPr>
        <w:t>如何设置福袋让粉丝停留</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leftChars="0"/>
        <w:textAlignment w:val="auto"/>
        <w:rPr>
          <w:rFonts w:hint="eastAsia" w:ascii="微软雅黑" w:hAnsi="微软雅黑" w:eastAsia="微软雅黑" w:cs="微软雅黑"/>
          <w:kern w:val="2"/>
          <w:sz w:val="21"/>
          <w:szCs w:val="24"/>
          <w:lang w:val="en-US" w:eastAsia="zh-CN" w:bidi="ar-SA"/>
        </w:rPr>
      </w:pPr>
      <w:r>
        <w:rPr>
          <w:rFonts w:hint="eastAsia" w:ascii="微软雅黑" w:hAnsi="微软雅黑" w:eastAsia="微软雅黑" w:cs="微软雅黑"/>
          <w:color w:val="auto"/>
        </w:rPr>
        <w:t>● ——</w:t>
      </w:r>
      <w:r>
        <w:rPr>
          <w:rFonts w:hint="eastAsia" w:ascii="微软雅黑" w:hAnsi="微软雅黑" w:eastAsia="微软雅黑" w:cs="微软雅黑"/>
          <w:kern w:val="2"/>
          <w:sz w:val="21"/>
          <w:szCs w:val="24"/>
          <w:lang w:val="en-US" w:eastAsia="zh-CN" w:bidi="ar-SA"/>
        </w:rPr>
        <w:t>调动粉丝评论的三个方法</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leftChars="0"/>
        <w:textAlignment w:val="auto"/>
        <w:rPr>
          <w:rFonts w:hint="eastAsia" w:ascii="微软雅黑" w:hAnsi="微软雅黑" w:eastAsia="微软雅黑" w:cs="微软雅黑"/>
          <w:kern w:val="2"/>
          <w:sz w:val="21"/>
          <w:szCs w:val="24"/>
          <w:lang w:val="en-US" w:eastAsia="zh-CN" w:bidi="ar-SA"/>
        </w:rPr>
      </w:pPr>
      <w:r>
        <w:rPr>
          <w:rFonts w:hint="eastAsia" w:ascii="微软雅黑" w:hAnsi="微软雅黑" w:eastAsia="微软雅黑" w:cs="微软雅黑"/>
          <w:color w:val="auto"/>
        </w:rPr>
        <w:t>● ——</w:t>
      </w:r>
      <w:r>
        <w:rPr>
          <w:rFonts w:hint="eastAsia" w:ascii="微软雅黑" w:hAnsi="微软雅黑" w:eastAsia="微软雅黑" w:cs="微软雅黑"/>
          <w:kern w:val="2"/>
          <w:sz w:val="21"/>
          <w:szCs w:val="24"/>
          <w:lang w:val="en-US" w:eastAsia="zh-CN" w:bidi="ar-SA"/>
        </w:rPr>
        <w:t>3个动作提升关注+粉丝团</w:t>
      </w:r>
    </w:p>
    <w:p>
      <w:pPr>
        <w:pStyle w:val="4"/>
        <w:bidi w:val="0"/>
        <w:rPr>
          <w:rFonts w:hint="default"/>
          <w:lang w:val="en-US" w:eastAsia="zh-CN"/>
        </w:rPr>
      </w:pPr>
      <w:r>
        <w:rPr>
          <w:rFonts w:hint="eastAsia"/>
          <w:lang w:val="en-US" w:eastAsia="zh-CN"/>
        </w:rPr>
        <w:t>第八节：直播运营的误区与雷区</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right="0"/>
        <w:jc w:val="left"/>
        <w:rPr>
          <w:rFonts w:hint="eastAsia" w:ascii="微软雅黑" w:hAnsi="微软雅黑" w:eastAsia="微软雅黑" w:cs="微软雅黑"/>
          <w:color w:val="auto"/>
          <w:sz w:val="20"/>
          <w:szCs w:val="20"/>
          <w:lang w:val="en-US" w:eastAsia="zh-CN"/>
        </w:rPr>
      </w:pPr>
      <w:r>
        <w:rPr>
          <w:rFonts w:hint="eastAsia" w:ascii="微软雅黑" w:hAnsi="微软雅黑" w:eastAsia="微软雅黑" w:cs="微软雅黑"/>
          <w:color w:val="auto"/>
          <w:sz w:val="20"/>
          <w:szCs w:val="20"/>
          <w:lang w:val="en-US" w:eastAsia="zh-CN"/>
        </w:rPr>
        <w:t>1、短视频运营的误区</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right="0"/>
        <w:jc w:val="left"/>
        <w:rPr>
          <w:rFonts w:hint="default" w:ascii="微软雅黑" w:hAnsi="微软雅黑" w:eastAsia="微软雅黑" w:cs="微软雅黑"/>
          <w:color w:val="auto"/>
          <w:kern w:val="2"/>
          <w:sz w:val="21"/>
          <w:szCs w:val="24"/>
          <w:lang w:val="en-US" w:eastAsia="zh-CN" w:bidi="ar-SA"/>
        </w:rPr>
      </w:pPr>
      <w:r>
        <w:rPr>
          <w:rFonts w:hint="eastAsia" w:ascii="微软雅黑" w:hAnsi="微软雅黑" w:eastAsia="微软雅黑" w:cs="微软雅黑"/>
          <w:color w:val="auto"/>
          <w:kern w:val="2"/>
          <w:sz w:val="21"/>
          <w:szCs w:val="24"/>
          <w:lang w:val="en-US" w:eastAsia="zh-CN" w:bidi="ar-SA"/>
        </w:rPr>
        <w:t>● ——</w:t>
      </w:r>
      <w:r>
        <w:rPr>
          <w:rFonts w:hint="default" w:ascii="微软雅黑" w:hAnsi="微软雅黑" w:eastAsia="微软雅黑" w:cs="微软雅黑"/>
          <w:color w:val="auto"/>
          <w:kern w:val="2"/>
          <w:sz w:val="21"/>
          <w:szCs w:val="24"/>
          <w:lang w:val="en-US" w:eastAsia="zh-CN" w:bidi="ar-SA"/>
        </w:rPr>
        <w:t>盲目的互赞、互相关注</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right="0"/>
        <w:jc w:val="left"/>
        <w:rPr>
          <w:rFonts w:hint="default" w:ascii="微软雅黑" w:hAnsi="微软雅黑" w:eastAsia="微软雅黑" w:cs="微软雅黑"/>
          <w:color w:val="auto"/>
          <w:kern w:val="2"/>
          <w:sz w:val="21"/>
          <w:szCs w:val="24"/>
          <w:lang w:val="en-US" w:eastAsia="zh-CN" w:bidi="ar-SA"/>
        </w:rPr>
      </w:pPr>
      <w:r>
        <w:rPr>
          <w:rFonts w:hint="eastAsia" w:ascii="微软雅黑" w:hAnsi="微软雅黑" w:eastAsia="微软雅黑" w:cs="微软雅黑"/>
          <w:color w:val="auto"/>
          <w:kern w:val="2"/>
          <w:sz w:val="21"/>
          <w:szCs w:val="24"/>
          <w:lang w:val="en-US" w:eastAsia="zh-CN" w:bidi="ar-SA"/>
        </w:rPr>
        <w:t>● ——作品一味抄袭搬运，为做短视频而拍短视频</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right="0"/>
        <w:jc w:val="left"/>
        <w:rPr>
          <w:rFonts w:hint="default" w:ascii="微软雅黑" w:hAnsi="微软雅黑" w:eastAsia="微软雅黑" w:cs="微软雅黑"/>
          <w:color w:val="auto"/>
          <w:kern w:val="2"/>
          <w:sz w:val="21"/>
          <w:szCs w:val="24"/>
          <w:lang w:val="en-US" w:eastAsia="zh-CN" w:bidi="ar-SA"/>
        </w:rPr>
      </w:pPr>
      <w:r>
        <w:rPr>
          <w:rFonts w:hint="eastAsia" w:ascii="微软雅黑" w:hAnsi="微软雅黑" w:eastAsia="微软雅黑" w:cs="微软雅黑"/>
          <w:color w:val="auto"/>
          <w:kern w:val="2"/>
          <w:sz w:val="21"/>
          <w:szCs w:val="24"/>
          <w:lang w:val="en-US" w:eastAsia="zh-CN" w:bidi="ar-SA"/>
        </w:rPr>
        <w:t>● ——以自我为中心，缺乏与用户（粉丝）互动</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right="0"/>
        <w:jc w:val="left"/>
        <w:rPr>
          <w:rFonts w:hint="default" w:ascii="微软雅黑" w:hAnsi="微软雅黑" w:eastAsia="微软雅黑" w:cs="微软雅黑"/>
          <w:color w:val="auto"/>
          <w:kern w:val="2"/>
          <w:sz w:val="21"/>
          <w:szCs w:val="24"/>
          <w:lang w:val="en-US" w:eastAsia="zh-CN" w:bidi="ar-SA"/>
        </w:rPr>
      </w:pPr>
      <w:r>
        <w:rPr>
          <w:rFonts w:hint="eastAsia" w:ascii="微软雅黑" w:hAnsi="微软雅黑" w:eastAsia="微软雅黑" w:cs="微软雅黑"/>
          <w:color w:val="auto"/>
          <w:kern w:val="2"/>
          <w:sz w:val="21"/>
          <w:szCs w:val="24"/>
          <w:lang w:val="en-US" w:eastAsia="zh-CN" w:bidi="ar-SA"/>
        </w:rPr>
        <w:t>2、抖音直播运营误区</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right="0"/>
        <w:jc w:val="left"/>
        <w:rPr>
          <w:rFonts w:hint="default" w:ascii="微软雅黑" w:hAnsi="微软雅黑" w:eastAsia="微软雅黑" w:cs="微软雅黑"/>
          <w:color w:val="auto"/>
          <w:kern w:val="2"/>
          <w:sz w:val="21"/>
          <w:szCs w:val="24"/>
          <w:lang w:val="en-US" w:eastAsia="zh-CN" w:bidi="ar-SA"/>
        </w:rPr>
      </w:pPr>
      <w:r>
        <w:rPr>
          <w:rFonts w:hint="eastAsia" w:ascii="微软雅黑" w:hAnsi="微软雅黑" w:eastAsia="微软雅黑" w:cs="微软雅黑"/>
          <w:color w:val="auto"/>
          <w:kern w:val="2"/>
          <w:sz w:val="21"/>
          <w:szCs w:val="24"/>
          <w:lang w:val="en-US" w:eastAsia="zh-CN" w:bidi="ar-SA"/>
        </w:rPr>
        <w:t>● ——没有策划，没有主题，没有预热盲目开播</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right="0"/>
        <w:jc w:val="left"/>
        <w:rPr>
          <w:rFonts w:hint="default" w:ascii="微软雅黑" w:hAnsi="微软雅黑" w:eastAsia="微软雅黑" w:cs="微软雅黑"/>
          <w:color w:val="auto"/>
          <w:kern w:val="2"/>
          <w:sz w:val="21"/>
          <w:szCs w:val="24"/>
          <w:lang w:val="en-US" w:eastAsia="zh-CN" w:bidi="ar-SA"/>
        </w:rPr>
      </w:pPr>
      <w:r>
        <w:rPr>
          <w:rFonts w:hint="eastAsia" w:ascii="微软雅黑" w:hAnsi="微软雅黑" w:eastAsia="微软雅黑" w:cs="微软雅黑"/>
          <w:color w:val="auto"/>
          <w:kern w:val="2"/>
          <w:sz w:val="21"/>
          <w:szCs w:val="24"/>
          <w:lang w:val="en-US" w:eastAsia="zh-CN" w:bidi="ar-SA"/>
        </w:rPr>
        <w:t>● ——不懂直播互动，直播间留不住人</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leftChars="0"/>
        <w:textAlignment w:val="auto"/>
        <w:rPr>
          <w:rFonts w:hint="eastAsia" w:ascii="微软雅黑" w:hAnsi="微软雅黑" w:eastAsia="微软雅黑" w:cs="微软雅黑"/>
          <w:color w:val="auto"/>
          <w:kern w:val="2"/>
          <w:sz w:val="21"/>
          <w:szCs w:val="24"/>
          <w:lang w:val="en-US" w:eastAsia="zh-CN" w:bidi="ar-SA"/>
        </w:rPr>
      </w:pPr>
      <w:r>
        <w:rPr>
          <w:rFonts w:hint="eastAsia" w:ascii="微软雅黑" w:hAnsi="微软雅黑" w:eastAsia="微软雅黑" w:cs="微软雅黑"/>
          <w:color w:val="auto"/>
          <w:kern w:val="2"/>
          <w:sz w:val="21"/>
          <w:szCs w:val="24"/>
          <w:lang w:val="en-US" w:eastAsia="zh-CN" w:bidi="ar-SA"/>
        </w:rPr>
        <w:t>● ——不会选品和排款，产品没有吸引力</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leftChars="0"/>
        <w:textAlignment w:val="auto"/>
        <w:rPr>
          <w:rFonts w:hint="eastAsia" w:ascii="微软雅黑" w:hAnsi="微软雅黑" w:eastAsia="微软雅黑" w:cs="微软雅黑"/>
          <w:kern w:val="2"/>
          <w:sz w:val="21"/>
          <w:szCs w:val="24"/>
          <w:lang w:val="en-US" w:eastAsia="zh-CN" w:bidi="ar-SA"/>
        </w:rPr>
      </w:pPr>
      <w:r>
        <w:rPr>
          <w:rFonts w:hint="eastAsia" w:ascii="微软雅黑" w:hAnsi="微软雅黑" w:eastAsia="微软雅黑" w:cs="微软雅黑"/>
          <w:color w:val="auto"/>
        </w:rPr>
        <w:t>● ——</w:t>
      </w:r>
      <w:r>
        <w:rPr>
          <w:rFonts w:hint="eastAsia" w:ascii="微软雅黑" w:hAnsi="微软雅黑" w:eastAsia="微软雅黑" w:cs="微软雅黑"/>
          <w:kern w:val="2"/>
          <w:sz w:val="21"/>
          <w:szCs w:val="24"/>
          <w:lang w:val="en-US" w:eastAsia="zh-CN" w:bidi="ar-SA"/>
        </w:rPr>
        <w:t>产品卖点提炼与话术把关</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leftChars="0"/>
        <w:textAlignment w:val="auto"/>
        <w:rPr>
          <w:rFonts w:hint="default" w:ascii="微软雅黑" w:hAnsi="微软雅黑" w:eastAsia="微软雅黑" w:cs="微软雅黑"/>
          <w:color w:val="auto"/>
          <w:kern w:val="2"/>
          <w:sz w:val="21"/>
          <w:szCs w:val="24"/>
          <w:lang w:val="en-US" w:eastAsia="zh-CN" w:bidi="ar-SA"/>
        </w:rPr>
      </w:pPr>
      <w:r>
        <w:rPr>
          <w:rFonts w:hint="eastAsia" w:ascii="微软雅黑" w:hAnsi="微软雅黑" w:eastAsia="微软雅黑" w:cs="微软雅黑"/>
          <w:color w:val="auto"/>
        </w:rPr>
        <w:t>● ——</w:t>
      </w:r>
      <w:r>
        <w:rPr>
          <w:rFonts w:hint="eastAsia" w:ascii="微软雅黑" w:hAnsi="微软雅黑" w:eastAsia="微软雅黑" w:cs="微软雅黑"/>
          <w:kern w:val="2"/>
          <w:sz w:val="21"/>
          <w:szCs w:val="24"/>
          <w:lang w:val="en-US" w:eastAsia="zh-CN" w:bidi="ar-SA"/>
        </w:rPr>
        <w:t>直播前预告运营与付费推广</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leftChars="0"/>
        <w:textAlignment w:val="auto"/>
        <w:rPr>
          <w:rFonts w:hint="eastAsia" w:ascii="微软雅黑" w:hAnsi="微软雅黑" w:eastAsia="微软雅黑" w:cs="微软雅黑"/>
          <w:kern w:val="2"/>
          <w:sz w:val="21"/>
          <w:szCs w:val="24"/>
          <w:lang w:val="en-US" w:eastAsia="zh-CN" w:bidi="ar-SA"/>
        </w:rPr>
      </w:pPr>
      <w:r>
        <w:rPr>
          <w:rFonts w:hint="eastAsia" w:ascii="微软雅黑" w:hAnsi="微软雅黑" w:eastAsia="微软雅黑" w:cs="微软雅黑"/>
          <w:kern w:val="2"/>
          <w:sz w:val="21"/>
          <w:szCs w:val="24"/>
          <w:lang w:val="en-US" w:eastAsia="zh-CN" w:bidi="ar-SA"/>
        </w:rPr>
        <w:t>3、全面了解抖音和视频号红线与雷区</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leftChars="0"/>
        <w:textAlignment w:val="auto"/>
        <w:rPr>
          <w:rFonts w:hint="eastAsia" w:ascii="微软雅黑" w:hAnsi="微软雅黑" w:eastAsia="微软雅黑" w:cs="微软雅黑"/>
          <w:kern w:val="2"/>
          <w:sz w:val="21"/>
          <w:szCs w:val="24"/>
          <w:lang w:val="en-US" w:eastAsia="zh-CN" w:bidi="ar-SA"/>
        </w:rPr>
      </w:pPr>
      <w:r>
        <w:rPr>
          <w:rFonts w:hint="eastAsia" w:ascii="微软雅黑" w:hAnsi="微软雅黑" w:eastAsia="微软雅黑" w:cs="微软雅黑"/>
          <w:color w:val="auto"/>
          <w:kern w:val="2"/>
          <w:sz w:val="21"/>
          <w:szCs w:val="24"/>
          <w:lang w:val="en-US" w:eastAsia="zh-CN" w:bidi="ar-SA"/>
        </w:rPr>
        <w:t>● ——</w:t>
      </w:r>
      <w:r>
        <w:rPr>
          <w:rFonts w:hint="eastAsia" w:ascii="微软雅黑" w:hAnsi="微软雅黑" w:eastAsia="微软雅黑" w:cs="微软雅黑"/>
          <w:kern w:val="2"/>
          <w:sz w:val="21"/>
          <w:szCs w:val="24"/>
          <w:lang w:val="en-US" w:eastAsia="zh-CN" w:bidi="ar-SA"/>
        </w:rPr>
        <w:t>正确认知抖音禁忌（没有玄学）</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leftChars="0"/>
        <w:textAlignment w:val="auto"/>
        <w:rPr>
          <w:rStyle w:val="9"/>
          <w:rFonts w:hint="eastAsia" w:ascii="微软雅黑" w:hAnsi="微软雅黑" w:eastAsia="微软雅黑" w:cs="微软雅黑"/>
          <w:i w:val="0"/>
          <w:iCs w:val="0"/>
          <w:caps w:val="0"/>
          <w:color w:val="333333"/>
          <w:spacing w:val="0"/>
          <w:sz w:val="24"/>
          <w:szCs w:val="24"/>
          <w:shd w:val="clear" w:fill="FFFFFF"/>
          <w:lang w:val="en-US" w:eastAsia="zh-CN"/>
        </w:rPr>
      </w:pPr>
      <w:r>
        <w:rPr>
          <w:rFonts w:hint="eastAsia" w:ascii="微软雅黑" w:hAnsi="微软雅黑" w:eastAsia="微软雅黑" w:cs="微软雅黑"/>
          <w:color w:val="auto"/>
          <w:kern w:val="2"/>
          <w:sz w:val="21"/>
          <w:szCs w:val="24"/>
          <w:lang w:val="en-US" w:eastAsia="zh-CN" w:bidi="ar-SA"/>
        </w:rPr>
        <w:t>● ——</w:t>
      </w:r>
      <w:r>
        <w:rPr>
          <w:rFonts w:hint="eastAsia" w:ascii="微软雅黑" w:hAnsi="微软雅黑" w:eastAsia="微软雅黑" w:cs="微软雅黑"/>
          <w:kern w:val="2"/>
          <w:sz w:val="21"/>
          <w:szCs w:val="24"/>
          <w:lang w:val="en-US" w:eastAsia="zh-CN" w:bidi="ar-SA"/>
        </w:rPr>
        <w:t>卖货账号易踩的雷区</w:t>
      </w:r>
    </w:p>
    <w:p>
      <w:pPr>
        <w:pStyle w:val="4"/>
        <w:bidi w:val="0"/>
        <w:rPr>
          <w:rFonts w:hint="eastAsia"/>
          <w:lang w:val="en-US" w:eastAsia="zh-CN"/>
        </w:rPr>
      </w:pPr>
      <w:r>
        <w:rPr>
          <w:rFonts w:hint="eastAsia"/>
          <w:lang w:val="en-US" w:eastAsia="zh-CN"/>
        </w:rPr>
        <w:t>第九节：带货直播话术训练</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leftChars="0"/>
        <w:textAlignment w:val="auto"/>
        <w:rPr>
          <w:rStyle w:val="9"/>
          <w:rFonts w:hint="eastAsia" w:ascii="微软雅黑" w:hAnsi="微软雅黑" w:eastAsia="微软雅黑" w:cs="微软雅黑"/>
          <w:b w:val="0"/>
          <w:bCs/>
          <w:i w:val="0"/>
          <w:iCs w:val="0"/>
          <w:caps w:val="0"/>
          <w:color w:val="333333"/>
          <w:spacing w:val="0"/>
          <w:kern w:val="0"/>
          <w:sz w:val="24"/>
          <w:szCs w:val="24"/>
          <w:shd w:val="clear" w:fill="FFFFFF"/>
          <w:lang w:val="en-US" w:eastAsia="zh-CN" w:bidi="ar"/>
        </w:rPr>
      </w:pPr>
      <w:r>
        <w:rPr>
          <w:rFonts w:hint="eastAsia" w:ascii="微软雅黑" w:hAnsi="微软雅黑" w:eastAsia="微软雅黑" w:cs="微软雅黑"/>
          <w:color w:val="auto"/>
        </w:rPr>
        <w:t>● ——</w:t>
      </w:r>
      <w:r>
        <w:rPr>
          <w:rStyle w:val="9"/>
          <w:rFonts w:hint="eastAsia" w:ascii="微软雅黑" w:hAnsi="微软雅黑" w:eastAsia="微软雅黑" w:cs="微软雅黑"/>
          <w:b w:val="0"/>
          <w:bCs/>
          <w:i w:val="0"/>
          <w:iCs w:val="0"/>
          <w:caps w:val="0"/>
          <w:color w:val="333333"/>
          <w:spacing w:val="0"/>
          <w:kern w:val="0"/>
          <w:sz w:val="24"/>
          <w:szCs w:val="24"/>
          <w:shd w:val="clear" w:fill="FFFFFF"/>
          <w:lang w:val="en-US" w:eastAsia="zh-CN" w:bidi="ar"/>
        </w:rPr>
        <w:t> 家具产品直播话术结构与设计逻辑</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leftChars="0"/>
        <w:textAlignment w:val="auto"/>
        <w:rPr>
          <w:rStyle w:val="9"/>
          <w:rFonts w:hint="eastAsia" w:ascii="微软雅黑" w:hAnsi="微软雅黑" w:eastAsia="微软雅黑" w:cs="微软雅黑"/>
          <w:b w:val="0"/>
          <w:bCs/>
          <w:i w:val="0"/>
          <w:iCs w:val="0"/>
          <w:caps w:val="0"/>
          <w:color w:val="333333"/>
          <w:spacing w:val="0"/>
          <w:kern w:val="0"/>
          <w:sz w:val="24"/>
          <w:szCs w:val="24"/>
          <w:shd w:val="clear" w:fill="FFFFFF"/>
          <w:lang w:val="en-US" w:eastAsia="zh-CN" w:bidi="ar"/>
        </w:rPr>
      </w:pPr>
      <w:r>
        <w:rPr>
          <w:rFonts w:hint="eastAsia" w:ascii="微软雅黑" w:hAnsi="微软雅黑" w:eastAsia="微软雅黑" w:cs="微软雅黑"/>
          <w:color w:val="auto"/>
        </w:rPr>
        <w:t>● ——</w:t>
      </w:r>
      <w:r>
        <w:rPr>
          <w:rStyle w:val="9"/>
          <w:rFonts w:hint="eastAsia" w:ascii="微软雅黑" w:hAnsi="微软雅黑" w:eastAsia="微软雅黑" w:cs="微软雅黑"/>
          <w:b w:val="0"/>
          <w:bCs/>
          <w:i w:val="0"/>
          <w:iCs w:val="0"/>
          <w:caps w:val="0"/>
          <w:color w:val="333333"/>
          <w:spacing w:val="0"/>
          <w:kern w:val="0"/>
          <w:sz w:val="24"/>
          <w:szCs w:val="24"/>
          <w:shd w:val="clear" w:fill="FFFFFF"/>
          <w:lang w:val="en-US" w:eastAsia="zh-CN" w:bidi="ar"/>
        </w:rPr>
        <w:t> 高停留的直播间留人话术</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leftChars="0"/>
        <w:textAlignment w:val="auto"/>
        <w:rPr>
          <w:rStyle w:val="9"/>
          <w:rFonts w:hint="eastAsia" w:ascii="微软雅黑" w:hAnsi="微软雅黑" w:eastAsia="微软雅黑" w:cs="微软雅黑"/>
          <w:b w:val="0"/>
          <w:bCs/>
          <w:i w:val="0"/>
          <w:iCs w:val="0"/>
          <w:caps w:val="0"/>
          <w:color w:val="333333"/>
          <w:spacing w:val="0"/>
          <w:kern w:val="0"/>
          <w:sz w:val="24"/>
          <w:szCs w:val="24"/>
          <w:shd w:val="clear" w:fill="FFFFFF"/>
          <w:lang w:val="en-US" w:eastAsia="zh-CN" w:bidi="ar"/>
        </w:rPr>
      </w:pPr>
      <w:r>
        <w:rPr>
          <w:rFonts w:hint="eastAsia" w:ascii="微软雅黑" w:hAnsi="微软雅黑" w:eastAsia="微软雅黑" w:cs="微软雅黑"/>
          <w:color w:val="auto"/>
        </w:rPr>
        <w:t>● ——</w:t>
      </w:r>
      <w:r>
        <w:rPr>
          <w:rStyle w:val="9"/>
          <w:rFonts w:hint="eastAsia" w:ascii="微软雅黑" w:hAnsi="微软雅黑" w:eastAsia="微软雅黑" w:cs="微软雅黑"/>
          <w:b w:val="0"/>
          <w:bCs/>
          <w:i w:val="0"/>
          <w:iCs w:val="0"/>
          <w:caps w:val="0"/>
          <w:color w:val="333333"/>
          <w:spacing w:val="0"/>
          <w:kern w:val="0"/>
          <w:sz w:val="24"/>
          <w:szCs w:val="24"/>
          <w:shd w:val="clear" w:fill="FFFFFF"/>
          <w:lang w:val="en-US" w:eastAsia="zh-CN" w:bidi="ar"/>
        </w:rPr>
        <w:t> 品牌官方号店铺直播话术</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leftChars="0"/>
        <w:textAlignment w:val="auto"/>
        <w:rPr>
          <w:rStyle w:val="9"/>
          <w:rFonts w:hint="eastAsia" w:ascii="微软雅黑" w:hAnsi="微软雅黑" w:eastAsia="微软雅黑" w:cs="微软雅黑"/>
          <w:b w:val="0"/>
          <w:bCs/>
          <w:i w:val="0"/>
          <w:iCs w:val="0"/>
          <w:caps w:val="0"/>
          <w:color w:val="333333"/>
          <w:spacing w:val="0"/>
          <w:kern w:val="0"/>
          <w:sz w:val="24"/>
          <w:szCs w:val="24"/>
          <w:shd w:val="clear" w:fill="FFFFFF"/>
          <w:lang w:val="en-US" w:eastAsia="zh-CN" w:bidi="ar"/>
        </w:rPr>
      </w:pPr>
      <w:r>
        <w:rPr>
          <w:rFonts w:hint="eastAsia" w:ascii="微软雅黑" w:hAnsi="微软雅黑" w:eastAsia="微软雅黑" w:cs="微软雅黑"/>
          <w:color w:val="auto"/>
        </w:rPr>
        <w:t>● ——</w:t>
      </w:r>
      <w:r>
        <w:rPr>
          <w:rStyle w:val="9"/>
          <w:rFonts w:hint="eastAsia" w:ascii="微软雅黑" w:hAnsi="微软雅黑" w:eastAsia="微软雅黑" w:cs="微软雅黑"/>
          <w:b w:val="0"/>
          <w:bCs/>
          <w:i w:val="0"/>
          <w:iCs w:val="0"/>
          <w:caps w:val="0"/>
          <w:color w:val="333333"/>
          <w:spacing w:val="0"/>
          <w:kern w:val="0"/>
          <w:sz w:val="24"/>
          <w:szCs w:val="24"/>
          <w:shd w:val="clear" w:fill="FFFFFF"/>
          <w:lang w:val="en-US" w:eastAsia="zh-CN" w:bidi="ar"/>
        </w:rPr>
        <w:t> 强信任直播圈粉话术</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leftChars="0"/>
        <w:textAlignment w:val="auto"/>
        <w:rPr>
          <w:rStyle w:val="9"/>
          <w:rFonts w:hint="eastAsia" w:ascii="微软雅黑" w:hAnsi="微软雅黑" w:eastAsia="微软雅黑" w:cs="微软雅黑"/>
          <w:b w:val="0"/>
          <w:bCs/>
          <w:i w:val="0"/>
          <w:iCs w:val="0"/>
          <w:caps w:val="0"/>
          <w:color w:val="333333"/>
          <w:spacing w:val="0"/>
          <w:kern w:val="0"/>
          <w:sz w:val="24"/>
          <w:szCs w:val="24"/>
          <w:shd w:val="clear" w:fill="FFFFFF"/>
          <w:lang w:val="en-US" w:eastAsia="zh-CN" w:bidi="ar"/>
        </w:rPr>
      </w:pPr>
      <w:r>
        <w:rPr>
          <w:rFonts w:hint="eastAsia" w:ascii="微软雅黑" w:hAnsi="微软雅黑" w:eastAsia="微软雅黑" w:cs="微软雅黑"/>
          <w:color w:val="auto"/>
        </w:rPr>
        <w:t>● ——</w:t>
      </w:r>
      <w:r>
        <w:rPr>
          <w:rStyle w:val="9"/>
          <w:rFonts w:hint="eastAsia" w:ascii="微软雅黑" w:hAnsi="微软雅黑" w:eastAsia="微软雅黑" w:cs="微软雅黑"/>
          <w:b w:val="0"/>
          <w:bCs/>
          <w:i w:val="0"/>
          <w:iCs w:val="0"/>
          <w:caps w:val="0"/>
          <w:color w:val="333333"/>
          <w:spacing w:val="0"/>
          <w:kern w:val="0"/>
          <w:sz w:val="24"/>
          <w:szCs w:val="24"/>
          <w:shd w:val="clear" w:fill="FFFFFF"/>
          <w:lang w:val="en-US" w:eastAsia="zh-CN" w:bidi="ar"/>
        </w:rPr>
        <w:t> 高转化的直播间逼单话术</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leftChars="0"/>
        <w:textAlignment w:val="auto"/>
        <w:rPr>
          <w:rStyle w:val="9"/>
          <w:rFonts w:hint="eastAsia" w:ascii="微软雅黑" w:hAnsi="微软雅黑" w:eastAsia="微软雅黑" w:cs="微软雅黑"/>
          <w:b w:val="0"/>
          <w:bCs/>
          <w:i w:val="0"/>
          <w:iCs w:val="0"/>
          <w:caps w:val="0"/>
          <w:color w:val="333333"/>
          <w:spacing w:val="0"/>
          <w:kern w:val="0"/>
          <w:sz w:val="24"/>
          <w:szCs w:val="24"/>
          <w:shd w:val="clear" w:fill="FFFFFF"/>
          <w:lang w:val="en-US" w:eastAsia="zh-CN" w:bidi="ar"/>
        </w:rPr>
      </w:pPr>
      <w:r>
        <w:rPr>
          <w:rFonts w:hint="eastAsia" w:ascii="微软雅黑" w:hAnsi="微软雅黑" w:eastAsia="微软雅黑" w:cs="微软雅黑"/>
          <w:color w:val="auto"/>
        </w:rPr>
        <w:t>● ——</w:t>
      </w:r>
      <w:r>
        <w:rPr>
          <w:rStyle w:val="9"/>
          <w:rFonts w:hint="eastAsia" w:ascii="微软雅黑" w:hAnsi="微软雅黑" w:eastAsia="微软雅黑" w:cs="微软雅黑"/>
          <w:b w:val="0"/>
          <w:bCs/>
          <w:i w:val="0"/>
          <w:iCs w:val="0"/>
          <w:caps w:val="0"/>
          <w:color w:val="333333"/>
          <w:spacing w:val="0"/>
          <w:kern w:val="0"/>
          <w:sz w:val="24"/>
          <w:szCs w:val="24"/>
          <w:shd w:val="clear" w:fill="FFFFFF"/>
          <w:lang w:val="en-US" w:eastAsia="zh-CN" w:bidi="ar"/>
        </w:rPr>
        <w:t> 不可不练的主播常用成交技巧</w:t>
      </w:r>
    </w:p>
    <w:p>
      <w:pPr>
        <w:pStyle w:val="4"/>
        <w:bidi w:val="0"/>
        <w:rPr>
          <w:rFonts w:hint="eastAsia"/>
          <w:lang w:val="en-US" w:eastAsia="zh-CN"/>
        </w:rPr>
      </w:pPr>
      <w:r>
        <w:rPr>
          <w:rFonts w:hint="eastAsia"/>
          <w:lang w:val="en-US" w:eastAsia="zh-CN"/>
        </w:rPr>
        <w:t>第十节：产品讲解和卖货话术</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leftChars="0"/>
        <w:textAlignment w:val="auto"/>
        <w:rPr>
          <w:rStyle w:val="9"/>
          <w:rFonts w:hint="eastAsia" w:ascii="微软雅黑" w:hAnsi="微软雅黑" w:eastAsia="微软雅黑" w:cs="微软雅黑"/>
          <w:b w:val="0"/>
          <w:bCs/>
          <w:i w:val="0"/>
          <w:iCs w:val="0"/>
          <w:caps w:val="0"/>
          <w:color w:val="333333"/>
          <w:spacing w:val="0"/>
          <w:kern w:val="0"/>
          <w:sz w:val="24"/>
          <w:szCs w:val="24"/>
          <w:shd w:val="clear" w:fill="FFFFFF"/>
          <w:lang w:val="en-US" w:eastAsia="zh-CN" w:bidi="ar"/>
        </w:rPr>
      </w:pPr>
      <w:r>
        <w:rPr>
          <w:rFonts w:hint="eastAsia" w:ascii="微软雅黑" w:hAnsi="微软雅黑" w:eastAsia="微软雅黑" w:cs="微软雅黑"/>
          <w:color w:val="auto"/>
        </w:rPr>
        <w:t>● ——</w:t>
      </w:r>
      <w:r>
        <w:rPr>
          <w:rStyle w:val="9"/>
          <w:rFonts w:hint="eastAsia" w:ascii="微软雅黑" w:hAnsi="微软雅黑" w:eastAsia="微软雅黑" w:cs="微软雅黑"/>
          <w:b w:val="0"/>
          <w:bCs/>
          <w:i w:val="0"/>
          <w:iCs w:val="0"/>
          <w:caps w:val="0"/>
          <w:color w:val="333333"/>
          <w:spacing w:val="0"/>
          <w:kern w:val="0"/>
          <w:sz w:val="24"/>
          <w:szCs w:val="24"/>
          <w:shd w:val="clear" w:fill="FFFFFF"/>
          <w:lang w:val="en-US" w:eastAsia="zh-CN" w:bidi="ar"/>
        </w:rPr>
        <w:t> 产品价值塑造方法（高端家具、办公家具、整屋家具）</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leftChars="0"/>
        <w:textAlignment w:val="auto"/>
        <w:rPr>
          <w:rStyle w:val="9"/>
          <w:rFonts w:hint="eastAsia" w:ascii="微软雅黑" w:hAnsi="微软雅黑" w:eastAsia="微软雅黑" w:cs="微软雅黑"/>
          <w:b w:val="0"/>
          <w:bCs/>
          <w:i w:val="0"/>
          <w:iCs w:val="0"/>
          <w:caps w:val="0"/>
          <w:color w:val="333333"/>
          <w:spacing w:val="0"/>
          <w:kern w:val="0"/>
          <w:sz w:val="24"/>
          <w:szCs w:val="24"/>
          <w:shd w:val="clear" w:fill="FFFFFF"/>
          <w:lang w:val="en-US" w:eastAsia="zh-CN" w:bidi="ar"/>
        </w:rPr>
      </w:pPr>
      <w:r>
        <w:rPr>
          <w:rFonts w:hint="eastAsia" w:ascii="微软雅黑" w:hAnsi="微软雅黑" w:eastAsia="微软雅黑" w:cs="微软雅黑"/>
          <w:color w:val="auto"/>
        </w:rPr>
        <w:t>● ——</w:t>
      </w:r>
      <w:r>
        <w:rPr>
          <w:rStyle w:val="9"/>
          <w:rFonts w:hint="eastAsia" w:ascii="微软雅黑" w:hAnsi="微软雅黑" w:eastAsia="微软雅黑" w:cs="微软雅黑"/>
          <w:b w:val="0"/>
          <w:bCs/>
          <w:i w:val="0"/>
          <w:iCs w:val="0"/>
          <w:caps w:val="0"/>
          <w:color w:val="333333"/>
          <w:spacing w:val="0"/>
          <w:kern w:val="0"/>
          <w:sz w:val="24"/>
          <w:szCs w:val="24"/>
          <w:shd w:val="clear" w:fill="FFFFFF"/>
          <w:lang w:val="en-US" w:eastAsia="zh-CN" w:bidi="ar"/>
        </w:rPr>
        <w:t> 主播讲解产品7个套路</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leftChars="0"/>
        <w:textAlignment w:val="auto"/>
        <w:rPr>
          <w:rStyle w:val="9"/>
          <w:rFonts w:hint="eastAsia" w:ascii="微软雅黑" w:hAnsi="微软雅黑" w:eastAsia="微软雅黑" w:cs="微软雅黑"/>
          <w:b w:val="0"/>
          <w:bCs/>
          <w:i w:val="0"/>
          <w:iCs w:val="0"/>
          <w:caps w:val="0"/>
          <w:color w:val="333333"/>
          <w:spacing w:val="0"/>
          <w:kern w:val="0"/>
          <w:sz w:val="24"/>
          <w:szCs w:val="24"/>
          <w:shd w:val="clear" w:fill="FFFFFF"/>
          <w:lang w:val="en-US" w:eastAsia="zh-CN" w:bidi="ar"/>
        </w:rPr>
      </w:pPr>
      <w:r>
        <w:rPr>
          <w:rFonts w:hint="eastAsia" w:ascii="微软雅黑" w:hAnsi="微软雅黑" w:eastAsia="微软雅黑" w:cs="微软雅黑"/>
          <w:color w:val="auto"/>
        </w:rPr>
        <w:t>● ——</w:t>
      </w:r>
      <w:r>
        <w:rPr>
          <w:rStyle w:val="9"/>
          <w:rFonts w:hint="eastAsia" w:ascii="微软雅黑" w:hAnsi="微软雅黑" w:eastAsia="微软雅黑" w:cs="微软雅黑"/>
          <w:b w:val="0"/>
          <w:bCs/>
          <w:i w:val="0"/>
          <w:iCs w:val="0"/>
          <w:caps w:val="0"/>
          <w:color w:val="333333"/>
          <w:spacing w:val="0"/>
          <w:kern w:val="0"/>
          <w:sz w:val="24"/>
          <w:szCs w:val="24"/>
          <w:shd w:val="clear" w:fill="FFFFFF"/>
          <w:lang w:val="en-US" w:eastAsia="zh-CN" w:bidi="ar"/>
        </w:rPr>
        <w:t> 直播间常用的5步成交话术</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leftChars="0"/>
        <w:textAlignment w:val="auto"/>
        <w:rPr>
          <w:rStyle w:val="9"/>
          <w:rFonts w:hint="eastAsia" w:ascii="微软雅黑" w:hAnsi="微软雅黑" w:eastAsia="微软雅黑" w:cs="微软雅黑"/>
          <w:b w:val="0"/>
          <w:bCs/>
          <w:i w:val="0"/>
          <w:iCs w:val="0"/>
          <w:caps w:val="0"/>
          <w:color w:val="333333"/>
          <w:spacing w:val="0"/>
          <w:kern w:val="0"/>
          <w:sz w:val="24"/>
          <w:szCs w:val="24"/>
          <w:shd w:val="clear" w:fill="FFFFFF"/>
          <w:lang w:val="en-US" w:eastAsia="zh-CN" w:bidi="ar"/>
        </w:rPr>
      </w:pPr>
      <w:r>
        <w:rPr>
          <w:rFonts w:hint="eastAsia" w:ascii="微软雅黑" w:hAnsi="微软雅黑" w:eastAsia="微软雅黑" w:cs="微软雅黑"/>
          <w:color w:val="auto"/>
        </w:rPr>
        <w:t>● ——</w:t>
      </w:r>
      <w:r>
        <w:rPr>
          <w:rStyle w:val="9"/>
          <w:rFonts w:hint="eastAsia" w:ascii="微软雅黑" w:hAnsi="微软雅黑" w:eastAsia="微软雅黑" w:cs="微软雅黑"/>
          <w:b w:val="0"/>
          <w:bCs/>
          <w:i w:val="0"/>
          <w:iCs w:val="0"/>
          <w:caps w:val="0"/>
          <w:color w:val="333333"/>
          <w:spacing w:val="0"/>
          <w:kern w:val="0"/>
          <w:sz w:val="24"/>
          <w:szCs w:val="24"/>
          <w:shd w:val="clear" w:fill="FFFFFF"/>
          <w:lang w:val="en-US" w:eastAsia="zh-CN" w:bidi="ar"/>
        </w:rPr>
        <w:t> 超实用的促单、逼单话术</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leftChars="0"/>
        <w:textAlignment w:val="auto"/>
        <w:rPr>
          <w:rStyle w:val="9"/>
          <w:rFonts w:hint="eastAsia" w:ascii="微软雅黑" w:hAnsi="微软雅黑" w:eastAsia="微软雅黑" w:cs="微软雅黑"/>
          <w:b w:val="0"/>
          <w:bCs/>
          <w:i w:val="0"/>
          <w:iCs w:val="0"/>
          <w:caps w:val="0"/>
          <w:color w:val="333333"/>
          <w:spacing w:val="0"/>
          <w:kern w:val="0"/>
          <w:sz w:val="24"/>
          <w:szCs w:val="24"/>
          <w:shd w:val="clear" w:fill="FFFFFF"/>
          <w:lang w:val="en-US" w:eastAsia="zh-CN" w:bidi="ar"/>
        </w:rPr>
      </w:pPr>
      <w:r>
        <w:rPr>
          <w:rFonts w:hint="eastAsia" w:ascii="微软雅黑" w:hAnsi="微软雅黑" w:eastAsia="微软雅黑" w:cs="微软雅黑"/>
          <w:color w:val="auto"/>
        </w:rPr>
        <w:t>● ——</w:t>
      </w:r>
      <w:r>
        <w:rPr>
          <w:rStyle w:val="9"/>
          <w:rFonts w:hint="eastAsia" w:ascii="微软雅黑" w:hAnsi="微软雅黑" w:eastAsia="微软雅黑" w:cs="微软雅黑"/>
          <w:b w:val="0"/>
          <w:bCs/>
          <w:i w:val="0"/>
          <w:iCs w:val="0"/>
          <w:caps w:val="0"/>
          <w:color w:val="333333"/>
          <w:spacing w:val="0"/>
          <w:kern w:val="0"/>
          <w:sz w:val="24"/>
          <w:szCs w:val="24"/>
          <w:shd w:val="clear" w:fill="FFFFFF"/>
          <w:lang w:val="en-US" w:eastAsia="zh-CN" w:bidi="ar"/>
        </w:rPr>
        <w:t> 千万级大主播都在用的8种带货技巧</w:t>
      </w:r>
    </w:p>
    <w:p>
      <w:pPr>
        <w:pStyle w:val="4"/>
        <w:bidi w:val="0"/>
        <w:rPr>
          <w:rFonts w:hint="default"/>
          <w:lang w:val="en-US" w:eastAsia="zh-CN"/>
        </w:rPr>
      </w:pPr>
      <w:r>
        <w:rPr>
          <w:rFonts w:hint="eastAsia"/>
          <w:lang w:val="en-US" w:eastAsia="zh-CN"/>
        </w:rPr>
        <w:t>第十一节：直播引流到线下门店的策略</w:t>
      </w:r>
    </w:p>
    <w:p>
      <w:pPr>
        <w:rPr>
          <w:rFonts w:hint="default" w:ascii="微软雅黑" w:hAnsi="微软雅黑" w:eastAsia="微软雅黑" w:cs="微软雅黑"/>
          <w:color w:val="auto"/>
          <w:sz w:val="21"/>
          <w:szCs w:val="21"/>
          <w:lang w:val="en-US" w:eastAsia="zh-CN"/>
        </w:rPr>
      </w:pPr>
      <w:r>
        <w:rPr>
          <w:rFonts w:hint="eastAsia" w:ascii="微软雅黑" w:hAnsi="微软雅黑" w:eastAsia="微软雅黑" w:cs="微软雅黑"/>
          <w:color w:val="auto"/>
          <w:sz w:val="21"/>
          <w:szCs w:val="21"/>
          <w:lang w:val="en-US" w:eastAsia="zh-CN"/>
        </w:rPr>
        <w:t>● ——直播间引流钩子设计（吸引私信和线索留资）</w:t>
      </w:r>
    </w:p>
    <w:p>
      <w:pPr>
        <w:rPr>
          <w:rFonts w:hint="default" w:ascii="微软雅黑" w:hAnsi="微软雅黑" w:eastAsia="微软雅黑" w:cs="微软雅黑"/>
          <w:color w:val="auto"/>
          <w:sz w:val="21"/>
          <w:szCs w:val="21"/>
          <w:lang w:val="en-US" w:eastAsia="zh-CN"/>
        </w:rPr>
      </w:pPr>
      <w:r>
        <w:rPr>
          <w:rFonts w:hint="eastAsia" w:ascii="微软雅黑" w:hAnsi="微软雅黑" w:eastAsia="微软雅黑" w:cs="微软雅黑"/>
          <w:color w:val="auto"/>
          <w:sz w:val="21"/>
          <w:szCs w:val="21"/>
          <w:lang w:val="en-US" w:eastAsia="zh-CN"/>
        </w:rPr>
        <w:t>● ——设置饵料辨别意向人群</w:t>
      </w:r>
    </w:p>
    <w:p>
      <w:pPr>
        <w:rPr>
          <w:rFonts w:hint="default" w:ascii="微软雅黑" w:hAnsi="微软雅黑" w:eastAsia="微软雅黑" w:cs="微软雅黑"/>
          <w:color w:val="auto"/>
          <w:sz w:val="21"/>
          <w:szCs w:val="21"/>
          <w:lang w:val="en-US" w:eastAsia="zh-CN"/>
        </w:rPr>
      </w:pPr>
      <w:r>
        <w:rPr>
          <w:rFonts w:hint="eastAsia" w:ascii="微软雅黑" w:hAnsi="微软雅黑" w:eastAsia="微软雅黑" w:cs="微软雅黑"/>
          <w:color w:val="auto"/>
          <w:sz w:val="21"/>
          <w:szCs w:val="21"/>
          <w:lang w:val="en-US" w:eastAsia="zh-CN"/>
        </w:rPr>
        <w:t>● ——连带性福利引导进店</w:t>
      </w:r>
    </w:p>
    <w:p>
      <w:pPr>
        <w:rPr>
          <w:rFonts w:hint="eastAsia" w:ascii="微软雅黑" w:hAnsi="微软雅黑" w:eastAsia="微软雅黑" w:cs="微软雅黑"/>
          <w:color w:val="auto"/>
          <w:sz w:val="21"/>
          <w:szCs w:val="21"/>
          <w:lang w:val="en-US" w:eastAsia="zh-CN"/>
        </w:rPr>
      </w:pPr>
      <w:r>
        <w:rPr>
          <w:rFonts w:hint="eastAsia" w:ascii="微软雅黑" w:hAnsi="微软雅黑" w:eastAsia="微软雅黑" w:cs="微软雅黑"/>
          <w:color w:val="auto"/>
          <w:sz w:val="21"/>
          <w:szCs w:val="21"/>
          <w:lang w:val="en-US" w:eastAsia="zh-CN"/>
        </w:rPr>
        <w:t>● ——线上收诚意金线下体验</w:t>
      </w:r>
    </w:p>
    <w:p>
      <w:pPr>
        <w:rPr>
          <w:rFonts w:hint="eastAsia"/>
          <w:lang w:val="en-US" w:eastAsia="zh-CN"/>
        </w:rPr>
      </w:pPr>
      <w:r>
        <w:rPr>
          <w:rFonts w:hint="eastAsia" w:ascii="微软雅黑" w:hAnsi="微软雅黑" w:eastAsia="微软雅黑" w:cs="微软雅黑"/>
          <w:color w:val="auto"/>
          <w:sz w:val="21"/>
          <w:szCs w:val="21"/>
          <w:lang w:val="en-US" w:eastAsia="zh-CN"/>
        </w:rPr>
        <w:t>● ——本土昵称吸引同城粉</w:t>
      </w:r>
    </w:p>
    <w:p>
      <w:pPr>
        <w:pStyle w:val="4"/>
        <w:bidi w:val="0"/>
        <w:rPr>
          <w:rFonts w:hint="eastAsia"/>
          <w:lang w:val="en-US" w:eastAsia="zh-CN"/>
        </w:rPr>
      </w:pPr>
      <w:r>
        <w:rPr>
          <w:rFonts w:hint="eastAsia"/>
          <w:lang w:val="en-US" w:eastAsia="zh-CN"/>
        </w:rPr>
        <w:t>第十二节：直播复盘和数据分析</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leftChars="0"/>
        <w:textAlignment w:val="auto"/>
        <w:rPr>
          <w:rFonts w:hint="eastAsia" w:ascii="微软雅黑" w:hAnsi="微软雅黑" w:eastAsia="微软雅黑" w:cs="微软雅黑"/>
          <w:kern w:val="2"/>
          <w:sz w:val="21"/>
          <w:szCs w:val="24"/>
          <w:lang w:val="en-US" w:eastAsia="zh-CN" w:bidi="ar-SA"/>
        </w:rPr>
      </w:pPr>
      <w:r>
        <w:rPr>
          <w:rFonts w:hint="eastAsia" w:ascii="微软雅黑" w:hAnsi="微软雅黑" w:eastAsia="微软雅黑" w:cs="微软雅黑"/>
          <w:kern w:val="2"/>
          <w:sz w:val="21"/>
          <w:szCs w:val="24"/>
          <w:lang w:val="en-US" w:eastAsia="zh-CN" w:bidi="ar-SA"/>
        </w:rPr>
        <w:t>1、直播运营分析数据主要看什么？</w:t>
      </w:r>
    </w:p>
    <w:p>
      <w:pPr>
        <w:keepNext w:val="0"/>
        <w:keepLines w:val="0"/>
        <w:pageBreakBefore w:val="0"/>
        <w:widowControl w:val="0"/>
        <w:numPr>
          <w:ilvl w:val="0"/>
          <w:numId w:val="1"/>
        </w:numPr>
        <w:kinsoku/>
        <w:wordWrap/>
        <w:overflowPunct/>
        <w:topLinePunct w:val="0"/>
        <w:autoSpaceDE/>
        <w:autoSpaceDN/>
        <w:bidi w:val="0"/>
        <w:adjustRightInd/>
        <w:snapToGrid w:val="0"/>
        <w:spacing w:line="560" w:lineRule="exact"/>
        <w:ind w:left="420" w:leftChars="0" w:hanging="420" w:firstLineChars="0"/>
        <w:textAlignment w:val="auto"/>
        <w:rPr>
          <w:rFonts w:hint="eastAsia" w:ascii="微软雅黑" w:hAnsi="微软雅黑" w:eastAsia="微软雅黑" w:cs="微软雅黑"/>
          <w:kern w:val="2"/>
          <w:sz w:val="21"/>
          <w:szCs w:val="24"/>
          <w:lang w:val="en-US" w:eastAsia="zh-CN" w:bidi="ar-SA"/>
        </w:rPr>
      </w:pPr>
      <w:r>
        <w:rPr>
          <w:rFonts w:hint="eastAsia" w:ascii="微软雅黑" w:hAnsi="微软雅黑" w:eastAsia="微软雅黑" w:cs="微软雅黑"/>
          <w:kern w:val="2"/>
          <w:sz w:val="21"/>
          <w:szCs w:val="24"/>
          <w:lang w:val="en-US" w:eastAsia="zh-CN" w:bidi="ar-SA"/>
        </w:rPr>
        <w:t>——GPM</w:t>
      </w:r>
    </w:p>
    <w:p>
      <w:pPr>
        <w:keepNext w:val="0"/>
        <w:keepLines w:val="0"/>
        <w:pageBreakBefore w:val="0"/>
        <w:widowControl w:val="0"/>
        <w:numPr>
          <w:ilvl w:val="0"/>
          <w:numId w:val="1"/>
        </w:numPr>
        <w:kinsoku/>
        <w:wordWrap/>
        <w:overflowPunct/>
        <w:topLinePunct w:val="0"/>
        <w:autoSpaceDE/>
        <w:autoSpaceDN/>
        <w:bidi w:val="0"/>
        <w:adjustRightInd/>
        <w:snapToGrid w:val="0"/>
        <w:spacing w:line="560" w:lineRule="exact"/>
        <w:ind w:left="420" w:leftChars="0" w:hanging="420" w:firstLineChars="0"/>
        <w:textAlignment w:val="auto"/>
        <w:rPr>
          <w:rFonts w:hint="eastAsia" w:ascii="微软雅黑" w:hAnsi="微软雅黑" w:eastAsia="微软雅黑" w:cs="微软雅黑"/>
          <w:kern w:val="2"/>
          <w:sz w:val="21"/>
          <w:szCs w:val="24"/>
          <w:lang w:val="en-US" w:eastAsia="zh-CN" w:bidi="ar-SA"/>
        </w:rPr>
      </w:pPr>
      <w:r>
        <w:rPr>
          <w:rFonts w:hint="eastAsia" w:ascii="微软雅黑" w:hAnsi="微软雅黑" w:eastAsia="微软雅黑" w:cs="微软雅黑"/>
          <w:kern w:val="2"/>
          <w:sz w:val="21"/>
          <w:szCs w:val="24"/>
          <w:lang w:val="en-US" w:eastAsia="zh-CN" w:bidi="ar-SA"/>
        </w:rPr>
        <w:t>——UV价值</w:t>
      </w:r>
    </w:p>
    <w:p>
      <w:pPr>
        <w:keepNext w:val="0"/>
        <w:keepLines w:val="0"/>
        <w:pageBreakBefore w:val="0"/>
        <w:widowControl w:val="0"/>
        <w:numPr>
          <w:ilvl w:val="0"/>
          <w:numId w:val="1"/>
        </w:numPr>
        <w:kinsoku/>
        <w:wordWrap/>
        <w:overflowPunct/>
        <w:topLinePunct w:val="0"/>
        <w:autoSpaceDE/>
        <w:autoSpaceDN/>
        <w:bidi w:val="0"/>
        <w:adjustRightInd/>
        <w:snapToGrid w:val="0"/>
        <w:spacing w:line="560" w:lineRule="exact"/>
        <w:ind w:left="420" w:leftChars="0" w:hanging="420" w:firstLineChars="0"/>
        <w:textAlignment w:val="auto"/>
        <w:rPr>
          <w:rFonts w:hint="eastAsia"/>
          <w:lang w:val="en-US" w:eastAsia="zh-CN"/>
        </w:rPr>
      </w:pPr>
      <w:r>
        <w:rPr>
          <w:rFonts w:hint="eastAsia" w:ascii="微软雅黑" w:hAnsi="微软雅黑" w:eastAsia="微软雅黑" w:cs="微软雅黑"/>
          <w:kern w:val="2"/>
          <w:sz w:val="21"/>
          <w:szCs w:val="24"/>
          <w:lang w:val="en-US" w:eastAsia="zh-CN" w:bidi="ar-SA"/>
        </w:rPr>
        <w:t>——点击付款率</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leftChars="0"/>
        <w:textAlignment w:val="auto"/>
        <w:rPr>
          <w:rFonts w:hint="eastAsia" w:ascii="微软雅黑" w:hAnsi="微软雅黑" w:eastAsia="微软雅黑" w:cs="微软雅黑"/>
          <w:kern w:val="2"/>
          <w:sz w:val="21"/>
          <w:szCs w:val="24"/>
          <w:lang w:val="en-US" w:eastAsia="zh-CN" w:bidi="ar-SA"/>
        </w:rPr>
      </w:pPr>
      <w:r>
        <w:rPr>
          <w:rFonts w:hint="eastAsia" w:ascii="微软雅黑" w:hAnsi="微软雅黑" w:eastAsia="微软雅黑" w:cs="微软雅黑"/>
          <w:kern w:val="2"/>
          <w:sz w:val="21"/>
          <w:szCs w:val="24"/>
          <w:lang w:val="en-US" w:eastAsia="zh-CN" w:bidi="ar-SA"/>
        </w:rPr>
        <w:t>2、如何根据直播数据做优化？</w:t>
      </w:r>
    </w:p>
    <w:p>
      <w:pPr>
        <w:keepNext w:val="0"/>
        <w:keepLines w:val="0"/>
        <w:pageBreakBefore w:val="0"/>
        <w:widowControl w:val="0"/>
        <w:numPr>
          <w:ilvl w:val="0"/>
          <w:numId w:val="1"/>
        </w:numPr>
        <w:kinsoku/>
        <w:wordWrap/>
        <w:overflowPunct/>
        <w:topLinePunct w:val="0"/>
        <w:autoSpaceDE/>
        <w:autoSpaceDN/>
        <w:bidi w:val="0"/>
        <w:adjustRightInd/>
        <w:snapToGrid w:val="0"/>
        <w:spacing w:line="560" w:lineRule="exact"/>
        <w:ind w:left="420" w:leftChars="0" w:hanging="420" w:firstLineChars="0"/>
        <w:textAlignment w:val="auto"/>
        <w:rPr>
          <w:rFonts w:hint="eastAsia" w:ascii="微软雅黑" w:hAnsi="微软雅黑" w:eastAsia="微软雅黑" w:cs="微软雅黑"/>
          <w:kern w:val="2"/>
          <w:sz w:val="21"/>
          <w:szCs w:val="24"/>
          <w:lang w:val="en-US" w:eastAsia="zh-CN" w:bidi="ar-SA"/>
        </w:rPr>
      </w:pPr>
      <w:r>
        <w:rPr>
          <w:rFonts w:hint="eastAsia" w:ascii="微软雅黑" w:hAnsi="微软雅黑" w:eastAsia="微软雅黑" w:cs="微软雅黑"/>
          <w:kern w:val="2"/>
          <w:sz w:val="21"/>
          <w:szCs w:val="24"/>
          <w:lang w:val="en-US" w:eastAsia="zh-CN" w:bidi="ar-SA"/>
        </w:rPr>
        <w:t>——超有效的3个提升停留时长的技巧</w:t>
      </w:r>
    </w:p>
    <w:p>
      <w:pPr>
        <w:keepNext w:val="0"/>
        <w:keepLines w:val="0"/>
        <w:pageBreakBefore w:val="0"/>
        <w:widowControl w:val="0"/>
        <w:numPr>
          <w:ilvl w:val="0"/>
          <w:numId w:val="1"/>
        </w:numPr>
        <w:kinsoku/>
        <w:wordWrap/>
        <w:overflowPunct/>
        <w:topLinePunct w:val="0"/>
        <w:autoSpaceDE/>
        <w:autoSpaceDN/>
        <w:bidi w:val="0"/>
        <w:adjustRightInd/>
        <w:snapToGrid w:val="0"/>
        <w:spacing w:line="560" w:lineRule="exact"/>
        <w:ind w:left="420" w:leftChars="0" w:hanging="420" w:firstLineChars="0"/>
        <w:textAlignment w:val="auto"/>
        <w:rPr>
          <w:rFonts w:hint="eastAsia" w:ascii="微软雅黑" w:hAnsi="微软雅黑" w:eastAsia="微软雅黑" w:cs="微软雅黑"/>
          <w:kern w:val="2"/>
          <w:sz w:val="21"/>
          <w:szCs w:val="24"/>
          <w:lang w:val="en-US" w:eastAsia="zh-CN" w:bidi="ar-SA"/>
        </w:rPr>
      </w:pPr>
      <w:r>
        <w:rPr>
          <w:rFonts w:hint="eastAsia" w:ascii="微软雅黑" w:hAnsi="微软雅黑" w:eastAsia="微软雅黑" w:cs="微软雅黑"/>
          <w:kern w:val="2"/>
          <w:sz w:val="21"/>
          <w:szCs w:val="24"/>
          <w:lang w:val="en-US" w:eastAsia="zh-CN" w:bidi="ar-SA"/>
        </w:rPr>
        <w:t>——学会这4个技巧，拉动千次观看成交率</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leftChars="0"/>
        <w:textAlignment w:val="auto"/>
        <w:rPr>
          <w:rFonts w:hint="default"/>
          <w:sz w:val="20"/>
          <w:szCs w:val="20"/>
          <w:lang w:val="en-US" w:eastAsia="zh-CN"/>
        </w:rPr>
      </w:pPr>
      <w:r>
        <w:rPr>
          <w:rFonts w:hint="eastAsia" w:ascii="微软雅黑" w:hAnsi="微软雅黑" w:eastAsia="微软雅黑" w:cs="微软雅黑"/>
          <w:kern w:val="2"/>
          <w:sz w:val="21"/>
          <w:szCs w:val="24"/>
          <w:lang w:val="en-US" w:eastAsia="zh-CN" w:bidi="ar-SA"/>
        </w:rPr>
        <w:t>3、查看账号定位，投放推广涨粉（千川莱卡、商品卡投放）</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leftChars="0"/>
        <w:textAlignment w:val="auto"/>
        <w:rPr>
          <w:rFonts w:hint="eastAsia" w:ascii="微软雅黑" w:hAnsi="微软雅黑" w:eastAsia="微软雅黑" w:cs="微软雅黑"/>
          <w:b/>
          <w:bCs/>
          <w:color w:val="auto"/>
          <w:sz w:val="21"/>
          <w:szCs w:val="21"/>
          <w:lang w:val="en-US" w:eastAsia="zh-CN"/>
        </w:rPr>
      </w:pPr>
      <w:r>
        <w:rPr>
          <w:rFonts w:hint="eastAsia" w:ascii="微软雅黑" w:hAnsi="微软雅黑" w:eastAsia="微软雅黑" w:cs="微软雅黑"/>
          <w:kern w:val="2"/>
          <w:sz w:val="21"/>
          <w:szCs w:val="24"/>
          <w:lang w:val="en-US" w:eastAsia="zh-CN" w:bidi="ar-SA"/>
        </w:rPr>
        <w:t>4、抖音上榜（带货榜、小时榜）全攻略</w:t>
      </w:r>
    </w:p>
    <w:p>
      <w:r>
        <w:br w:type="page"/>
      </w:r>
    </w:p>
    <w:p>
      <w:pPr>
        <w:pStyle w:val="2"/>
        <w:jc w:val="left"/>
        <w:rPr>
          <w:rFonts w:hint="default" w:eastAsia="微软雅黑"/>
          <w:lang w:val="en-US" w:eastAsia="zh-CN"/>
        </w:rPr>
      </w:pPr>
      <w:r>
        <mc:AlternateContent>
          <mc:Choice Requires="wps">
            <w:drawing>
              <wp:anchor distT="0" distB="0" distL="114300" distR="114300" simplePos="0" relativeHeight="251659264" behindDoc="0" locked="0" layoutInCell="1" allowOverlap="1">
                <wp:simplePos x="0" y="0"/>
                <wp:positionH relativeFrom="column">
                  <wp:posOffset>-40005</wp:posOffset>
                </wp:positionH>
                <wp:positionV relativeFrom="paragraph">
                  <wp:posOffset>560705</wp:posOffset>
                </wp:positionV>
                <wp:extent cx="3300095" cy="4707890"/>
                <wp:effectExtent l="0" t="0" r="0" b="0"/>
                <wp:wrapNone/>
                <wp:docPr id="9" name="文本框 6"/>
                <wp:cNvGraphicFramePr/>
                <a:graphic xmlns:a="http://schemas.openxmlformats.org/drawingml/2006/main">
                  <a:graphicData uri="http://schemas.microsoft.com/office/word/2010/wordprocessingShape">
                    <wps:wsp>
                      <wps:cNvSpPr txBox="1"/>
                      <wps:spPr>
                        <a:xfrm>
                          <a:off x="0" y="0"/>
                          <a:ext cx="3300095" cy="4707890"/>
                        </a:xfrm>
                        <a:prstGeom prst="rect">
                          <a:avLst/>
                        </a:prstGeom>
                        <a:noFill/>
                      </wps:spPr>
                      <wps:txbx>
                        <w:txbxContent>
                          <w:p>
                            <w:pPr>
                              <w:numPr>
                                <w:ilvl w:val="0"/>
                                <w:numId w:val="2"/>
                              </w:numPr>
                              <w:kinsoku/>
                              <w:spacing w:line="360" w:lineRule="auto"/>
                              <w:ind w:firstLineChars="0"/>
                              <w:jc w:val="both"/>
                              <w:rPr>
                                <w:color w:val="000000" w:themeColor="text1"/>
                                <w:sz w:val="15"/>
                                <w:szCs w:val="4"/>
                                <w14:textFill>
                                  <w14:solidFill>
                                    <w14:schemeClr w14:val="tx1"/>
                                  </w14:solidFill>
                                </w14:textFill>
                              </w:rPr>
                            </w:pPr>
                            <w:r>
                              <w:rPr>
                                <w:rFonts w:ascii="Arial" w:eastAsia="微软雅黑" w:hAnsiTheme="minorBidi"/>
                                <w:b/>
                                <w:color w:val="000000" w:themeColor="text1"/>
                                <w:kern w:val="24"/>
                                <w:sz w:val="24"/>
                                <w:szCs w:val="24"/>
                                <w14:textFill>
                                  <w14:solidFill>
                                    <w14:schemeClr w14:val="tx1"/>
                                  </w14:solidFill>
                                </w14:textFill>
                              </w:rPr>
                              <w:t xml:space="preserve"> David 王军古 </w:t>
                            </w:r>
                          </w:p>
                          <w:p>
                            <w:pPr>
                              <w:keepNext w:val="0"/>
                              <w:keepLines w:val="0"/>
                              <w:pageBreakBefore w:val="0"/>
                              <w:widowControl w:val="0"/>
                              <w:numPr>
                                <w:ilvl w:val="0"/>
                                <w:numId w:val="3"/>
                              </w:numPr>
                              <w:kinsoku/>
                              <w:wordWrap/>
                              <w:overflowPunct/>
                              <w:topLinePunct w:val="0"/>
                              <w:bidi w:val="0"/>
                              <w:adjustRightInd/>
                              <w:snapToGrid/>
                              <w:spacing w:line="440" w:lineRule="exact"/>
                              <w:ind w:left="420" w:leftChars="0" w:hanging="420" w:firstLineChars="0"/>
                              <w:textAlignment w:val="auto"/>
                              <w:rPr>
                                <w:rFonts w:hint="eastAsia" w:ascii="微软雅黑" w:hAnsi="微软雅黑" w:eastAsia="微软雅黑" w:cs="微软雅黑"/>
                                <w:sz w:val="24"/>
                                <w:szCs w:val="32"/>
                              </w:rPr>
                            </w:pPr>
                            <w:r>
                              <w:rPr>
                                <w:rFonts w:hint="eastAsia" w:ascii="微软雅黑" w:hAnsi="微软雅黑" w:eastAsia="微软雅黑" w:cs="微软雅黑"/>
                                <w:sz w:val="24"/>
                                <w:szCs w:val="32"/>
                                <w:lang w:val="en-US" w:eastAsia="zh-CN"/>
                              </w:rPr>
                              <w:t>中国管理科学院研究院客座教授</w:t>
                            </w:r>
                          </w:p>
                          <w:p>
                            <w:pPr>
                              <w:keepNext w:val="0"/>
                              <w:keepLines w:val="0"/>
                              <w:pageBreakBefore w:val="0"/>
                              <w:widowControl w:val="0"/>
                              <w:numPr>
                                <w:ilvl w:val="0"/>
                                <w:numId w:val="3"/>
                              </w:numPr>
                              <w:kinsoku/>
                              <w:wordWrap/>
                              <w:overflowPunct/>
                              <w:topLinePunct w:val="0"/>
                              <w:bidi w:val="0"/>
                              <w:adjustRightInd/>
                              <w:snapToGrid/>
                              <w:spacing w:line="440" w:lineRule="exact"/>
                              <w:ind w:left="420" w:leftChars="0" w:hanging="420" w:firstLineChars="0"/>
                              <w:textAlignment w:val="auto"/>
                              <w:rPr>
                                <w:rFonts w:hint="eastAsia" w:ascii="微软雅黑" w:hAnsi="微软雅黑" w:eastAsia="微软雅黑" w:cs="微软雅黑"/>
                                <w:sz w:val="24"/>
                                <w:szCs w:val="32"/>
                              </w:rPr>
                            </w:pPr>
                            <w:r>
                              <w:rPr>
                                <w:rFonts w:hint="eastAsia" w:ascii="微软雅黑" w:hAnsi="微软雅黑" w:eastAsia="微软雅黑" w:cs="微软雅黑"/>
                                <w:sz w:val="24"/>
                                <w:szCs w:val="32"/>
                              </w:rPr>
                              <w:t>阿里巴巴认证数字化管理师</w:t>
                            </w:r>
                          </w:p>
                          <w:p>
                            <w:pPr>
                              <w:keepNext w:val="0"/>
                              <w:keepLines w:val="0"/>
                              <w:pageBreakBefore w:val="0"/>
                              <w:widowControl w:val="0"/>
                              <w:numPr>
                                <w:ilvl w:val="0"/>
                                <w:numId w:val="3"/>
                              </w:numPr>
                              <w:kinsoku/>
                              <w:wordWrap/>
                              <w:overflowPunct/>
                              <w:topLinePunct w:val="0"/>
                              <w:bidi w:val="0"/>
                              <w:adjustRightInd/>
                              <w:snapToGrid/>
                              <w:spacing w:line="440" w:lineRule="exact"/>
                              <w:ind w:left="420" w:leftChars="0" w:hanging="420" w:firstLineChars="0"/>
                              <w:textAlignment w:val="auto"/>
                              <w:rPr>
                                <w:rFonts w:hint="eastAsia" w:ascii="微软雅黑" w:hAnsi="微软雅黑" w:eastAsia="微软雅黑" w:cs="微软雅黑"/>
                                <w:sz w:val="24"/>
                                <w:szCs w:val="32"/>
                              </w:rPr>
                            </w:pPr>
                            <w:r>
                              <w:rPr>
                                <w:rFonts w:hint="eastAsia" w:ascii="微软雅黑" w:hAnsi="微软雅黑" w:eastAsia="微软雅黑" w:cs="微软雅黑"/>
                                <w:sz w:val="24"/>
                                <w:szCs w:val="32"/>
                              </w:rPr>
                              <w:t>阿里巴巴营销金牌讲师</w:t>
                            </w:r>
                          </w:p>
                          <w:p>
                            <w:pPr>
                              <w:keepNext w:val="0"/>
                              <w:keepLines w:val="0"/>
                              <w:pageBreakBefore w:val="0"/>
                              <w:widowControl w:val="0"/>
                              <w:numPr>
                                <w:ilvl w:val="0"/>
                                <w:numId w:val="3"/>
                              </w:numPr>
                              <w:kinsoku/>
                              <w:wordWrap/>
                              <w:overflowPunct/>
                              <w:topLinePunct w:val="0"/>
                              <w:bidi w:val="0"/>
                              <w:adjustRightInd/>
                              <w:snapToGrid/>
                              <w:spacing w:line="440" w:lineRule="exact"/>
                              <w:ind w:left="420" w:leftChars="0" w:hanging="420" w:firstLineChars="0"/>
                              <w:textAlignment w:val="auto"/>
                              <w:rPr>
                                <w:rFonts w:hint="eastAsia" w:ascii="微软雅黑" w:hAnsi="微软雅黑" w:eastAsia="微软雅黑" w:cs="微软雅黑"/>
                                <w:sz w:val="24"/>
                                <w:szCs w:val="32"/>
                              </w:rPr>
                            </w:pPr>
                            <w:r>
                              <w:rPr>
                                <w:rFonts w:hint="eastAsia" w:ascii="微软雅黑" w:hAnsi="微软雅黑" w:eastAsia="微软雅黑" w:cs="微软雅黑"/>
                                <w:sz w:val="24"/>
                                <w:szCs w:val="32"/>
                              </w:rPr>
                              <w:t>上市公司商学院 院长</w:t>
                            </w:r>
                          </w:p>
                          <w:p>
                            <w:pPr>
                              <w:keepNext w:val="0"/>
                              <w:keepLines w:val="0"/>
                              <w:pageBreakBefore w:val="0"/>
                              <w:widowControl w:val="0"/>
                              <w:numPr>
                                <w:ilvl w:val="0"/>
                                <w:numId w:val="3"/>
                              </w:numPr>
                              <w:kinsoku/>
                              <w:wordWrap/>
                              <w:overflowPunct/>
                              <w:topLinePunct w:val="0"/>
                              <w:bidi w:val="0"/>
                              <w:adjustRightInd/>
                              <w:snapToGrid/>
                              <w:spacing w:line="440" w:lineRule="exact"/>
                              <w:ind w:left="420" w:leftChars="0" w:hanging="420" w:firstLineChars="0"/>
                              <w:textAlignment w:val="auto"/>
                              <w:rPr>
                                <w:rFonts w:hint="eastAsia" w:ascii="微软雅黑" w:hAnsi="微软雅黑" w:eastAsia="微软雅黑" w:cs="微软雅黑"/>
                                <w:sz w:val="24"/>
                                <w:szCs w:val="32"/>
                              </w:rPr>
                            </w:pPr>
                            <w:r>
                              <w:rPr>
                                <w:rFonts w:hint="eastAsia" w:ascii="微软雅黑" w:hAnsi="微软雅黑" w:eastAsia="微软雅黑" w:cs="微软雅黑"/>
                                <w:sz w:val="24"/>
                                <w:szCs w:val="32"/>
                                <w:lang w:val="en-US" w:eastAsia="zh-CN"/>
                              </w:rPr>
                              <w:t>中国邮政直播培训老师</w:t>
                            </w:r>
                          </w:p>
                          <w:p>
                            <w:pPr>
                              <w:keepNext w:val="0"/>
                              <w:keepLines w:val="0"/>
                              <w:pageBreakBefore w:val="0"/>
                              <w:widowControl w:val="0"/>
                              <w:numPr>
                                <w:ilvl w:val="0"/>
                                <w:numId w:val="3"/>
                              </w:numPr>
                              <w:kinsoku/>
                              <w:wordWrap/>
                              <w:overflowPunct/>
                              <w:topLinePunct w:val="0"/>
                              <w:bidi w:val="0"/>
                              <w:adjustRightInd/>
                              <w:snapToGrid/>
                              <w:spacing w:line="440" w:lineRule="exact"/>
                              <w:ind w:left="420" w:leftChars="0" w:hanging="420" w:firstLineChars="0"/>
                              <w:textAlignment w:val="auto"/>
                              <w:rPr>
                                <w:rFonts w:hint="eastAsia" w:ascii="微软雅黑" w:hAnsi="微软雅黑" w:eastAsia="微软雅黑" w:cs="微软雅黑"/>
                                <w:sz w:val="24"/>
                                <w:szCs w:val="32"/>
                              </w:rPr>
                            </w:pPr>
                            <w:r>
                              <w:rPr>
                                <w:rFonts w:hint="eastAsia" w:ascii="微软雅黑" w:hAnsi="微软雅黑" w:eastAsia="微软雅黑" w:cs="微软雅黑"/>
                                <w:sz w:val="24"/>
                                <w:szCs w:val="32"/>
                                <w:lang w:val="en-US" w:eastAsia="zh-CN"/>
                              </w:rPr>
                              <w:t>中国移动新媒体营销培训老师</w:t>
                            </w:r>
                          </w:p>
                          <w:p>
                            <w:pPr>
                              <w:keepNext w:val="0"/>
                              <w:keepLines w:val="0"/>
                              <w:pageBreakBefore w:val="0"/>
                              <w:widowControl w:val="0"/>
                              <w:numPr>
                                <w:ilvl w:val="0"/>
                                <w:numId w:val="3"/>
                              </w:numPr>
                              <w:kinsoku/>
                              <w:wordWrap/>
                              <w:overflowPunct/>
                              <w:topLinePunct w:val="0"/>
                              <w:bidi w:val="0"/>
                              <w:adjustRightInd/>
                              <w:snapToGrid/>
                              <w:spacing w:line="440" w:lineRule="exact"/>
                              <w:ind w:left="420" w:leftChars="0" w:hanging="420" w:firstLineChars="0"/>
                              <w:textAlignment w:val="auto"/>
                              <w:rPr>
                                <w:rFonts w:hint="eastAsia" w:ascii="微软雅黑" w:hAnsi="微软雅黑" w:eastAsia="微软雅黑" w:cs="微软雅黑"/>
                                <w:sz w:val="24"/>
                                <w:szCs w:val="32"/>
                              </w:rPr>
                            </w:pPr>
                            <w:r>
                              <w:rPr>
                                <w:rFonts w:hint="eastAsia" w:ascii="微软雅黑" w:hAnsi="微软雅黑" w:eastAsia="微软雅黑" w:cs="微软雅黑"/>
                                <w:sz w:val="24"/>
                                <w:szCs w:val="32"/>
                                <w:lang w:val="en-US" w:eastAsia="zh-CN"/>
                              </w:rPr>
                              <w:t>欧派家居短视频策划制作老师</w:t>
                            </w:r>
                          </w:p>
                          <w:p>
                            <w:pPr>
                              <w:keepNext w:val="0"/>
                              <w:keepLines w:val="0"/>
                              <w:pageBreakBefore w:val="0"/>
                              <w:widowControl w:val="0"/>
                              <w:numPr>
                                <w:ilvl w:val="0"/>
                                <w:numId w:val="3"/>
                              </w:numPr>
                              <w:kinsoku/>
                              <w:wordWrap/>
                              <w:overflowPunct/>
                              <w:topLinePunct w:val="0"/>
                              <w:bidi w:val="0"/>
                              <w:adjustRightInd/>
                              <w:snapToGrid/>
                              <w:spacing w:line="440" w:lineRule="exact"/>
                              <w:ind w:left="420" w:leftChars="0" w:hanging="420" w:firstLineChars="0"/>
                              <w:textAlignment w:val="auto"/>
                              <w:rPr>
                                <w:rFonts w:hint="eastAsia" w:ascii="微软雅黑" w:hAnsi="微软雅黑" w:eastAsia="微软雅黑" w:cs="微软雅黑"/>
                                <w:sz w:val="24"/>
                                <w:szCs w:val="32"/>
                                <w:lang w:val="en-US" w:eastAsia="zh-CN"/>
                              </w:rPr>
                            </w:pPr>
                            <w:r>
                              <w:rPr>
                                <w:rFonts w:hint="eastAsia" w:ascii="微软雅黑" w:hAnsi="微软雅黑" w:eastAsia="微软雅黑" w:cs="微软雅黑"/>
                                <w:sz w:val="24"/>
                                <w:szCs w:val="32"/>
                                <w:lang w:val="en-US" w:eastAsia="zh-CN"/>
                              </w:rPr>
                              <w:t>红星美凯龙直播短视频培训老师</w:t>
                            </w:r>
                          </w:p>
                        </w:txbxContent>
                      </wps:txbx>
                      <wps:bodyPr wrap="square" rtlCol="0" anchor="t">
                        <a:spAutoFit/>
                      </wps:bodyPr>
                    </wps:wsp>
                  </a:graphicData>
                </a:graphic>
              </wp:anchor>
            </w:drawing>
          </mc:Choice>
          <mc:Fallback>
            <w:pict>
              <v:shape id="文本框 6" o:spid="_x0000_s1026" o:spt="202" type="#_x0000_t202" style="position:absolute;left:0pt;margin-left:-3.15pt;margin-top:44.15pt;height:370.7pt;width:259.85pt;z-index:251659264;mso-width-relative:page;mso-height-relative:page;" filled="f" stroked="f" coordsize="21600,21600" o:gfxdata="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t5yBdgAAAAJAQAADwAAAAAAAAABACAAAAAiAAAAZHJzL2Rvd25yZXYu&#10;eG1sUEsBAhQAFAAAAAgAh07iQC0oJo3CAQAAaQMAAA4AAAAAAAAAAQAgAAAAJwEAAGRycy9lMm9E&#10;b2MueG1sUEsFBgAAAAAGAAYAWQEAAFsFAAAAAA==&#10;">
                <v:fill on="f" focussize="0,0"/>
                <v:stroke on="f"/>
                <v:imagedata o:title=""/>
                <o:lock v:ext="edit" aspectratio="f"/>
                <v:textbox style="mso-fit-shape-to-text:t;">
                  <w:txbxContent>
                    <w:p>
                      <w:pPr>
                        <w:numPr>
                          <w:ilvl w:val="0"/>
                          <w:numId w:val="2"/>
                        </w:numPr>
                        <w:kinsoku/>
                        <w:spacing w:line="360" w:lineRule="auto"/>
                        <w:ind w:firstLineChars="0"/>
                        <w:jc w:val="both"/>
                        <w:rPr>
                          <w:color w:val="000000" w:themeColor="text1"/>
                          <w:sz w:val="15"/>
                          <w:szCs w:val="4"/>
                          <w14:textFill>
                            <w14:solidFill>
                              <w14:schemeClr w14:val="tx1"/>
                            </w14:solidFill>
                          </w14:textFill>
                        </w:rPr>
                      </w:pPr>
                      <w:r>
                        <w:rPr>
                          <w:rFonts w:ascii="Arial" w:eastAsia="微软雅黑" w:hAnsiTheme="minorBidi"/>
                          <w:b/>
                          <w:color w:val="000000" w:themeColor="text1"/>
                          <w:kern w:val="24"/>
                          <w:sz w:val="24"/>
                          <w:szCs w:val="24"/>
                          <w14:textFill>
                            <w14:solidFill>
                              <w14:schemeClr w14:val="tx1"/>
                            </w14:solidFill>
                          </w14:textFill>
                        </w:rPr>
                        <w:t xml:space="preserve"> David 王军古 </w:t>
                      </w:r>
                    </w:p>
                    <w:p>
                      <w:pPr>
                        <w:keepNext w:val="0"/>
                        <w:keepLines w:val="0"/>
                        <w:pageBreakBefore w:val="0"/>
                        <w:widowControl w:val="0"/>
                        <w:numPr>
                          <w:ilvl w:val="0"/>
                          <w:numId w:val="3"/>
                        </w:numPr>
                        <w:kinsoku/>
                        <w:wordWrap/>
                        <w:overflowPunct/>
                        <w:topLinePunct w:val="0"/>
                        <w:bidi w:val="0"/>
                        <w:adjustRightInd/>
                        <w:snapToGrid/>
                        <w:spacing w:line="440" w:lineRule="exact"/>
                        <w:ind w:left="420" w:leftChars="0" w:hanging="420" w:firstLineChars="0"/>
                        <w:textAlignment w:val="auto"/>
                        <w:rPr>
                          <w:rFonts w:hint="eastAsia" w:ascii="微软雅黑" w:hAnsi="微软雅黑" w:eastAsia="微软雅黑" w:cs="微软雅黑"/>
                          <w:sz w:val="24"/>
                          <w:szCs w:val="32"/>
                        </w:rPr>
                      </w:pPr>
                      <w:r>
                        <w:rPr>
                          <w:rFonts w:hint="eastAsia" w:ascii="微软雅黑" w:hAnsi="微软雅黑" w:eastAsia="微软雅黑" w:cs="微软雅黑"/>
                          <w:sz w:val="24"/>
                          <w:szCs w:val="32"/>
                          <w:lang w:val="en-US" w:eastAsia="zh-CN"/>
                        </w:rPr>
                        <w:t>中国管理科学院研究院客座教授</w:t>
                      </w:r>
                    </w:p>
                    <w:p>
                      <w:pPr>
                        <w:keepNext w:val="0"/>
                        <w:keepLines w:val="0"/>
                        <w:pageBreakBefore w:val="0"/>
                        <w:widowControl w:val="0"/>
                        <w:numPr>
                          <w:ilvl w:val="0"/>
                          <w:numId w:val="3"/>
                        </w:numPr>
                        <w:kinsoku/>
                        <w:wordWrap/>
                        <w:overflowPunct/>
                        <w:topLinePunct w:val="0"/>
                        <w:bidi w:val="0"/>
                        <w:adjustRightInd/>
                        <w:snapToGrid/>
                        <w:spacing w:line="440" w:lineRule="exact"/>
                        <w:ind w:left="420" w:leftChars="0" w:hanging="420" w:firstLineChars="0"/>
                        <w:textAlignment w:val="auto"/>
                        <w:rPr>
                          <w:rFonts w:hint="eastAsia" w:ascii="微软雅黑" w:hAnsi="微软雅黑" w:eastAsia="微软雅黑" w:cs="微软雅黑"/>
                          <w:sz w:val="24"/>
                          <w:szCs w:val="32"/>
                        </w:rPr>
                      </w:pPr>
                      <w:r>
                        <w:rPr>
                          <w:rFonts w:hint="eastAsia" w:ascii="微软雅黑" w:hAnsi="微软雅黑" w:eastAsia="微软雅黑" w:cs="微软雅黑"/>
                          <w:sz w:val="24"/>
                          <w:szCs w:val="32"/>
                        </w:rPr>
                        <w:t>阿里巴巴认证数字化管理师</w:t>
                      </w:r>
                    </w:p>
                    <w:p>
                      <w:pPr>
                        <w:keepNext w:val="0"/>
                        <w:keepLines w:val="0"/>
                        <w:pageBreakBefore w:val="0"/>
                        <w:widowControl w:val="0"/>
                        <w:numPr>
                          <w:ilvl w:val="0"/>
                          <w:numId w:val="3"/>
                        </w:numPr>
                        <w:kinsoku/>
                        <w:wordWrap/>
                        <w:overflowPunct/>
                        <w:topLinePunct w:val="0"/>
                        <w:bidi w:val="0"/>
                        <w:adjustRightInd/>
                        <w:snapToGrid/>
                        <w:spacing w:line="440" w:lineRule="exact"/>
                        <w:ind w:left="420" w:leftChars="0" w:hanging="420" w:firstLineChars="0"/>
                        <w:textAlignment w:val="auto"/>
                        <w:rPr>
                          <w:rFonts w:hint="eastAsia" w:ascii="微软雅黑" w:hAnsi="微软雅黑" w:eastAsia="微软雅黑" w:cs="微软雅黑"/>
                          <w:sz w:val="24"/>
                          <w:szCs w:val="32"/>
                        </w:rPr>
                      </w:pPr>
                      <w:r>
                        <w:rPr>
                          <w:rFonts w:hint="eastAsia" w:ascii="微软雅黑" w:hAnsi="微软雅黑" w:eastAsia="微软雅黑" w:cs="微软雅黑"/>
                          <w:sz w:val="24"/>
                          <w:szCs w:val="32"/>
                        </w:rPr>
                        <w:t>阿里巴巴营销金牌讲师</w:t>
                      </w:r>
                    </w:p>
                    <w:p>
                      <w:pPr>
                        <w:keepNext w:val="0"/>
                        <w:keepLines w:val="0"/>
                        <w:pageBreakBefore w:val="0"/>
                        <w:widowControl w:val="0"/>
                        <w:numPr>
                          <w:ilvl w:val="0"/>
                          <w:numId w:val="3"/>
                        </w:numPr>
                        <w:kinsoku/>
                        <w:wordWrap/>
                        <w:overflowPunct/>
                        <w:topLinePunct w:val="0"/>
                        <w:bidi w:val="0"/>
                        <w:adjustRightInd/>
                        <w:snapToGrid/>
                        <w:spacing w:line="440" w:lineRule="exact"/>
                        <w:ind w:left="420" w:leftChars="0" w:hanging="420" w:firstLineChars="0"/>
                        <w:textAlignment w:val="auto"/>
                        <w:rPr>
                          <w:rFonts w:hint="eastAsia" w:ascii="微软雅黑" w:hAnsi="微软雅黑" w:eastAsia="微软雅黑" w:cs="微软雅黑"/>
                          <w:sz w:val="24"/>
                          <w:szCs w:val="32"/>
                        </w:rPr>
                      </w:pPr>
                      <w:r>
                        <w:rPr>
                          <w:rFonts w:hint="eastAsia" w:ascii="微软雅黑" w:hAnsi="微软雅黑" w:eastAsia="微软雅黑" w:cs="微软雅黑"/>
                          <w:sz w:val="24"/>
                          <w:szCs w:val="32"/>
                        </w:rPr>
                        <w:t>上市公司商学院 院长</w:t>
                      </w:r>
                    </w:p>
                    <w:p>
                      <w:pPr>
                        <w:keepNext w:val="0"/>
                        <w:keepLines w:val="0"/>
                        <w:pageBreakBefore w:val="0"/>
                        <w:widowControl w:val="0"/>
                        <w:numPr>
                          <w:ilvl w:val="0"/>
                          <w:numId w:val="3"/>
                        </w:numPr>
                        <w:kinsoku/>
                        <w:wordWrap/>
                        <w:overflowPunct/>
                        <w:topLinePunct w:val="0"/>
                        <w:bidi w:val="0"/>
                        <w:adjustRightInd/>
                        <w:snapToGrid/>
                        <w:spacing w:line="440" w:lineRule="exact"/>
                        <w:ind w:left="420" w:leftChars="0" w:hanging="420" w:firstLineChars="0"/>
                        <w:textAlignment w:val="auto"/>
                        <w:rPr>
                          <w:rFonts w:hint="eastAsia" w:ascii="微软雅黑" w:hAnsi="微软雅黑" w:eastAsia="微软雅黑" w:cs="微软雅黑"/>
                          <w:sz w:val="24"/>
                          <w:szCs w:val="32"/>
                        </w:rPr>
                      </w:pPr>
                      <w:r>
                        <w:rPr>
                          <w:rFonts w:hint="eastAsia" w:ascii="微软雅黑" w:hAnsi="微软雅黑" w:eastAsia="微软雅黑" w:cs="微软雅黑"/>
                          <w:sz w:val="24"/>
                          <w:szCs w:val="32"/>
                          <w:lang w:val="en-US" w:eastAsia="zh-CN"/>
                        </w:rPr>
                        <w:t>中国邮政直播培训老师</w:t>
                      </w:r>
                    </w:p>
                    <w:p>
                      <w:pPr>
                        <w:keepNext w:val="0"/>
                        <w:keepLines w:val="0"/>
                        <w:pageBreakBefore w:val="0"/>
                        <w:widowControl w:val="0"/>
                        <w:numPr>
                          <w:ilvl w:val="0"/>
                          <w:numId w:val="3"/>
                        </w:numPr>
                        <w:kinsoku/>
                        <w:wordWrap/>
                        <w:overflowPunct/>
                        <w:topLinePunct w:val="0"/>
                        <w:bidi w:val="0"/>
                        <w:adjustRightInd/>
                        <w:snapToGrid/>
                        <w:spacing w:line="440" w:lineRule="exact"/>
                        <w:ind w:left="420" w:leftChars="0" w:hanging="420" w:firstLineChars="0"/>
                        <w:textAlignment w:val="auto"/>
                        <w:rPr>
                          <w:rFonts w:hint="eastAsia" w:ascii="微软雅黑" w:hAnsi="微软雅黑" w:eastAsia="微软雅黑" w:cs="微软雅黑"/>
                          <w:sz w:val="24"/>
                          <w:szCs w:val="32"/>
                        </w:rPr>
                      </w:pPr>
                      <w:r>
                        <w:rPr>
                          <w:rFonts w:hint="eastAsia" w:ascii="微软雅黑" w:hAnsi="微软雅黑" w:eastAsia="微软雅黑" w:cs="微软雅黑"/>
                          <w:sz w:val="24"/>
                          <w:szCs w:val="32"/>
                          <w:lang w:val="en-US" w:eastAsia="zh-CN"/>
                        </w:rPr>
                        <w:t>中国移动新媒体营销培训老师</w:t>
                      </w:r>
                    </w:p>
                    <w:p>
                      <w:pPr>
                        <w:keepNext w:val="0"/>
                        <w:keepLines w:val="0"/>
                        <w:pageBreakBefore w:val="0"/>
                        <w:widowControl w:val="0"/>
                        <w:numPr>
                          <w:ilvl w:val="0"/>
                          <w:numId w:val="3"/>
                        </w:numPr>
                        <w:kinsoku/>
                        <w:wordWrap/>
                        <w:overflowPunct/>
                        <w:topLinePunct w:val="0"/>
                        <w:bidi w:val="0"/>
                        <w:adjustRightInd/>
                        <w:snapToGrid/>
                        <w:spacing w:line="440" w:lineRule="exact"/>
                        <w:ind w:left="420" w:leftChars="0" w:hanging="420" w:firstLineChars="0"/>
                        <w:textAlignment w:val="auto"/>
                        <w:rPr>
                          <w:rFonts w:hint="eastAsia" w:ascii="微软雅黑" w:hAnsi="微软雅黑" w:eastAsia="微软雅黑" w:cs="微软雅黑"/>
                          <w:sz w:val="24"/>
                          <w:szCs w:val="32"/>
                        </w:rPr>
                      </w:pPr>
                      <w:r>
                        <w:rPr>
                          <w:rFonts w:hint="eastAsia" w:ascii="微软雅黑" w:hAnsi="微软雅黑" w:eastAsia="微软雅黑" w:cs="微软雅黑"/>
                          <w:sz w:val="24"/>
                          <w:szCs w:val="32"/>
                          <w:lang w:val="en-US" w:eastAsia="zh-CN"/>
                        </w:rPr>
                        <w:t>欧派家居短视频策划制作老师</w:t>
                      </w:r>
                    </w:p>
                    <w:p>
                      <w:pPr>
                        <w:keepNext w:val="0"/>
                        <w:keepLines w:val="0"/>
                        <w:pageBreakBefore w:val="0"/>
                        <w:widowControl w:val="0"/>
                        <w:numPr>
                          <w:ilvl w:val="0"/>
                          <w:numId w:val="3"/>
                        </w:numPr>
                        <w:kinsoku/>
                        <w:wordWrap/>
                        <w:overflowPunct/>
                        <w:topLinePunct w:val="0"/>
                        <w:bidi w:val="0"/>
                        <w:adjustRightInd/>
                        <w:snapToGrid/>
                        <w:spacing w:line="440" w:lineRule="exact"/>
                        <w:ind w:left="420" w:leftChars="0" w:hanging="420" w:firstLineChars="0"/>
                        <w:textAlignment w:val="auto"/>
                        <w:rPr>
                          <w:rFonts w:hint="eastAsia" w:ascii="微软雅黑" w:hAnsi="微软雅黑" w:eastAsia="微软雅黑" w:cs="微软雅黑"/>
                          <w:sz w:val="24"/>
                          <w:szCs w:val="32"/>
                          <w:lang w:val="en-US" w:eastAsia="zh-CN"/>
                        </w:rPr>
                      </w:pPr>
                      <w:r>
                        <w:rPr>
                          <w:rFonts w:hint="eastAsia" w:ascii="微软雅黑" w:hAnsi="微软雅黑" w:eastAsia="微软雅黑" w:cs="微软雅黑"/>
                          <w:sz w:val="24"/>
                          <w:szCs w:val="32"/>
                          <w:lang w:val="en-US" w:eastAsia="zh-CN"/>
                        </w:rPr>
                        <w:t>红星美凯龙直播短视频培训老师</w:t>
                      </w:r>
                    </w:p>
                  </w:txbxContent>
                </v:textbox>
              </v:shape>
            </w:pict>
          </mc:Fallback>
        </mc:AlternateContent>
      </w:r>
      <w:r>
        <w:rPr>
          <w:rFonts w:hint="eastAsia"/>
          <w:lang w:val="en-US" w:eastAsia="zh-CN"/>
        </w:rPr>
        <w:t>老师介绍：</w:t>
      </w:r>
    </w:p>
    <w:p>
      <w:pPr>
        <w:pStyle w:val="2"/>
        <w:jc w:val="both"/>
        <w:rPr>
          <w:rFonts w:hint="eastAsia"/>
        </w:rPr>
      </w:pPr>
      <w:r>
        <w:drawing>
          <wp:anchor distT="0" distB="0" distL="114300" distR="114300" simplePos="0" relativeHeight="251660288" behindDoc="0" locked="0" layoutInCell="1" allowOverlap="1">
            <wp:simplePos x="0" y="0"/>
            <wp:positionH relativeFrom="column">
              <wp:posOffset>3187700</wp:posOffset>
            </wp:positionH>
            <wp:positionV relativeFrom="paragraph">
              <wp:posOffset>165100</wp:posOffset>
            </wp:positionV>
            <wp:extent cx="1729740" cy="2594610"/>
            <wp:effectExtent l="0" t="0" r="10160" b="8890"/>
            <wp:wrapNone/>
            <wp:docPr id="2" name="图片 2" descr="微信图片_202302151359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微信图片_20230215135944"/>
                    <pic:cNvPicPr>
                      <a:picLocks noChangeAspect="1"/>
                    </pic:cNvPicPr>
                  </pic:nvPicPr>
                  <pic:blipFill>
                    <a:blip r:embed="rId4"/>
                    <a:stretch>
                      <a:fillRect/>
                    </a:stretch>
                  </pic:blipFill>
                  <pic:spPr>
                    <a:xfrm>
                      <a:off x="0" y="0"/>
                      <a:ext cx="1729740" cy="2594610"/>
                    </a:xfrm>
                    <a:prstGeom prst="rect">
                      <a:avLst/>
                    </a:prstGeom>
                  </pic:spPr>
                </pic:pic>
              </a:graphicData>
            </a:graphic>
          </wp:anchor>
        </w:drawing>
      </w:r>
    </w:p>
    <w:p>
      <w:pPr>
        <w:spacing w:line="480" w:lineRule="exact"/>
        <w:rPr>
          <w:rFonts w:ascii="宋体" w:hAnsi="宋体" w:eastAsia="宋体"/>
          <w:b/>
          <w:sz w:val="24"/>
          <w:szCs w:val="24"/>
        </w:rPr>
      </w:pPr>
    </w:p>
    <w:p>
      <w:pPr>
        <w:tabs>
          <w:tab w:val="left" w:pos="6703"/>
        </w:tabs>
        <w:spacing w:line="480" w:lineRule="exact"/>
        <w:rPr>
          <w:rFonts w:hint="eastAsia" w:ascii="微软雅黑" w:hAnsi="微软雅黑" w:eastAsia="微软雅黑" w:cs="微软雅黑"/>
          <w:i w:val="0"/>
          <w:caps w:val="0"/>
          <w:spacing w:val="0"/>
          <w:sz w:val="27"/>
          <w:szCs w:val="27"/>
          <w:shd w:val="clear" w:color="auto" w:fill="FFFFFF"/>
          <w:lang w:eastAsia="zh-CN"/>
        </w:rPr>
      </w:pPr>
      <w:r>
        <w:rPr>
          <w:rFonts w:hint="eastAsia" w:ascii="微软雅黑" w:hAnsi="微软雅黑" w:eastAsia="微软雅黑" w:cs="微软雅黑"/>
          <w:i w:val="0"/>
          <w:caps w:val="0"/>
          <w:spacing w:val="0"/>
          <w:sz w:val="27"/>
          <w:szCs w:val="27"/>
          <w:shd w:val="clear" w:color="auto" w:fill="FFFFFF"/>
          <w:lang w:eastAsia="zh-CN"/>
        </w:rPr>
        <w:tab/>
      </w:r>
    </w:p>
    <w:p>
      <w:pPr>
        <w:pStyle w:val="2"/>
        <w:rPr>
          <w:rFonts w:ascii="微软雅黑" w:hAnsi="微软雅黑" w:eastAsia="微软雅黑" w:cs="微软雅黑"/>
          <w:i w:val="0"/>
          <w:caps w:val="0"/>
          <w:spacing w:val="0"/>
          <w:sz w:val="27"/>
          <w:szCs w:val="27"/>
          <w:shd w:val="clear" w:color="auto" w:fill="FFFFFF"/>
        </w:rPr>
      </w:pPr>
    </w:p>
    <w:p>
      <w:pPr>
        <w:pStyle w:val="2"/>
        <w:rPr>
          <w:rFonts w:ascii="微软雅黑" w:hAnsi="微软雅黑" w:eastAsia="微软雅黑" w:cs="微软雅黑"/>
          <w:i w:val="0"/>
          <w:caps w:val="0"/>
          <w:spacing w:val="0"/>
          <w:sz w:val="27"/>
          <w:szCs w:val="27"/>
          <w:shd w:val="clear" w:color="auto" w:fill="FFFFFF"/>
        </w:rPr>
      </w:pPr>
    </w:p>
    <w:p>
      <w:pPr>
        <w:spacing w:line="480" w:lineRule="exact"/>
        <w:rPr>
          <w:rFonts w:hint="eastAsia" w:ascii="宋体" w:hAnsi="宋体" w:eastAsia="宋体"/>
          <w:b/>
          <w:sz w:val="24"/>
          <w:szCs w:val="24"/>
        </w:rPr>
      </w:pPr>
    </w:p>
    <w:p>
      <w:pPr>
        <w:spacing w:line="480" w:lineRule="exact"/>
        <w:rPr>
          <w:rFonts w:hint="default" w:ascii="宋体" w:hAnsi="宋体" w:eastAsia="宋体"/>
          <w:bCs/>
          <w:sz w:val="24"/>
          <w:szCs w:val="24"/>
          <w:lang w:val="en-US" w:eastAsia="zh-CN"/>
        </w:rPr>
      </w:pPr>
      <w:r>
        <w:rPr>
          <w:rFonts w:hint="eastAsia" w:ascii="宋体" w:hAnsi="宋体" w:eastAsia="宋体"/>
          <w:b/>
          <w:sz w:val="24"/>
          <w:szCs w:val="24"/>
        </w:rPr>
        <w:t>曾任：</w:t>
      </w:r>
      <w:r>
        <w:rPr>
          <w:rFonts w:hint="eastAsia" w:ascii="宋体" w:hAnsi="宋体" w:eastAsia="宋体"/>
          <w:b w:val="0"/>
          <w:bCs/>
          <w:sz w:val="24"/>
          <w:szCs w:val="24"/>
          <w:lang w:val="en-US" w:eastAsia="zh-CN"/>
        </w:rPr>
        <w:t>Nata Veagra</w:t>
      </w:r>
      <w:r>
        <w:rPr>
          <w:rFonts w:hint="eastAsia" w:ascii="宋体" w:hAnsi="宋体" w:eastAsia="宋体"/>
          <w:b/>
          <w:sz w:val="24"/>
          <w:szCs w:val="24"/>
          <w:lang w:val="en-US" w:eastAsia="zh-CN"/>
        </w:rPr>
        <w:t xml:space="preserve"> </w:t>
      </w:r>
      <w:r>
        <w:rPr>
          <w:rFonts w:hint="eastAsia" w:ascii="宋体" w:hAnsi="宋体" w:eastAsia="宋体"/>
          <w:b w:val="0"/>
          <w:bCs/>
          <w:sz w:val="24"/>
          <w:szCs w:val="24"/>
          <w:lang w:val="en-US" w:eastAsia="zh-CN"/>
        </w:rPr>
        <w:t>维尔佳（中国）</w:t>
      </w:r>
      <w:r>
        <w:rPr>
          <w:rFonts w:hint="eastAsia" w:ascii="宋体" w:hAnsi="宋体" w:eastAsia="宋体"/>
          <w:sz w:val="24"/>
          <w:szCs w:val="24"/>
        </w:rPr>
        <w:t>丨</w:t>
      </w:r>
      <w:r>
        <w:rPr>
          <w:rFonts w:hint="eastAsia" w:ascii="宋体" w:hAnsi="宋体" w:eastAsia="宋体"/>
          <w:sz w:val="24"/>
          <w:szCs w:val="24"/>
          <w:lang w:val="en-US" w:eastAsia="zh-CN"/>
        </w:rPr>
        <w:t>CGO(首席增长官)天猫国际</w:t>
      </w:r>
    </w:p>
    <w:p>
      <w:pPr>
        <w:spacing w:line="480" w:lineRule="exact"/>
        <w:rPr>
          <w:rFonts w:hint="eastAsia" w:ascii="宋体" w:hAnsi="宋体" w:eastAsia="宋体"/>
          <w:color w:val="000000"/>
          <w:sz w:val="24"/>
          <w:szCs w:val="24"/>
          <w:lang w:val="en-US" w:eastAsia="zh-CN"/>
        </w:rPr>
      </w:pPr>
      <w:r>
        <w:rPr>
          <w:rFonts w:hint="eastAsia" w:ascii="宋体" w:hAnsi="宋体" w:eastAsia="宋体"/>
          <w:b/>
          <w:sz w:val="24"/>
          <w:szCs w:val="24"/>
        </w:rPr>
        <w:t>曾任：</w:t>
      </w:r>
      <w:r>
        <w:rPr>
          <w:rFonts w:hint="eastAsia" w:ascii="宋体" w:hAnsi="宋体" w:eastAsia="宋体"/>
          <w:b/>
          <w:sz w:val="24"/>
          <w:szCs w:val="24"/>
          <w:lang w:val="en-US" w:eastAsia="zh-CN"/>
        </w:rPr>
        <w:t>广州</w:t>
      </w:r>
      <w:r>
        <w:rPr>
          <w:rFonts w:hint="eastAsia" w:ascii="宋体" w:hAnsi="宋体" w:eastAsia="宋体"/>
          <w:color w:val="000000"/>
          <w:sz w:val="24"/>
          <w:szCs w:val="24"/>
          <w:lang w:val="en-US" w:eastAsia="zh-CN"/>
        </w:rPr>
        <w:t>点动（833476）商学院</w:t>
      </w:r>
      <w:r>
        <w:rPr>
          <w:rFonts w:hint="eastAsia" w:ascii="宋体" w:hAnsi="宋体" w:eastAsia="宋体"/>
          <w:color w:val="000000"/>
          <w:sz w:val="24"/>
          <w:szCs w:val="24"/>
        </w:rPr>
        <w:t>丨</w:t>
      </w:r>
      <w:r>
        <w:rPr>
          <w:rFonts w:hint="eastAsia" w:ascii="宋体" w:hAnsi="宋体" w:eastAsia="宋体"/>
          <w:color w:val="000000"/>
          <w:sz w:val="24"/>
          <w:szCs w:val="24"/>
          <w:lang w:val="en-US" w:eastAsia="zh-CN"/>
        </w:rPr>
        <w:t>发起人  院长</w:t>
      </w:r>
    </w:p>
    <w:p>
      <w:pPr>
        <w:spacing w:line="480" w:lineRule="exact"/>
        <w:rPr>
          <w:rFonts w:hint="default" w:ascii="宋体" w:hAnsi="宋体" w:eastAsia="宋体"/>
          <w:color w:val="000000"/>
          <w:sz w:val="24"/>
          <w:szCs w:val="24"/>
          <w:lang w:val="en-US" w:eastAsia="zh-CN"/>
        </w:rPr>
      </w:pPr>
      <w:r>
        <w:rPr>
          <w:rFonts w:hint="eastAsia" w:ascii="宋体" w:hAnsi="宋体" w:eastAsia="宋体"/>
          <w:b/>
          <w:bCs/>
          <w:color w:val="000000"/>
          <w:sz w:val="24"/>
          <w:szCs w:val="24"/>
          <w:lang w:val="en-US" w:eastAsia="zh-CN"/>
        </w:rPr>
        <w:t>曾任：</w:t>
      </w:r>
      <w:r>
        <w:rPr>
          <w:rFonts w:hint="eastAsia" w:ascii="宋体" w:hAnsi="宋体" w:eastAsia="宋体"/>
          <w:color w:val="000000"/>
          <w:sz w:val="24"/>
          <w:szCs w:val="24"/>
          <w:lang w:val="en-US" w:eastAsia="zh-CN"/>
        </w:rPr>
        <w:t>好普集团 PEPTIDE（姵态）品牌  操盘手</w:t>
      </w:r>
    </w:p>
    <w:p>
      <w:pPr>
        <w:spacing w:line="480" w:lineRule="exact"/>
        <w:rPr>
          <w:rFonts w:ascii="宋体" w:hAnsi="宋体" w:eastAsia="宋体"/>
          <w:sz w:val="24"/>
          <w:szCs w:val="24"/>
        </w:rPr>
      </w:pPr>
    </w:p>
    <w:p>
      <w:pPr>
        <w:spacing w:line="480" w:lineRule="exact"/>
        <w:ind w:firstLine="360" w:firstLineChars="150"/>
        <w:rPr>
          <w:rFonts w:ascii="宋体" w:hAnsi="宋体" w:eastAsia="宋体"/>
          <w:szCs w:val="21"/>
        </w:rPr>
      </w:pPr>
      <w:r>
        <w:rPr>
          <w:rFonts w:hint="eastAsia" w:ascii="宋体" w:hAnsi="宋体" w:eastAsia="宋体"/>
          <w:bCs/>
          <w:sz w:val="24"/>
          <w:szCs w:val="24"/>
          <w:lang w:val="en-US" w:eastAsia="zh-CN"/>
        </w:rPr>
        <w:t>David</w:t>
      </w:r>
      <w:r>
        <w:rPr>
          <w:rFonts w:hint="eastAsia" w:ascii="宋体" w:hAnsi="宋体" w:eastAsia="宋体"/>
          <w:bCs/>
          <w:sz w:val="24"/>
          <w:szCs w:val="24"/>
        </w:rPr>
        <w:t>老师是位优秀的电商</w:t>
      </w:r>
      <w:r>
        <w:rPr>
          <w:rFonts w:hint="eastAsia" w:ascii="宋体" w:hAnsi="宋体" w:eastAsia="宋体"/>
          <w:bCs/>
          <w:sz w:val="24"/>
          <w:szCs w:val="24"/>
          <w:lang w:val="en-US" w:eastAsia="zh-CN"/>
        </w:rPr>
        <w:t>运营</w:t>
      </w:r>
      <w:r>
        <w:rPr>
          <w:rFonts w:hint="eastAsia" w:ascii="宋体" w:hAnsi="宋体" w:eastAsia="宋体"/>
          <w:bCs/>
          <w:sz w:val="24"/>
          <w:szCs w:val="24"/>
        </w:rPr>
        <w:t>实战专家，为企业培养电商管理人才，提供精准电商团队运营的管理模式。</w:t>
      </w:r>
      <w:r>
        <w:rPr>
          <w:rFonts w:hint="eastAsia" w:ascii="宋体" w:hAnsi="宋体" w:eastAsia="宋体"/>
          <w:b/>
          <w:sz w:val="24"/>
          <w:szCs w:val="24"/>
        </w:rPr>
        <w:t>曾为</w:t>
      </w:r>
      <w:r>
        <w:rPr>
          <w:rFonts w:hint="eastAsia" w:ascii="宋体" w:hAnsi="宋体" w:eastAsia="宋体"/>
          <w:sz w:val="24"/>
          <w:szCs w:val="24"/>
          <w:lang w:val="en-US" w:eastAsia="zh-CN"/>
        </w:rPr>
        <w:t>中国联通、</w:t>
      </w:r>
      <w:r>
        <w:rPr>
          <w:rFonts w:hint="eastAsia" w:ascii="宋体" w:hAnsi="宋体" w:eastAsia="宋体"/>
          <w:sz w:val="24"/>
          <w:szCs w:val="24"/>
        </w:rPr>
        <w:t>中国移动、王府井百货、中国银行、美的集团、陈克明面业、同程网、劲霸男装、今旺大闸蟹、</w:t>
      </w:r>
      <w:r>
        <w:rPr>
          <w:rFonts w:hint="eastAsia" w:ascii="宋体" w:hAnsi="宋体" w:eastAsia="宋体"/>
          <w:sz w:val="24"/>
          <w:szCs w:val="24"/>
          <w:lang w:val="en-US" w:eastAsia="zh-CN"/>
        </w:rPr>
        <w:t>企播公社</w:t>
      </w:r>
      <w:r>
        <w:rPr>
          <w:rFonts w:hint="eastAsia" w:ascii="宋体" w:hAnsi="宋体" w:eastAsia="宋体"/>
          <w:sz w:val="24"/>
          <w:szCs w:val="24"/>
        </w:rPr>
        <w:t>人才培养合作、海客跨境电子商务旅游等多家知名企业特聘讲师及网络营销顾问，并在网络营销团队管理上有着丰富的经验，</w:t>
      </w:r>
      <w:r>
        <w:rPr>
          <w:rFonts w:hint="eastAsia" w:ascii="宋体" w:hAnsi="宋体" w:eastAsia="宋体"/>
          <w:b/>
          <w:sz w:val="24"/>
          <w:szCs w:val="24"/>
        </w:rPr>
        <w:t>受训总人数达</w:t>
      </w:r>
      <w:r>
        <w:rPr>
          <w:rFonts w:hint="eastAsia" w:ascii="宋体" w:hAnsi="宋体" w:eastAsia="宋体"/>
          <w:b/>
          <w:sz w:val="24"/>
          <w:szCs w:val="24"/>
          <w:lang w:val="en-US" w:eastAsia="zh-CN"/>
        </w:rPr>
        <w:t>2</w:t>
      </w:r>
      <w:r>
        <w:rPr>
          <w:rFonts w:hint="eastAsia" w:ascii="宋体" w:hAnsi="宋体" w:eastAsia="宋体"/>
          <w:b/>
          <w:sz w:val="24"/>
          <w:szCs w:val="24"/>
        </w:rPr>
        <w:t>.7万人次，好评率接近</w:t>
      </w:r>
      <w:r>
        <w:rPr>
          <w:rFonts w:hint="eastAsia" w:ascii="宋体" w:hAnsi="宋体" w:eastAsia="宋体"/>
          <w:b/>
          <w:sz w:val="24"/>
          <w:szCs w:val="24"/>
          <w:lang w:val="en-US" w:eastAsia="zh-CN"/>
        </w:rPr>
        <w:t>98</w:t>
      </w:r>
      <w:r>
        <w:rPr>
          <w:rFonts w:hint="eastAsia" w:ascii="宋体" w:hAnsi="宋体" w:eastAsia="宋体"/>
          <w:b/>
          <w:sz w:val="24"/>
          <w:szCs w:val="24"/>
        </w:rPr>
        <w:t>%，</w:t>
      </w:r>
      <w:r>
        <w:rPr>
          <w:rFonts w:hint="eastAsia" w:ascii="宋体" w:hAnsi="宋体" w:eastAsia="宋体"/>
          <w:b/>
          <w:sz w:val="24"/>
          <w:szCs w:val="24"/>
          <w:lang w:val="en-US" w:eastAsia="zh-CN"/>
        </w:rPr>
        <w:t>课程复购率60%-70%</w:t>
      </w:r>
      <w:r>
        <w:rPr>
          <w:rFonts w:hint="eastAsia" w:ascii="宋体" w:hAnsi="宋体" w:eastAsia="宋体"/>
          <w:b/>
          <w:sz w:val="24"/>
          <w:szCs w:val="24"/>
        </w:rPr>
        <w:t>。</w:t>
      </w:r>
    </w:p>
    <w:p>
      <w:pPr>
        <w:spacing w:line="480" w:lineRule="exact"/>
        <w:rPr>
          <w:rFonts w:hint="eastAsia" w:ascii="宋体" w:hAnsi="宋体" w:eastAsia="宋体"/>
          <w:b/>
          <w:sz w:val="24"/>
          <w:szCs w:val="24"/>
        </w:rPr>
      </w:pPr>
    </w:p>
    <w:p>
      <w:pPr>
        <w:spacing w:line="480" w:lineRule="exact"/>
        <w:rPr>
          <w:rFonts w:hint="eastAsia" w:ascii="宋体" w:hAnsi="宋体" w:eastAsia="宋体"/>
          <w:b/>
          <w:sz w:val="24"/>
          <w:szCs w:val="24"/>
          <w:lang w:eastAsia="zh-CN"/>
        </w:rPr>
      </w:pPr>
    </w:p>
    <w:p>
      <w:pPr>
        <w:spacing w:line="480" w:lineRule="exact"/>
        <w:rPr>
          <w:rFonts w:hint="eastAsia" w:ascii="宋体" w:hAnsi="宋体" w:eastAsia="宋体"/>
          <w:b/>
          <w:sz w:val="24"/>
          <w:szCs w:val="24"/>
        </w:rPr>
      </w:pPr>
      <w:r>
        <w:rPr>
          <w:rFonts w:hint="eastAsia" w:ascii="宋体" w:hAnsi="宋体" w:eastAsia="宋体"/>
          <w:b/>
          <w:sz w:val="24"/>
          <w:szCs w:val="24"/>
        </w:rPr>
        <w:t>实战经验：</w:t>
      </w:r>
    </w:p>
    <w:p>
      <w:pPr>
        <w:spacing w:line="480" w:lineRule="exact"/>
        <w:rPr>
          <w:rFonts w:hint="eastAsia" w:ascii="宋体" w:hAnsi="宋体" w:eastAsia="宋体"/>
          <w:b/>
          <w:color w:val="C45911"/>
          <w:sz w:val="24"/>
          <w:szCs w:val="24"/>
          <w:lang w:eastAsia="zh-CN"/>
        </w:rPr>
      </w:pPr>
      <w:r>
        <w:rPr>
          <w:rFonts w:hint="eastAsia" w:ascii="宋体" w:hAnsi="宋体" w:eastAsia="宋体"/>
          <w:b/>
          <w:color w:val="C45911"/>
          <w:sz w:val="24"/>
          <w:szCs w:val="24"/>
          <w:lang w:val="en-US" w:eastAsia="zh-CN"/>
        </w:rPr>
        <w:t>广东文一集团</w:t>
      </w:r>
      <w:r>
        <w:rPr>
          <w:rFonts w:hint="eastAsia" w:ascii="宋体" w:hAnsi="宋体" w:eastAsia="宋体"/>
          <w:b/>
          <w:color w:val="C45911"/>
          <w:sz w:val="24"/>
          <w:szCs w:val="24"/>
        </w:rPr>
        <w:t>（</w:t>
      </w:r>
      <w:r>
        <w:rPr>
          <w:rFonts w:hint="eastAsia" w:ascii="宋体" w:hAnsi="宋体" w:eastAsia="宋体"/>
          <w:b/>
          <w:color w:val="C45911"/>
          <w:sz w:val="24"/>
          <w:szCs w:val="24"/>
          <w:lang w:val="en-US" w:eastAsia="zh-CN"/>
        </w:rPr>
        <w:t>华南知名办公用品供应链</w:t>
      </w:r>
      <w:r>
        <w:rPr>
          <w:rFonts w:hint="eastAsia" w:ascii="宋体" w:hAnsi="宋体" w:eastAsia="宋体"/>
          <w:b/>
          <w:color w:val="C45911"/>
          <w:sz w:val="24"/>
          <w:szCs w:val="24"/>
        </w:rPr>
        <w:t xml:space="preserve">） </w:t>
      </w:r>
      <w:r>
        <w:rPr>
          <w:rFonts w:ascii="宋体" w:hAnsi="宋体" w:eastAsia="宋体"/>
          <w:b/>
          <w:color w:val="C45911"/>
          <w:sz w:val="24"/>
          <w:szCs w:val="24"/>
        </w:rPr>
        <w:t xml:space="preserve"> </w:t>
      </w:r>
      <w:r>
        <w:rPr>
          <w:rFonts w:hint="eastAsia" w:ascii="宋体" w:hAnsi="宋体" w:eastAsia="宋体"/>
          <w:b/>
          <w:color w:val="C45911"/>
          <w:sz w:val="24"/>
          <w:szCs w:val="24"/>
        </w:rPr>
        <w:t>网络营销</w:t>
      </w:r>
      <w:r>
        <w:rPr>
          <w:rFonts w:hint="eastAsia" w:ascii="宋体" w:hAnsi="宋体" w:eastAsia="宋体"/>
          <w:b/>
          <w:color w:val="C45911"/>
          <w:sz w:val="24"/>
          <w:szCs w:val="24"/>
          <w:lang w:val="en-US" w:eastAsia="zh-CN"/>
        </w:rPr>
        <w:t>导师</w:t>
      </w:r>
    </w:p>
    <w:p>
      <w:pPr>
        <w:spacing w:line="480" w:lineRule="exact"/>
        <w:rPr>
          <w:rFonts w:hint="eastAsia" w:ascii="宋体" w:hAnsi="宋体" w:eastAsia="宋体"/>
          <w:sz w:val="24"/>
          <w:szCs w:val="24"/>
        </w:rPr>
      </w:pPr>
      <w:r>
        <w:rPr>
          <w:rFonts w:hint="eastAsia" w:ascii="宋体" w:hAnsi="宋体" w:eastAsia="宋体"/>
          <w:sz w:val="24"/>
          <w:szCs w:val="24"/>
        </w:rPr>
        <w:t>曾用时</w:t>
      </w:r>
      <w:r>
        <w:rPr>
          <w:rFonts w:hint="eastAsia" w:ascii="宋体" w:hAnsi="宋体" w:eastAsia="宋体"/>
          <w:b/>
          <w:sz w:val="24"/>
          <w:szCs w:val="24"/>
        </w:rPr>
        <w:t>3</w:t>
      </w:r>
      <w:r>
        <w:rPr>
          <w:rFonts w:hint="eastAsia" w:ascii="宋体" w:hAnsi="宋体" w:eastAsia="宋体"/>
          <w:sz w:val="24"/>
          <w:szCs w:val="24"/>
        </w:rPr>
        <w:t>个月，从内容策划、大V分享、活动转发等方向入手，使企业粉丝从原有的</w:t>
      </w:r>
      <w:r>
        <w:rPr>
          <w:rFonts w:hint="eastAsia" w:ascii="宋体" w:hAnsi="宋体" w:eastAsia="宋体"/>
          <w:b/>
          <w:sz w:val="24"/>
          <w:szCs w:val="24"/>
        </w:rPr>
        <w:t>3</w:t>
      </w:r>
      <w:r>
        <w:rPr>
          <w:rFonts w:ascii="宋体" w:hAnsi="宋体" w:eastAsia="宋体"/>
          <w:b/>
          <w:sz w:val="24"/>
          <w:szCs w:val="24"/>
        </w:rPr>
        <w:t>000</w:t>
      </w:r>
      <w:r>
        <w:rPr>
          <w:rFonts w:hint="eastAsia" w:ascii="宋体" w:hAnsi="宋体" w:eastAsia="宋体"/>
          <w:b/>
          <w:sz w:val="24"/>
          <w:szCs w:val="24"/>
        </w:rPr>
        <w:t>人增长到1</w:t>
      </w:r>
      <w:r>
        <w:rPr>
          <w:rFonts w:ascii="宋体" w:hAnsi="宋体" w:eastAsia="宋体"/>
          <w:b/>
          <w:sz w:val="24"/>
          <w:szCs w:val="24"/>
        </w:rPr>
        <w:t>5</w:t>
      </w:r>
      <w:r>
        <w:rPr>
          <w:rFonts w:hint="eastAsia" w:ascii="宋体" w:hAnsi="宋体" w:eastAsia="宋体"/>
          <w:b/>
          <w:sz w:val="24"/>
          <w:szCs w:val="24"/>
        </w:rPr>
        <w:t>万人</w:t>
      </w:r>
      <w:r>
        <w:rPr>
          <w:rFonts w:hint="eastAsia" w:ascii="宋体" w:hAnsi="宋体" w:eastAsia="宋体"/>
          <w:sz w:val="24"/>
          <w:szCs w:val="24"/>
        </w:rPr>
        <w:t>，并多次登上话题榜。</w:t>
      </w:r>
    </w:p>
    <w:p>
      <w:pPr>
        <w:spacing w:line="480" w:lineRule="exact"/>
        <w:rPr>
          <w:rFonts w:hint="eastAsia" w:ascii="宋体" w:hAnsi="宋体" w:eastAsia="宋体"/>
          <w:b/>
          <w:color w:val="C45911"/>
          <w:sz w:val="24"/>
          <w:szCs w:val="24"/>
        </w:rPr>
      </w:pPr>
      <w:r>
        <w:rPr>
          <w:rFonts w:hint="eastAsia" w:ascii="宋体" w:hAnsi="宋体" w:eastAsia="宋体"/>
          <w:b/>
          <w:color w:val="C45911"/>
          <w:sz w:val="24"/>
          <w:szCs w:val="24"/>
          <w:lang w:val="en-US" w:eastAsia="zh-CN"/>
        </w:rPr>
        <w:t>金宝贝</w:t>
      </w:r>
      <w:r>
        <w:rPr>
          <w:rFonts w:hint="eastAsia" w:ascii="宋体" w:hAnsi="宋体" w:eastAsia="宋体"/>
          <w:b/>
          <w:color w:val="C45911"/>
          <w:sz w:val="24"/>
          <w:szCs w:val="24"/>
        </w:rPr>
        <w:t>（早批早教行业领导品牌）</w:t>
      </w:r>
      <w:r>
        <w:rPr>
          <w:rFonts w:ascii="宋体" w:hAnsi="宋体" w:eastAsia="宋体"/>
          <w:b/>
          <w:color w:val="C45911"/>
          <w:sz w:val="24"/>
          <w:szCs w:val="24"/>
        </w:rPr>
        <w:t xml:space="preserve"> </w:t>
      </w:r>
      <w:r>
        <w:rPr>
          <w:rFonts w:hint="eastAsia" w:ascii="宋体" w:hAnsi="宋体" w:eastAsia="宋体"/>
          <w:b/>
          <w:color w:val="C45911"/>
          <w:sz w:val="24"/>
          <w:szCs w:val="24"/>
        </w:rPr>
        <w:t>运营总监</w:t>
      </w:r>
    </w:p>
    <w:p>
      <w:pPr>
        <w:spacing w:line="480" w:lineRule="exact"/>
        <w:rPr>
          <w:rFonts w:hint="eastAsia" w:ascii="宋体" w:hAnsi="宋体" w:eastAsia="宋体"/>
          <w:sz w:val="24"/>
          <w:szCs w:val="24"/>
        </w:rPr>
      </w:pPr>
      <w:r>
        <w:rPr>
          <w:rFonts w:hint="eastAsia" w:ascii="宋体" w:hAnsi="宋体" w:eastAsia="宋体"/>
          <w:sz w:val="24"/>
          <w:szCs w:val="24"/>
        </w:rPr>
        <w:t>由于企业早期无使用互联网进行客户互动，导致客流量损失大。为解决此问题，</w:t>
      </w:r>
      <w:r>
        <w:rPr>
          <w:rFonts w:hint="eastAsia" w:ascii="宋体" w:hAnsi="宋体" w:eastAsia="宋体"/>
          <w:sz w:val="24"/>
          <w:szCs w:val="24"/>
          <w:lang w:val="en-US" w:eastAsia="zh-CN"/>
        </w:rPr>
        <w:t>David</w:t>
      </w:r>
      <w:r>
        <w:rPr>
          <w:rFonts w:hint="eastAsia" w:ascii="宋体" w:hAnsi="宋体" w:eastAsia="宋体"/>
          <w:sz w:val="24"/>
          <w:szCs w:val="24"/>
        </w:rPr>
        <w:t>老师</w:t>
      </w:r>
      <w:r>
        <w:rPr>
          <w:rFonts w:ascii="宋体" w:hAnsi="宋体" w:eastAsia="宋体"/>
          <w:sz w:val="24"/>
          <w:szCs w:val="24"/>
        </w:rPr>
        <w:t>利用网站、微博平台、团购等资源</w:t>
      </w:r>
      <w:r>
        <w:rPr>
          <w:rFonts w:hint="eastAsia" w:ascii="宋体" w:hAnsi="宋体" w:eastAsia="宋体"/>
          <w:sz w:val="24"/>
          <w:szCs w:val="24"/>
        </w:rPr>
        <w:t>平台策划了每周一次的亲子活动，从网络引流，到线下沟通和体验的多方模式，用时</w:t>
      </w:r>
      <w:r>
        <w:rPr>
          <w:rFonts w:hint="eastAsia" w:ascii="宋体" w:hAnsi="宋体" w:eastAsia="宋体"/>
          <w:b/>
          <w:sz w:val="24"/>
          <w:szCs w:val="24"/>
        </w:rPr>
        <w:t>4</w:t>
      </w:r>
      <w:r>
        <w:rPr>
          <w:rFonts w:hint="eastAsia" w:ascii="宋体" w:hAnsi="宋体" w:eastAsia="宋体"/>
          <w:sz w:val="24"/>
          <w:szCs w:val="24"/>
        </w:rPr>
        <w:t>个月，使其单店月平均营业额从</w:t>
      </w:r>
      <w:r>
        <w:rPr>
          <w:rFonts w:hint="eastAsia" w:ascii="宋体" w:hAnsi="宋体" w:eastAsia="宋体"/>
          <w:b/>
          <w:sz w:val="24"/>
          <w:szCs w:val="24"/>
        </w:rPr>
        <w:t>3</w:t>
      </w:r>
      <w:r>
        <w:rPr>
          <w:rFonts w:ascii="宋体" w:hAnsi="宋体" w:eastAsia="宋体"/>
          <w:b/>
          <w:sz w:val="24"/>
          <w:szCs w:val="24"/>
        </w:rPr>
        <w:t>.8</w:t>
      </w:r>
      <w:r>
        <w:rPr>
          <w:rFonts w:hint="eastAsia" w:ascii="宋体" w:hAnsi="宋体" w:eastAsia="宋体"/>
          <w:b/>
          <w:sz w:val="24"/>
          <w:szCs w:val="24"/>
        </w:rPr>
        <w:t>万</w:t>
      </w:r>
      <w:r>
        <w:rPr>
          <w:rFonts w:hint="eastAsia" w:ascii="宋体" w:hAnsi="宋体" w:eastAsia="宋体"/>
          <w:sz w:val="24"/>
          <w:szCs w:val="24"/>
        </w:rPr>
        <w:t>提升到了</w:t>
      </w:r>
      <w:r>
        <w:rPr>
          <w:rFonts w:hint="eastAsia" w:ascii="宋体" w:hAnsi="宋体" w:eastAsia="宋体"/>
          <w:b/>
          <w:sz w:val="24"/>
          <w:szCs w:val="24"/>
        </w:rPr>
        <w:t>2</w:t>
      </w:r>
      <w:r>
        <w:rPr>
          <w:rFonts w:ascii="宋体" w:hAnsi="宋体" w:eastAsia="宋体"/>
          <w:b/>
          <w:sz w:val="24"/>
          <w:szCs w:val="24"/>
        </w:rPr>
        <w:t>3.6</w:t>
      </w:r>
      <w:r>
        <w:rPr>
          <w:rFonts w:hint="eastAsia" w:ascii="宋体" w:hAnsi="宋体" w:eastAsia="宋体"/>
          <w:b/>
          <w:sz w:val="24"/>
          <w:szCs w:val="24"/>
        </w:rPr>
        <w:t>万</w:t>
      </w:r>
      <w:r>
        <w:rPr>
          <w:rFonts w:hint="eastAsia" w:ascii="宋体" w:hAnsi="宋体" w:eastAsia="宋体"/>
          <w:sz w:val="24"/>
          <w:szCs w:val="24"/>
        </w:rPr>
        <w:t>，</w:t>
      </w:r>
      <w:r>
        <w:rPr>
          <w:rFonts w:hint="eastAsia" w:ascii="宋体" w:hAnsi="宋体" w:eastAsia="宋体"/>
          <w:b/>
          <w:sz w:val="24"/>
          <w:szCs w:val="24"/>
        </w:rPr>
        <w:t>从而增加客流量。</w:t>
      </w:r>
    </w:p>
    <w:p>
      <w:pPr>
        <w:spacing w:line="480" w:lineRule="exact"/>
        <w:rPr>
          <w:rFonts w:hint="eastAsia" w:ascii="宋体" w:hAnsi="宋体" w:eastAsia="宋体"/>
          <w:b/>
          <w:bCs/>
          <w:color w:val="C45911"/>
          <w:sz w:val="24"/>
          <w:szCs w:val="24"/>
        </w:rPr>
      </w:pPr>
      <w:r>
        <w:rPr>
          <w:rFonts w:hint="eastAsia" w:ascii="宋体" w:hAnsi="宋体" w:eastAsia="宋体"/>
          <w:b/>
          <w:color w:val="C45911"/>
          <w:sz w:val="24"/>
          <w:szCs w:val="24"/>
          <w:lang w:val="en-US" w:eastAsia="zh-CN"/>
        </w:rPr>
        <w:t>丽致</w:t>
      </w:r>
      <w:r>
        <w:rPr>
          <w:rFonts w:hint="eastAsia" w:ascii="宋体" w:hAnsi="宋体" w:eastAsia="宋体"/>
          <w:b/>
          <w:color w:val="C45911"/>
          <w:sz w:val="24"/>
          <w:szCs w:val="24"/>
        </w:rPr>
        <w:t>婚纱（</w:t>
      </w:r>
      <w:r>
        <w:rPr>
          <w:rFonts w:hint="eastAsia" w:ascii="宋体" w:hAnsi="宋体" w:eastAsia="宋体"/>
          <w:b/>
          <w:color w:val="C45911"/>
          <w:sz w:val="24"/>
          <w:szCs w:val="24"/>
          <w:lang w:val="en-US" w:eastAsia="zh-CN"/>
        </w:rPr>
        <w:t>国潮</w:t>
      </w:r>
      <w:r>
        <w:rPr>
          <w:rFonts w:hint="eastAsia" w:ascii="宋体" w:hAnsi="宋体" w:eastAsia="宋体"/>
          <w:b/>
          <w:bCs/>
          <w:color w:val="C45911"/>
          <w:sz w:val="24"/>
          <w:szCs w:val="24"/>
        </w:rPr>
        <w:t>婚纱类目第一）</w:t>
      </w:r>
      <w:r>
        <w:rPr>
          <w:rFonts w:hint="eastAsia" w:ascii="宋体" w:hAnsi="宋体" w:eastAsia="宋体"/>
          <w:b/>
          <w:color w:val="C45911"/>
          <w:sz w:val="24"/>
          <w:szCs w:val="24"/>
        </w:rPr>
        <w:t xml:space="preserve"> 运营总监</w:t>
      </w:r>
    </w:p>
    <w:p>
      <w:pPr>
        <w:spacing w:line="480" w:lineRule="exact"/>
        <w:rPr>
          <w:rFonts w:hint="eastAsia" w:ascii="宋体" w:hAnsi="宋体" w:eastAsia="宋体"/>
          <w:sz w:val="24"/>
          <w:szCs w:val="24"/>
          <w:highlight w:val="yellow"/>
        </w:rPr>
      </w:pPr>
      <w:r>
        <w:rPr>
          <w:rFonts w:hint="eastAsia" w:ascii="宋体" w:hAnsi="宋体" w:eastAsia="宋体"/>
          <w:sz w:val="24"/>
          <w:szCs w:val="24"/>
        </w:rPr>
        <w:t>根据</w:t>
      </w:r>
      <w:r>
        <w:rPr>
          <w:rFonts w:hint="eastAsia" w:ascii="宋体" w:hAnsi="宋体" w:eastAsia="宋体"/>
          <w:sz w:val="24"/>
          <w:szCs w:val="24"/>
          <w:lang w:val="en-US" w:eastAsia="zh-CN"/>
        </w:rPr>
        <w:t>丽致</w:t>
      </w:r>
      <w:r>
        <w:rPr>
          <w:rFonts w:hint="eastAsia" w:ascii="宋体" w:hAnsi="宋体" w:eastAsia="宋体"/>
          <w:sz w:val="24"/>
          <w:szCs w:val="24"/>
        </w:rPr>
        <w:t>婚纱的运营模式，老师制定了一套系统化的电商运营方案，并与互联网相结合，用</w:t>
      </w:r>
      <w:r>
        <w:rPr>
          <w:rFonts w:hint="eastAsia" w:ascii="宋体" w:hAnsi="宋体" w:eastAsia="宋体"/>
          <w:b/>
          <w:sz w:val="24"/>
          <w:szCs w:val="24"/>
        </w:rPr>
        <w:t>3</w:t>
      </w:r>
      <w:r>
        <w:rPr>
          <w:rFonts w:ascii="宋体" w:hAnsi="宋体" w:eastAsia="宋体"/>
          <w:b/>
          <w:sz w:val="24"/>
          <w:szCs w:val="24"/>
        </w:rPr>
        <w:t>0</w:t>
      </w:r>
      <w:r>
        <w:rPr>
          <w:rFonts w:hint="eastAsia" w:ascii="宋体" w:hAnsi="宋体" w:eastAsia="宋体"/>
          <w:sz w:val="24"/>
          <w:szCs w:val="24"/>
        </w:rPr>
        <w:t>个月的时间，成功从一个小作坊做到婚纱</w:t>
      </w:r>
      <w:r>
        <w:rPr>
          <w:rFonts w:hint="eastAsia" w:ascii="宋体" w:hAnsi="宋体" w:eastAsia="宋体"/>
          <w:b/>
          <w:sz w:val="24"/>
          <w:szCs w:val="24"/>
        </w:rPr>
        <w:t>销售量第一的品牌</w:t>
      </w:r>
      <w:r>
        <w:rPr>
          <w:rFonts w:hint="eastAsia" w:ascii="宋体" w:hAnsi="宋体" w:eastAsia="宋体"/>
          <w:sz w:val="24"/>
          <w:szCs w:val="24"/>
        </w:rPr>
        <w:t>，且把店面的业绩额从月均</w:t>
      </w:r>
      <w:r>
        <w:rPr>
          <w:rFonts w:hint="eastAsia" w:ascii="宋体" w:hAnsi="宋体" w:eastAsia="宋体"/>
          <w:b/>
          <w:sz w:val="24"/>
          <w:szCs w:val="24"/>
        </w:rPr>
        <w:t>3</w:t>
      </w:r>
      <w:r>
        <w:rPr>
          <w:rFonts w:ascii="宋体" w:hAnsi="宋体" w:eastAsia="宋体"/>
          <w:b/>
          <w:sz w:val="24"/>
          <w:szCs w:val="24"/>
        </w:rPr>
        <w:t>0</w:t>
      </w:r>
      <w:r>
        <w:rPr>
          <w:rFonts w:hint="eastAsia" w:ascii="宋体" w:hAnsi="宋体" w:eastAsia="宋体"/>
          <w:sz w:val="24"/>
          <w:szCs w:val="24"/>
        </w:rPr>
        <w:t>万增长到</w:t>
      </w:r>
      <w:r>
        <w:rPr>
          <w:rFonts w:hint="eastAsia" w:ascii="宋体" w:hAnsi="宋体" w:eastAsia="宋体"/>
          <w:b/>
          <w:sz w:val="24"/>
          <w:szCs w:val="24"/>
        </w:rPr>
        <w:t>3</w:t>
      </w:r>
      <w:r>
        <w:rPr>
          <w:rFonts w:ascii="宋体" w:hAnsi="宋体" w:eastAsia="宋体"/>
          <w:b/>
          <w:sz w:val="24"/>
          <w:szCs w:val="24"/>
        </w:rPr>
        <w:t>00</w:t>
      </w:r>
      <w:r>
        <w:rPr>
          <w:rFonts w:hint="eastAsia" w:ascii="宋体" w:hAnsi="宋体" w:eastAsia="宋体"/>
          <w:sz w:val="24"/>
          <w:szCs w:val="24"/>
        </w:rPr>
        <w:t>万。</w:t>
      </w:r>
    </w:p>
    <w:p>
      <w:pPr>
        <w:spacing w:line="480" w:lineRule="exact"/>
        <w:rPr>
          <w:rFonts w:hint="eastAsia" w:ascii="宋体" w:hAnsi="宋体" w:eastAsia="宋体"/>
          <w:b/>
          <w:bCs/>
          <w:sz w:val="24"/>
          <w:szCs w:val="24"/>
        </w:rPr>
      </w:pPr>
    </w:p>
    <w:p>
      <w:pPr>
        <w:spacing w:line="480" w:lineRule="exact"/>
        <w:rPr>
          <w:rFonts w:ascii="宋体" w:hAnsi="宋体" w:eastAsia="宋体"/>
          <w:b/>
          <w:bCs/>
          <w:sz w:val="24"/>
          <w:szCs w:val="24"/>
        </w:rPr>
      </w:pPr>
      <w:r>
        <w:rPr>
          <w:rFonts w:hint="eastAsia" w:ascii="宋体" w:hAnsi="宋体" w:eastAsia="宋体"/>
          <w:b/>
          <w:bCs/>
          <w:sz w:val="24"/>
          <w:szCs w:val="24"/>
        </w:rPr>
        <w:t>部分授课案例：</w:t>
      </w:r>
    </w:p>
    <w:p>
      <w:pPr>
        <w:spacing w:line="480" w:lineRule="exact"/>
        <w:rPr>
          <w:rFonts w:ascii="宋体" w:hAnsi="宋体" w:eastAsia="宋体"/>
          <w:b/>
          <w:color w:val="C00000"/>
          <w:sz w:val="24"/>
          <w:szCs w:val="24"/>
        </w:rPr>
      </w:pPr>
      <w:r>
        <w:rPr>
          <w:rFonts w:hint="eastAsia" w:ascii="宋体" w:hAnsi="宋体" w:eastAsia="宋体"/>
          <w:b/>
          <w:color w:val="C00000"/>
          <w:sz w:val="24"/>
          <w:szCs w:val="24"/>
          <w:lang w:val="en-US" w:eastAsia="zh-CN"/>
        </w:rPr>
        <w:t>好普</w:t>
      </w:r>
      <w:r>
        <w:rPr>
          <w:rFonts w:hint="eastAsia" w:ascii="宋体" w:hAnsi="宋体" w:eastAsia="宋体"/>
          <w:b/>
          <w:color w:val="C00000"/>
          <w:sz w:val="24"/>
          <w:szCs w:val="24"/>
        </w:rPr>
        <w:t>集团  电商主播成长计划《电商带货技巧与直播SOP》</w:t>
      </w:r>
    </w:p>
    <w:p>
      <w:pPr>
        <w:spacing w:line="480" w:lineRule="exact"/>
        <w:rPr>
          <w:rFonts w:hint="eastAsia" w:ascii="宋体" w:hAnsi="宋体" w:eastAsia="宋体"/>
          <w:sz w:val="24"/>
          <w:szCs w:val="24"/>
        </w:rPr>
      </w:pPr>
      <w:r>
        <w:rPr>
          <w:rFonts w:hint="eastAsia" w:ascii="宋体" w:hAnsi="宋体" w:eastAsia="宋体"/>
          <w:sz w:val="24"/>
          <w:szCs w:val="24"/>
        </w:rPr>
        <w:t>2020年3月为</w:t>
      </w:r>
      <w:r>
        <w:rPr>
          <w:rFonts w:hint="eastAsia" w:ascii="宋体" w:hAnsi="宋体" w:eastAsia="宋体"/>
          <w:sz w:val="24"/>
          <w:szCs w:val="24"/>
          <w:lang w:val="en-US" w:eastAsia="zh-CN"/>
        </w:rPr>
        <w:t>好普</w:t>
      </w:r>
      <w:r>
        <w:rPr>
          <w:rFonts w:hint="eastAsia" w:ascii="宋体" w:hAnsi="宋体" w:eastAsia="宋体"/>
          <w:sz w:val="24"/>
          <w:szCs w:val="24"/>
        </w:rPr>
        <w:t>集团定制直播+</w:t>
      </w:r>
      <w:r>
        <w:rPr>
          <w:rFonts w:hint="eastAsia" w:ascii="宋体" w:hAnsi="宋体" w:eastAsia="宋体"/>
          <w:sz w:val="24"/>
          <w:szCs w:val="24"/>
          <w:lang w:val="en-US" w:eastAsia="zh-CN"/>
        </w:rPr>
        <w:t>深圳时代中国</w:t>
      </w:r>
      <w:r>
        <w:rPr>
          <w:rFonts w:hint="eastAsia" w:ascii="宋体" w:hAnsi="宋体" w:eastAsia="宋体"/>
          <w:sz w:val="24"/>
          <w:szCs w:val="24"/>
        </w:rPr>
        <w:t>《电商主播带货技巧与直播SOP》线上训练营，本次线上训练营</w:t>
      </w:r>
      <w:r>
        <w:rPr>
          <w:rFonts w:hint="eastAsia" w:ascii="宋体" w:hAnsi="宋体" w:eastAsia="宋体"/>
          <w:sz w:val="24"/>
          <w:szCs w:val="24"/>
          <w:lang w:val="en-US" w:eastAsia="zh-CN"/>
        </w:rPr>
        <w:t>好普</w:t>
      </w:r>
      <w:r>
        <w:rPr>
          <w:rFonts w:hint="eastAsia" w:ascii="宋体" w:hAnsi="宋体" w:eastAsia="宋体"/>
          <w:sz w:val="24"/>
          <w:szCs w:val="24"/>
        </w:rPr>
        <w:t>集团共25481人次参与，帮助</w:t>
      </w:r>
      <w:r>
        <w:rPr>
          <w:rFonts w:hint="eastAsia" w:ascii="宋体" w:hAnsi="宋体" w:eastAsia="宋体"/>
          <w:sz w:val="24"/>
          <w:szCs w:val="24"/>
          <w:lang w:val="en-US" w:eastAsia="zh-CN"/>
        </w:rPr>
        <w:t>好普</w:t>
      </w:r>
      <w:r>
        <w:rPr>
          <w:rFonts w:hint="eastAsia" w:ascii="宋体" w:hAnsi="宋体" w:eastAsia="宋体"/>
          <w:sz w:val="24"/>
          <w:szCs w:val="24"/>
        </w:rPr>
        <w:t>打开直播思维，优化直播话术，梳理直播流程，共同见证</w:t>
      </w:r>
      <w:r>
        <w:rPr>
          <w:rFonts w:hint="eastAsia" w:ascii="宋体" w:hAnsi="宋体" w:eastAsia="宋体"/>
          <w:sz w:val="24"/>
          <w:szCs w:val="24"/>
          <w:lang w:val="en-US" w:eastAsia="zh-CN"/>
        </w:rPr>
        <w:t>好普</w:t>
      </w:r>
      <w:r>
        <w:rPr>
          <w:rFonts w:hint="eastAsia" w:ascii="宋体" w:hAnsi="宋体" w:eastAsia="宋体"/>
          <w:sz w:val="24"/>
          <w:szCs w:val="24"/>
        </w:rPr>
        <w:t>直播从4月单场22万成交额到6月单场</w:t>
      </w:r>
      <w:r>
        <w:rPr>
          <w:rFonts w:hint="eastAsia" w:ascii="宋体" w:hAnsi="宋体" w:eastAsia="宋体"/>
          <w:sz w:val="24"/>
          <w:szCs w:val="24"/>
          <w:lang w:val="en-US" w:eastAsia="zh-CN"/>
        </w:rPr>
        <w:t>2000万</w:t>
      </w:r>
      <w:r>
        <w:rPr>
          <w:rFonts w:hint="eastAsia" w:ascii="宋体" w:hAnsi="宋体" w:eastAsia="宋体"/>
          <w:sz w:val="24"/>
          <w:szCs w:val="24"/>
        </w:rPr>
        <w:t>成交额快速增长。</w:t>
      </w:r>
    </w:p>
    <w:p>
      <w:pPr>
        <w:spacing w:line="480" w:lineRule="exact"/>
        <w:rPr>
          <w:rFonts w:ascii="宋体" w:hAnsi="宋体" w:eastAsia="宋体"/>
          <w:b/>
          <w:color w:val="C00000"/>
          <w:sz w:val="24"/>
          <w:szCs w:val="24"/>
        </w:rPr>
      </w:pPr>
      <w:r>
        <w:rPr>
          <w:rFonts w:hint="eastAsia" w:ascii="宋体" w:hAnsi="宋体" w:eastAsia="宋体"/>
          <w:b/>
          <w:color w:val="C00000"/>
          <w:sz w:val="24"/>
          <w:szCs w:val="24"/>
        </w:rPr>
        <w:t>顶新集团  电商自营平台指导老师《新零售社群运营》</w:t>
      </w:r>
    </w:p>
    <w:p>
      <w:pPr>
        <w:spacing w:line="480" w:lineRule="exact"/>
        <w:rPr>
          <w:rFonts w:hint="eastAsia" w:ascii="宋体" w:hAnsi="宋体" w:eastAsia="宋体"/>
          <w:sz w:val="24"/>
          <w:szCs w:val="24"/>
        </w:rPr>
      </w:pPr>
      <w:r>
        <w:rPr>
          <w:rFonts w:hint="eastAsia" w:ascii="宋体" w:hAnsi="宋体" w:eastAsia="宋体"/>
          <w:sz w:val="24"/>
          <w:szCs w:val="24"/>
        </w:rPr>
        <w:t>2019年 顶新集团定制新零售社群运营与电商课程重点梳理线上系统营销与运营体系，针对全家便利店500W付费会员的激活进行消费行为分析，设计会员用户激活与裂变方案。</w:t>
      </w:r>
    </w:p>
    <w:p>
      <w:r>
        <w:rPr>
          <w:rFonts w:hint="eastAsia" w:ascii="宋体" w:hAnsi="宋体" w:eastAsia="宋体"/>
          <w:b/>
          <w:color w:val="C00000"/>
          <w:sz w:val="24"/>
          <w:szCs w:val="24"/>
          <w:lang w:val="en-US" w:eastAsia="zh-CN"/>
        </w:rPr>
        <w:t>TTI创科集团</w:t>
      </w:r>
      <w:r>
        <w:rPr>
          <w:rFonts w:hint="eastAsia" w:ascii="宋体" w:hAnsi="宋体" w:eastAsia="宋体"/>
          <w:b/>
          <w:color w:val="C00000"/>
          <w:sz w:val="24"/>
          <w:szCs w:val="24"/>
        </w:rPr>
        <w:t xml:space="preserve"> 《</w:t>
      </w:r>
      <w:r>
        <w:rPr>
          <w:rFonts w:hint="eastAsia" w:ascii="宋体" w:hAnsi="宋体" w:eastAsia="宋体"/>
          <w:b/>
          <w:color w:val="C00000"/>
          <w:sz w:val="24"/>
          <w:szCs w:val="24"/>
          <w:lang w:val="en-US" w:eastAsia="zh-CN"/>
        </w:rPr>
        <w:t xml:space="preserve">跨境电商 </w:t>
      </w:r>
      <w:r>
        <w:rPr>
          <w:rFonts w:hint="default" w:ascii="宋体" w:hAnsi="宋体" w:eastAsia="宋体"/>
          <w:b/>
          <w:color w:val="C00000"/>
          <w:sz w:val="24"/>
          <w:szCs w:val="24"/>
          <w:lang w:val="en-US" w:eastAsia="zh-CN"/>
        </w:rPr>
        <w:fldChar w:fldCharType="begin"/>
      </w:r>
      <w:r>
        <w:rPr>
          <w:rFonts w:hint="default" w:ascii="宋体" w:hAnsi="宋体" w:eastAsia="宋体"/>
          <w:b/>
          <w:color w:val="C00000"/>
          <w:sz w:val="24"/>
          <w:szCs w:val="24"/>
          <w:lang w:val="en-US" w:eastAsia="zh-CN"/>
        </w:rPr>
        <w:instrText xml:space="preserve"> HYPERLINK "https://www.so.com/link?m=byqQ+K/GFbtK5rrbZ949ruh9HrJxJLYj3zqGUWaiEoivoqoqLLP1V0ihJQ++VrM5lkrdFVxi/GIgdQcxGzfy6fsxKtRhfiGdt4nKOSfCj3Nx6tujsaBX/Q2J3fUaA+6R2UUMpMA==" \t "https://www.so.com/_blank" </w:instrText>
      </w:r>
      <w:r>
        <w:rPr>
          <w:rFonts w:hint="default" w:ascii="宋体" w:hAnsi="宋体" w:eastAsia="宋体"/>
          <w:b/>
          <w:color w:val="C00000"/>
          <w:sz w:val="24"/>
          <w:szCs w:val="24"/>
          <w:lang w:val="en-US" w:eastAsia="zh-CN"/>
        </w:rPr>
        <w:fldChar w:fldCharType="separate"/>
      </w:r>
      <w:r>
        <w:rPr>
          <w:rFonts w:hint="default" w:ascii="宋体" w:hAnsi="宋体" w:eastAsia="宋体"/>
          <w:b/>
          <w:color w:val="C00000"/>
          <w:sz w:val="24"/>
          <w:szCs w:val="24"/>
          <w:lang w:val="en-US" w:eastAsia="zh-CN"/>
        </w:rPr>
        <w:t>facebook</w:t>
      </w:r>
      <w:r>
        <w:rPr>
          <w:rFonts w:hint="default" w:ascii="宋体" w:hAnsi="宋体" w:eastAsia="宋体"/>
          <w:b/>
          <w:color w:val="C00000"/>
          <w:sz w:val="24"/>
          <w:szCs w:val="24"/>
          <w:lang w:val="en-US" w:eastAsia="zh-CN"/>
        </w:rPr>
        <w:fldChar w:fldCharType="end"/>
      </w:r>
      <w:r>
        <w:rPr>
          <w:rFonts w:hint="eastAsia" w:ascii="宋体" w:hAnsi="宋体" w:eastAsia="宋体"/>
          <w:b/>
          <w:color w:val="C00000"/>
          <w:sz w:val="24"/>
          <w:szCs w:val="24"/>
          <w:lang w:val="en-US" w:eastAsia="zh-CN"/>
        </w:rPr>
        <w:t>&amp;</w:t>
      </w:r>
      <w:r>
        <w:rPr>
          <w:rFonts w:hint="default" w:ascii="宋体" w:hAnsi="宋体" w:eastAsia="宋体"/>
          <w:b/>
          <w:color w:val="C00000"/>
          <w:sz w:val="24"/>
          <w:szCs w:val="24"/>
          <w:lang w:val="en-US" w:eastAsia="zh-CN"/>
        </w:rPr>
        <w:t>Amazon</w:t>
      </w:r>
      <w:r>
        <w:rPr>
          <w:rFonts w:hint="eastAsia" w:ascii="宋体" w:hAnsi="宋体" w:eastAsia="宋体"/>
          <w:b/>
          <w:color w:val="C00000"/>
          <w:sz w:val="24"/>
          <w:szCs w:val="24"/>
          <w:lang w:val="en-US" w:eastAsia="zh-CN"/>
        </w:rPr>
        <w:t>账号运营》</w:t>
      </w:r>
    </w:p>
    <w:p>
      <w:pPr>
        <w:spacing w:line="480" w:lineRule="exact"/>
        <w:rPr>
          <w:rFonts w:hint="eastAsia" w:ascii="宋体" w:hAnsi="宋体" w:eastAsia="宋体"/>
          <w:sz w:val="24"/>
          <w:szCs w:val="24"/>
        </w:rPr>
      </w:pPr>
      <w:r>
        <w:rPr>
          <w:rFonts w:hint="eastAsia" w:ascii="宋体" w:hAnsi="宋体" w:eastAsia="宋体"/>
          <w:sz w:val="24"/>
          <w:szCs w:val="24"/>
        </w:rPr>
        <w:t>2019年，为</w:t>
      </w:r>
      <w:r>
        <w:rPr>
          <w:rFonts w:hint="eastAsia" w:ascii="宋体" w:hAnsi="宋体" w:eastAsia="宋体"/>
          <w:sz w:val="24"/>
          <w:szCs w:val="24"/>
          <w:lang w:val="en-US" w:eastAsia="zh-CN"/>
        </w:rPr>
        <w:t>TTI科创集团</w:t>
      </w:r>
      <w:r>
        <w:rPr>
          <w:rFonts w:hint="eastAsia" w:ascii="宋体" w:hAnsi="宋体" w:eastAsia="宋体"/>
          <w:sz w:val="24"/>
          <w:szCs w:val="24"/>
        </w:rPr>
        <w:t>（</w:t>
      </w:r>
      <w:r>
        <w:rPr>
          <w:rFonts w:hint="eastAsia" w:ascii="宋体" w:hAnsi="宋体" w:eastAsia="宋体"/>
          <w:sz w:val="24"/>
          <w:szCs w:val="24"/>
          <w:lang w:val="en-US" w:eastAsia="zh-CN"/>
        </w:rPr>
        <w:t>东莞</w:t>
      </w:r>
      <w:r>
        <w:rPr>
          <w:rFonts w:hint="eastAsia" w:ascii="宋体" w:hAnsi="宋体" w:eastAsia="宋体"/>
          <w:sz w:val="24"/>
          <w:szCs w:val="24"/>
        </w:rPr>
        <w:t>首</w:t>
      </w:r>
      <w:r>
        <w:rPr>
          <w:rFonts w:hint="eastAsia" w:ascii="宋体" w:hAnsi="宋体" w:eastAsia="宋体"/>
          <w:sz w:val="24"/>
          <w:szCs w:val="24"/>
          <w:lang w:val="en-US" w:eastAsia="zh-CN"/>
        </w:rPr>
        <w:t>批</w:t>
      </w:r>
      <w:r>
        <w:rPr>
          <w:rFonts w:hint="eastAsia" w:ascii="宋体" w:hAnsi="宋体" w:eastAsia="宋体"/>
          <w:sz w:val="24"/>
          <w:szCs w:val="24"/>
        </w:rPr>
        <w:t>政府</w:t>
      </w:r>
      <w:r>
        <w:rPr>
          <w:rFonts w:hint="eastAsia" w:ascii="宋体" w:hAnsi="宋体" w:eastAsia="宋体"/>
          <w:sz w:val="24"/>
          <w:szCs w:val="24"/>
          <w:lang w:val="en-US" w:eastAsia="zh-CN"/>
        </w:rPr>
        <w:t>示范</w:t>
      </w:r>
      <w:r>
        <w:rPr>
          <w:rFonts w:hint="eastAsia" w:ascii="宋体" w:hAnsi="宋体" w:eastAsia="宋体"/>
          <w:sz w:val="24"/>
          <w:szCs w:val="24"/>
        </w:rPr>
        <w:t>供应链企业）</w:t>
      </w:r>
      <w:r>
        <w:rPr>
          <w:rFonts w:hint="eastAsia" w:ascii="宋体" w:hAnsi="宋体" w:eastAsia="宋体"/>
          <w:sz w:val="24"/>
          <w:szCs w:val="24"/>
          <w:lang w:val="en-US" w:eastAsia="zh-CN"/>
        </w:rPr>
        <w:t>海外</w:t>
      </w:r>
      <w:r>
        <w:rPr>
          <w:rFonts w:hint="eastAsia" w:ascii="宋体" w:hAnsi="宋体" w:eastAsia="宋体"/>
          <w:sz w:val="24"/>
          <w:szCs w:val="24"/>
        </w:rPr>
        <w:t>全渠道进行精准化营销战略培训。从</w:t>
      </w:r>
      <w:r>
        <w:rPr>
          <w:rFonts w:hint="default" w:ascii="宋体" w:hAnsi="宋体" w:eastAsia="宋体"/>
          <w:b/>
          <w:color w:val="000000"/>
          <w:sz w:val="24"/>
          <w:szCs w:val="24"/>
          <w:lang w:val="en-US" w:eastAsia="zh-CN"/>
        </w:rPr>
        <w:fldChar w:fldCharType="begin"/>
      </w:r>
      <w:r>
        <w:rPr>
          <w:rFonts w:hint="default" w:ascii="宋体" w:hAnsi="宋体" w:eastAsia="宋体"/>
          <w:b/>
          <w:color w:val="000000"/>
          <w:sz w:val="24"/>
          <w:szCs w:val="24"/>
          <w:lang w:val="en-US" w:eastAsia="zh-CN"/>
        </w:rPr>
        <w:instrText xml:space="preserve"> HYPERLINK "https://www.so.com/link?m=byqQ+K/GFbtK5rrbZ949ruh9HrJxJLYj3zqGUWaiEoivoqoqLLP1V0ihJQ++VrM5lkrdFVxi/GIgdQcxGzfy6fsxKtRhfiGdt4nKOSfCj3Nx6tujsaBX/Q2J3fUaA+6R2UUMpMA==" \t "https://www.so.com/_blank" </w:instrText>
      </w:r>
      <w:r>
        <w:rPr>
          <w:rFonts w:hint="default" w:ascii="宋体" w:hAnsi="宋体" w:eastAsia="宋体"/>
          <w:b/>
          <w:color w:val="000000"/>
          <w:sz w:val="24"/>
          <w:szCs w:val="24"/>
          <w:lang w:val="en-US" w:eastAsia="zh-CN"/>
        </w:rPr>
        <w:fldChar w:fldCharType="separate"/>
      </w:r>
      <w:r>
        <w:rPr>
          <w:rFonts w:hint="default" w:ascii="宋体" w:hAnsi="宋体" w:eastAsia="宋体"/>
          <w:b/>
          <w:color w:val="000000"/>
          <w:sz w:val="24"/>
          <w:szCs w:val="24"/>
          <w:lang w:val="en-US" w:eastAsia="zh-CN"/>
        </w:rPr>
        <w:t>facebook</w:t>
      </w:r>
      <w:r>
        <w:rPr>
          <w:rFonts w:hint="default" w:ascii="宋体" w:hAnsi="宋体" w:eastAsia="宋体"/>
          <w:b/>
          <w:color w:val="000000"/>
          <w:sz w:val="24"/>
          <w:szCs w:val="24"/>
          <w:lang w:val="en-US" w:eastAsia="zh-CN"/>
        </w:rPr>
        <w:fldChar w:fldCharType="end"/>
      </w:r>
      <w:r>
        <w:rPr>
          <w:rFonts w:hint="eastAsia" w:ascii="宋体" w:hAnsi="宋体" w:eastAsia="宋体"/>
          <w:b/>
          <w:color w:val="000000"/>
          <w:sz w:val="24"/>
          <w:szCs w:val="24"/>
          <w:lang w:val="en-US" w:eastAsia="zh-CN"/>
        </w:rPr>
        <w:t>&amp;</w:t>
      </w:r>
      <w:r>
        <w:rPr>
          <w:rFonts w:hint="default" w:ascii="宋体" w:hAnsi="宋体" w:eastAsia="宋体"/>
          <w:b/>
          <w:color w:val="000000"/>
          <w:sz w:val="24"/>
          <w:szCs w:val="24"/>
          <w:lang w:val="en-US" w:eastAsia="zh-CN"/>
        </w:rPr>
        <w:t>Amazon</w:t>
      </w:r>
      <w:r>
        <w:rPr>
          <w:rFonts w:hint="eastAsia" w:ascii="宋体" w:hAnsi="宋体" w:eastAsia="宋体"/>
          <w:sz w:val="24"/>
          <w:szCs w:val="24"/>
        </w:rPr>
        <w:t>渠道流量获取与营销方案到</w:t>
      </w:r>
      <w:r>
        <w:rPr>
          <w:rFonts w:hint="eastAsia" w:ascii="宋体" w:hAnsi="宋体" w:eastAsia="宋体"/>
          <w:sz w:val="24"/>
          <w:szCs w:val="24"/>
          <w:lang w:val="en-US" w:eastAsia="zh-CN"/>
        </w:rPr>
        <w:t>引流、拓客</w:t>
      </w:r>
      <w:r>
        <w:rPr>
          <w:rFonts w:hint="eastAsia" w:ascii="宋体" w:hAnsi="宋体" w:eastAsia="宋体"/>
          <w:sz w:val="24"/>
          <w:szCs w:val="24"/>
        </w:rPr>
        <w:t>对渠道商进行认知</w:t>
      </w:r>
      <w:r>
        <w:rPr>
          <w:rFonts w:hint="eastAsia" w:ascii="宋体" w:hAnsi="宋体" w:eastAsia="宋体"/>
          <w:sz w:val="24"/>
          <w:szCs w:val="24"/>
          <w:lang w:val="en-US" w:eastAsia="zh-CN"/>
        </w:rPr>
        <w:t>培训</w:t>
      </w:r>
      <w:r>
        <w:rPr>
          <w:rFonts w:hint="eastAsia" w:ascii="宋体" w:hAnsi="宋体" w:eastAsia="宋体"/>
          <w:sz w:val="24"/>
          <w:szCs w:val="24"/>
        </w:rPr>
        <w:t>，案例分析并提供渠道经营方案。</w:t>
      </w:r>
    </w:p>
    <w:p>
      <w:pPr>
        <w:spacing w:line="480" w:lineRule="exact"/>
        <w:rPr>
          <w:rFonts w:ascii="宋体" w:hAnsi="宋体" w:eastAsia="宋体"/>
          <w:b/>
          <w:color w:val="C00000"/>
          <w:sz w:val="24"/>
          <w:szCs w:val="24"/>
        </w:rPr>
      </w:pPr>
      <w:r>
        <w:rPr>
          <w:rFonts w:hint="eastAsia" w:ascii="宋体" w:hAnsi="宋体" w:eastAsia="宋体"/>
          <w:b/>
          <w:color w:val="C00000"/>
          <w:sz w:val="24"/>
          <w:szCs w:val="24"/>
        </w:rPr>
        <w:t>美的集团  客户中心转化率提升与客户运营</w:t>
      </w:r>
    </w:p>
    <w:p>
      <w:pPr>
        <w:spacing w:line="480" w:lineRule="exact"/>
        <w:rPr>
          <w:rFonts w:hint="eastAsia" w:ascii="宋体" w:hAnsi="宋体" w:eastAsia="宋体"/>
          <w:sz w:val="24"/>
          <w:szCs w:val="24"/>
        </w:rPr>
      </w:pPr>
      <w:r>
        <w:rPr>
          <w:rFonts w:hint="eastAsia" w:ascii="宋体" w:hAnsi="宋体" w:eastAsia="宋体"/>
          <w:sz w:val="24"/>
          <w:szCs w:val="24"/>
        </w:rPr>
        <w:t>201</w:t>
      </w:r>
      <w:r>
        <w:rPr>
          <w:rFonts w:hint="eastAsia" w:ascii="宋体" w:hAnsi="宋体" w:eastAsia="宋体"/>
          <w:sz w:val="24"/>
          <w:szCs w:val="24"/>
          <w:lang w:val="en-US" w:eastAsia="zh-CN"/>
        </w:rPr>
        <w:t>9</w:t>
      </w:r>
      <w:r>
        <w:rPr>
          <w:rFonts w:hint="eastAsia" w:ascii="宋体" w:hAnsi="宋体" w:eastAsia="宋体"/>
          <w:sz w:val="24"/>
          <w:szCs w:val="24"/>
        </w:rPr>
        <w:t>年 针对</w:t>
      </w:r>
      <w:r>
        <w:rPr>
          <w:rFonts w:hint="eastAsia" w:ascii="宋体" w:hAnsi="宋体" w:eastAsia="宋体"/>
          <w:b/>
          <w:sz w:val="24"/>
          <w:szCs w:val="24"/>
        </w:rPr>
        <w:t>双十一</w:t>
      </w:r>
      <w:r>
        <w:rPr>
          <w:rFonts w:hint="eastAsia" w:ascii="宋体" w:hAnsi="宋体" w:eastAsia="宋体"/>
          <w:sz w:val="24"/>
          <w:szCs w:val="24"/>
        </w:rPr>
        <w:t>为美的集团总部客户交互事业部提供定制培训协助美的集团2018年双十一实现</w:t>
      </w:r>
      <w:r>
        <w:rPr>
          <w:rFonts w:hint="eastAsia" w:ascii="宋体" w:hAnsi="宋体" w:eastAsia="宋体"/>
          <w:b/>
          <w:sz w:val="24"/>
          <w:szCs w:val="24"/>
        </w:rPr>
        <w:t>小家电类目第一，大家电类目第二</w:t>
      </w:r>
      <w:r>
        <w:rPr>
          <w:rFonts w:hint="eastAsia" w:ascii="宋体" w:hAnsi="宋体" w:eastAsia="宋体"/>
          <w:sz w:val="24"/>
          <w:szCs w:val="24"/>
        </w:rPr>
        <w:t>，单日过</w:t>
      </w:r>
      <w:r>
        <w:rPr>
          <w:rFonts w:hint="eastAsia" w:ascii="宋体" w:hAnsi="宋体" w:eastAsia="宋体"/>
          <w:b/>
          <w:sz w:val="24"/>
          <w:szCs w:val="24"/>
        </w:rPr>
        <w:t>7亿</w:t>
      </w:r>
      <w:r>
        <w:rPr>
          <w:rFonts w:hint="eastAsia" w:ascii="宋体" w:hAnsi="宋体" w:eastAsia="宋体"/>
          <w:sz w:val="24"/>
          <w:szCs w:val="24"/>
        </w:rPr>
        <w:t>的好成绩。</w:t>
      </w:r>
    </w:p>
    <w:p>
      <w:pPr>
        <w:pStyle w:val="10"/>
        <w:spacing w:line="480" w:lineRule="exact"/>
        <w:ind w:firstLine="0" w:firstLineChars="0"/>
        <w:rPr>
          <w:rFonts w:ascii="宋体" w:hAnsi="宋体"/>
          <w:b/>
          <w:sz w:val="24"/>
          <w:szCs w:val="24"/>
        </w:rPr>
      </w:pPr>
    </w:p>
    <w:p>
      <w:pPr>
        <w:pStyle w:val="10"/>
        <w:spacing w:line="480" w:lineRule="exact"/>
        <w:ind w:firstLine="0" w:firstLineChars="0"/>
        <w:rPr>
          <w:rFonts w:ascii="宋体" w:hAnsi="宋体"/>
          <w:b/>
          <w:sz w:val="24"/>
          <w:szCs w:val="24"/>
        </w:rPr>
      </w:pPr>
      <w:r>
        <w:rPr>
          <w:rFonts w:hint="eastAsia" w:ascii="宋体" w:hAnsi="宋体"/>
          <w:b/>
          <w:sz w:val="24"/>
          <w:szCs w:val="24"/>
        </w:rPr>
        <w:t>授课风格：</w:t>
      </w:r>
      <w:r>
        <w:rPr>
          <w:rFonts w:ascii="宋体" w:hAnsi="宋体"/>
          <w:b/>
          <w:sz w:val="24"/>
          <w:szCs w:val="24"/>
        </w:rPr>
        <w:t xml:space="preserve"> </w:t>
      </w:r>
    </w:p>
    <w:p>
      <w:pPr>
        <w:pStyle w:val="10"/>
        <w:spacing w:line="480" w:lineRule="exact"/>
        <w:ind w:firstLine="0" w:firstLineChars="0"/>
        <w:rPr>
          <w:rFonts w:hint="eastAsia" w:ascii="宋体" w:hAnsi="宋体"/>
          <w:sz w:val="24"/>
          <w:szCs w:val="24"/>
        </w:rPr>
      </w:pPr>
      <w:r>
        <w:rPr>
          <w:rFonts w:hint="eastAsia" w:ascii="宋体" w:hAnsi="宋体"/>
          <w:sz w:val="24"/>
          <w:szCs w:val="24"/>
          <w:lang w:val="en-US" w:eastAsia="zh-CN"/>
        </w:rPr>
        <w:t>王</w:t>
      </w:r>
      <w:r>
        <w:rPr>
          <w:rFonts w:hint="eastAsia" w:ascii="宋体" w:hAnsi="宋体"/>
          <w:sz w:val="24"/>
          <w:szCs w:val="24"/>
        </w:rPr>
        <w:t>老师</w:t>
      </w:r>
      <w:r>
        <w:rPr>
          <w:rFonts w:hint="eastAsia" w:ascii="宋体" w:hAnsi="宋体"/>
          <w:sz w:val="24"/>
          <w:szCs w:val="24"/>
          <w:lang w:val="en-US" w:eastAsia="zh-CN"/>
        </w:rPr>
        <w:t>拥有</w:t>
      </w:r>
      <w:r>
        <w:rPr>
          <w:rFonts w:hint="eastAsia" w:ascii="宋体" w:hAnsi="宋体"/>
          <w:sz w:val="24"/>
          <w:szCs w:val="24"/>
        </w:rPr>
        <w:t>丰富的实战经验与教学内容相结合，所授课内容深入浅出、采用实际案例讲解、演练、讨论等方式，课堂氛围生动有趣、实用性强、通俗易懂，为学员能解决相关问题，</w:t>
      </w:r>
      <w:r>
        <w:rPr>
          <w:rFonts w:hint="eastAsia" w:ascii="宋体" w:hAnsi="宋体"/>
          <w:bCs/>
          <w:sz w:val="24"/>
          <w:szCs w:val="24"/>
        </w:rPr>
        <w:t>并且帮企业落地出成果。培训和服务过的企业，电商销售业绩平均增长264%，效果明显。</w:t>
      </w:r>
    </w:p>
    <w:p>
      <w:pPr>
        <w:pStyle w:val="10"/>
        <w:spacing w:line="480" w:lineRule="exact"/>
        <w:ind w:firstLine="0" w:firstLineChars="0"/>
        <w:rPr>
          <w:rFonts w:ascii="宋体" w:hAnsi="宋体"/>
          <w:b/>
          <w:sz w:val="24"/>
          <w:szCs w:val="24"/>
        </w:rPr>
      </w:pPr>
    </w:p>
    <w:p>
      <w:pPr>
        <w:pStyle w:val="10"/>
        <w:spacing w:line="480" w:lineRule="exact"/>
        <w:ind w:firstLine="0" w:firstLineChars="0"/>
        <w:rPr>
          <w:rFonts w:ascii="宋体" w:hAnsi="宋体"/>
          <w:b/>
          <w:sz w:val="24"/>
          <w:szCs w:val="24"/>
        </w:rPr>
      </w:pPr>
      <w:r>
        <w:rPr>
          <w:rFonts w:hint="eastAsia" w:ascii="宋体" w:hAnsi="宋体"/>
          <w:b/>
          <w:sz w:val="24"/>
          <w:szCs w:val="24"/>
        </w:rPr>
        <w:t>部分服务客户：</w:t>
      </w:r>
    </w:p>
    <w:p>
      <w:pPr>
        <w:spacing w:line="480" w:lineRule="exact"/>
        <w:rPr>
          <w:rFonts w:ascii="宋体" w:hAnsi="宋体" w:eastAsia="宋体"/>
          <w:bCs/>
          <w:kern w:val="0"/>
          <w:sz w:val="24"/>
        </w:rPr>
      </w:pPr>
      <w:r>
        <w:rPr>
          <w:rFonts w:hint="eastAsia" w:ascii="宋体" w:hAnsi="宋体" w:eastAsia="宋体"/>
          <w:b/>
          <w:kern w:val="0"/>
          <w:sz w:val="24"/>
        </w:rPr>
        <w:t>通讯金融：</w:t>
      </w:r>
      <w:r>
        <w:rPr>
          <w:rFonts w:hint="eastAsia" w:ascii="宋体" w:hAnsi="宋体" w:eastAsia="宋体"/>
          <w:bCs/>
          <w:kern w:val="0"/>
          <w:sz w:val="24"/>
        </w:rPr>
        <w:t>上海移动、上海电信、深圳电信、深圳移动、中国银联、中国平安、中国人保……</w:t>
      </w:r>
    </w:p>
    <w:p>
      <w:pPr>
        <w:spacing w:line="480" w:lineRule="exact"/>
        <w:rPr>
          <w:rFonts w:ascii="宋体" w:hAnsi="宋体" w:eastAsia="宋体"/>
          <w:bCs/>
          <w:kern w:val="0"/>
          <w:sz w:val="24"/>
        </w:rPr>
      </w:pPr>
      <w:r>
        <w:rPr>
          <w:rFonts w:hint="eastAsia" w:ascii="宋体" w:hAnsi="宋体" w:eastAsia="宋体"/>
          <w:b/>
          <w:kern w:val="0"/>
          <w:sz w:val="24"/>
        </w:rPr>
        <w:t>电商行业：</w:t>
      </w:r>
      <w:r>
        <w:rPr>
          <w:rFonts w:hint="eastAsia" w:ascii="宋体" w:hAnsi="宋体" w:eastAsia="宋体"/>
          <w:bCs/>
          <w:kern w:val="0"/>
          <w:sz w:val="24"/>
        </w:rPr>
        <w:t>同程网、</w:t>
      </w:r>
      <w:r>
        <w:rPr>
          <w:rFonts w:hint="eastAsia" w:ascii="宋体" w:hAnsi="宋体" w:eastAsia="宋体"/>
          <w:bCs/>
          <w:kern w:val="0"/>
          <w:sz w:val="24"/>
          <w:lang w:val="en-US" w:eastAsia="zh-CN"/>
        </w:rPr>
        <w:t>广</w:t>
      </w:r>
      <w:r>
        <w:rPr>
          <w:rFonts w:hint="eastAsia" w:ascii="宋体" w:hAnsi="宋体" w:eastAsia="宋体"/>
          <w:bCs/>
          <w:kern w:val="0"/>
          <w:sz w:val="24"/>
        </w:rPr>
        <w:t>州电子商务协会、</w:t>
      </w:r>
      <w:r>
        <w:rPr>
          <w:rFonts w:hint="eastAsia" w:ascii="宋体" w:hAnsi="宋体" w:eastAsia="宋体"/>
          <w:bCs/>
          <w:kern w:val="0"/>
          <w:sz w:val="24"/>
          <w:lang w:val="en-US" w:eastAsia="zh-CN"/>
        </w:rPr>
        <w:t>博商学院、广</w:t>
      </w:r>
      <w:r>
        <w:rPr>
          <w:rFonts w:hint="eastAsia" w:ascii="宋体" w:hAnsi="宋体" w:eastAsia="宋体"/>
          <w:bCs/>
          <w:kern w:val="0"/>
          <w:sz w:val="24"/>
        </w:rPr>
        <w:t>州连锁经营商会、</w:t>
      </w:r>
      <w:r>
        <w:rPr>
          <w:rFonts w:hint="eastAsia" w:ascii="宋体" w:hAnsi="宋体" w:eastAsia="宋体"/>
          <w:bCs/>
          <w:kern w:val="0"/>
          <w:sz w:val="24"/>
          <w:lang w:val="en-US" w:eastAsia="zh-CN"/>
        </w:rPr>
        <w:t>清远</w:t>
      </w:r>
      <w:r>
        <w:rPr>
          <w:rFonts w:hint="eastAsia" w:ascii="宋体" w:hAnsi="宋体" w:eastAsia="宋体"/>
          <w:bCs/>
          <w:kern w:val="0"/>
          <w:sz w:val="24"/>
        </w:rPr>
        <w:t>电子商务协会、</w:t>
      </w:r>
      <w:r>
        <w:rPr>
          <w:rFonts w:hint="eastAsia" w:ascii="宋体" w:hAnsi="宋体" w:eastAsia="宋体"/>
          <w:bCs/>
          <w:kern w:val="0"/>
          <w:sz w:val="24"/>
          <w:lang w:val="en-US" w:eastAsia="zh-CN"/>
        </w:rPr>
        <w:t>汕头</w:t>
      </w:r>
      <w:r>
        <w:rPr>
          <w:rFonts w:hint="eastAsia" w:ascii="宋体" w:hAnsi="宋体" w:eastAsia="宋体"/>
          <w:bCs/>
          <w:kern w:val="0"/>
          <w:sz w:val="24"/>
        </w:rPr>
        <w:t>集优美日化有限公司、</w:t>
      </w:r>
      <w:r>
        <w:rPr>
          <w:rFonts w:hint="eastAsia" w:ascii="宋体" w:hAnsi="宋体" w:eastAsia="宋体"/>
          <w:bCs/>
          <w:kern w:val="0"/>
          <w:sz w:val="24"/>
          <w:lang w:val="en-US" w:eastAsia="zh-CN"/>
        </w:rPr>
        <w:t>珠海</w:t>
      </w:r>
      <w:r>
        <w:rPr>
          <w:rFonts w:hint="eastAsia" w:ascii="宋体" w:hAnsi="宋体" w:eastAsia="宋体"/>
          <w:bCs/>
          <w:kern w:val="0"/>
          <w:sz w:val="24"/>
        </w:rPr>
        <w:t>海客跨境电子商务有限公司</w:t>
      </w:r>
      <w:r>
        <w:rPr>
          <w:rFonts w:ascii="宋体" w:hAnsi="宋体" w:eastAsia="宋体"/>
          <w:bCs/>
          <w:kern w:val="0"/>
          <w:sz w:val="24"/>
        </w:rPr>
        <w:t>……</w:t>
      </w:r>
    </w:p>
    <w:p>
      <w:pPr>
        <w:spacing w:line="480" w:lineRule="exact"/>
        <w:rPr>
          <w:rFonts w:ascii="宋体" w:hAnsi="宋体" w:eastAsia="宋体"/>
          <w:bCs/>
          <w:kern w:val="0"/>
          <w:sz w:val="24"/>
        </w:rPr>
      </w:pPr>
      <w:r>
        <w:rPr>
          <w:rFonts w:hint="eastAsia" w:ascii="宋体" w:hAnsi="宋体" w:eastAsia="宋体"/>
          <w:b/>
          <w:kern w:val="0"/>
          <w:sz w:val="24"/>
        </w:rPr>
        <w:t>母婴行业：</w:t>
      </w:r>
      <w:r>
        <w:rPr>
          <w:rFonts w:hint="eastAsia" w:ascii="宋体" w:hAnsi="宋体" w:eastAsia="宋体"/>
          <w:bCs/>
          <w:kern w:val="0"/>
          <w:sz w:val="24"/>
        </w:rPr>
        <w:t>米友圈微商、东方爱婴、宝茉莉儿童礼服</w:t>
      </w:r>
      <w:r>
        <w:rPr>
          <w:rFonts w:ascii="宋体" w:hAnsi="宋体" w:eastAsia="宋体"/>
          <w:bCs/>
          <w:kern w:val="0"/>
          <w:sz w:val="24"/>
        </w:rPr>
        <w:t>……</w:t>
      </w:r>
    </w:p>
    <w:p>
      <w:pPr>
        <w:spacing w:line="480" w:lineRule="exact"/>
        <w:rPr>
          <w:rFonts w:ascii="宋体" w:hAnsi="宋体" w:eastAsia="宋体"/>
          <w:bCs/>
          <w:kern w:val="0"/>
          <w:sz w:val="24"/>
        </w:rPr>
      </w:pPr>
      <w:r>
        <w:rPr>
          <w:rFonts w:hint="eastAsia" w:ascii="宋体" w:hAnsi="宋体" w:eastAsia="宋体"/>
          <w:b/>
          <w:kern w:val="0"/>
          <w:sz w:val="24"/>
        </w:rPr>
        <w:t>旅游行业：</w:t>
      </w:r>
      <w:r>
        <w:rPr>
          <w:rFonts w:hint="eastAsia" w:ascii="宋体" w:hAnsi="宋体" w:eastAsia="宋体"/>
          <w:bCs/>
          <w:kern w:val="0"/>
          <w:sz w:val="24"/>
        </w:rPr>
        <w:t>同程网、恐龙园文化旅游集团股份有限公司</w:t>
      </w:r>
      <w:r>
        <w:rPr>
          <w:rFonts w:ascii="宋体" w:hAnsi="宋体" w:eastAsia="宋体"/>
          <w:bCs/>
          <w:kern w:val="0"/>
          <w:sz w:val="24"/>
        </w:rPr>
        <w:t>……</w:t>
      </w:r>
    </w:p>
    <w:p>
      <w:pPr>
        <w:spacing w:line="480" w:lineRule="exact"/>
        <w:rPr>
          <w:rFonts w:ascii="宋体" w:hAnsi="宋体" w:eastAsia="宋体"/>
          <w:bCs/>
          <w:kern w:val="0"/>
          <w:sz w:val="24"/>
        </w:rPr>
      </w:pPr>
      <w:r>
        <w:rPr>
          <w:rFonts w:ascii="宋体" w:hAnsi="宋体" w:eastAsia="宋体"/>
          <w:b/>
          <w:kern w:val="0"/>
          <w:sz w:val="24"/>
        </w:rPr>
        <w:t>3C行业：</w:t>
      </w:r>
      <w:r>
        <w:rPr>
          <w:rFonts w:ascii="宋体" w:hAnsi="宋体" w:eastAsia="宋体"/>
          <w:bCs/>
          <w:kern w:val="0"/>
          <w:sz w:val="24"/>
        </w:rPr>
        <w:t>美的集团、联想集团、佳能(中国)有限公司、科沃斯集团、博世西门子集团……</w:t>
      </w:r>
    </w:p>
    <w:p>
      <w:pPr>
        <w:spacing w:line="480" w:lineRule="exact"/>
        <w:rPr>
          <w:rFonts w:ascii="宋体" w:hAnsi="宋体" w:eastAsia="宋体"/>
          <w:bCs/>
          <w:kern w:val="0"/>
          <w:sz w:val="24"/>
        </w:rPr>
      </w:pPr>
      <w:r>
        <w:rPr>
          <w:rFonts w:hint="eastAsia" w:ascii="宋体" w:hAnsi="宋体" w:eastAsia="宋体"/>
          <w:b/>
          <w:kern w:val="0"/>
          <w:sz w:val="24"/>
        </w:rPr>
        <w:t>服饰行业：</w:t>
      </w:r>
      <w:r>
        <w:rPr>
          <w:rFonts w:hint="eastAsia" w:ascii="宋体" w:hAnsi="宋体" w:eastAsia="宋体"/>
          <w:bCs/>
          <w:kern w:val="0"/>
          <w:sz w:val="24"/>
        </w:rPr>
        <w:t>劲霸男装（劲购）、苏州满庭芳婚纱、苏州新大华泰有限公司、苏州华佳控股</w:t>
      </w:r>
      <w:r>
        <w:rPr>
          <w:rFonts w:ascii="宋体" w:hAnsi="宋体" w:eastAsia="宋体"/>
          <w:bCs/>
          <w:kern w:val="0"/>
          <w:sz w:val="24"/>
        </w:rPr>
        <w:t>……</w:t>
      </w:r>
    </w:p>
    <w:p>
      <w:pPr>
        <w:spacing w:line="480" w:lineRule="exact"/>
        <w:rPr>
          <w:rFonts w:ascii="宋体" w:hAnsi="宋体" w:eastAsia="宋体"/>
          <w:bCs/>
          <w:kern w:val="0"/>
          <w:sz w:val="24"/>
        </w:rPr>
      </w:pPr>
      <w:r>
        <w:rPr>
          <w:rFonts w:hint="eastAsia" w:ascii="宋体" w:hAnsi="宋体" w:eastAsia="宋体"/>
          <w:b/>
          <w:kern w:val="0"/>
          <w:sz w:val="24"/>
        </w:rPr>
        <w:t>连锁行业：</w:t>
      </w:r>
      <w:r>
        <w:rPr>
          <w:rFonts w:hint="eastAsia" w:ascii="宋体" w:hAnsi="宋体" w:eastAsia="宋体"/>
          <w:bCs/>
          <w:kern w:val="0"/>
          <w:sz w:val="24"/>
        </w:rPr>
        <w:t>北京王府井百货，</w:t>
      </w:r>
      <w:r>
        <w:rPr>
          <w:rFonts w:hint="eastAsia" w:ascii="宋体" w:hAnsi="宋体" w:eastAsia="宋体"/>
          <w:bCs/>
          <w:kern w:val="0"/>
          <w:sz w:val="24"/>
          <w:lang w:val="en-US" w:eastAsia="zh-CN"/>
        </w:rPr>
        <w:t>株洲</w:t>
      </w:r>
      <w:r>
        <w:rPr>
          <w:rFonts w:hint="eastAsia" w:ascii="宋体" w:hAnsi="宋体" w:eastAsia="宋体"/>
          <w:bCs/>
          <w:kern w:val="0"/>
          <w:sz w:val="24"/>
        </w:rPr>
        <w:t>天虹百货、</w:t>
      </w:r>
      <w:r>
        <w:rPr>
          <w:rFonts w:hint="eastAsia" w:ascii="宋体" w:hAnsi="宋体" w:eastAsia="宋体"/>
          <w:bCs/>
          <w:kern w:val="0"/>
          <w:sz w:val="24"/>
          <w:lang w:val="en-US" w:eastAsia="zh-CN"/>
        </w:rPr>
        <w:t>岳阳</w:t>
      </w:r>
      <w:r>
        <w:rPr>
          <w:rFonts w:hint="eastAsia" w:ascii="宋体" w:hAnsi="宋体" w:eastAsia="宋体"/>
          <w:bCs/>
          <w:kern w:val="0"/>
          <w:sz w:val="24"/>
        </w:rPr>
        <w:t>新合作常客隆连锁超市有限公司</w:t>
      </w:r>
      <w:r>
        <w:rPr>
          <w:rFonts w:ascii="宋体" w:hAnsi="宋体" w:eastAsia="宋体"/>
          <w:bCs/>
          <w:kern w:val="0"/>
          <w:sz w:val="24"/>
        </w:rPr>
        <w:t>……</w:t>
      </w:r>
    </w:p>
    <w:p>
      <w:pPr>
        <w:spacing w:line="480" w:lineRule="exact"/>
        <w:rPr>
          <w:rFonts w:ascii="宋体" w:hAnsi="宋体" w:eastAsia="宋体"/>
          <w:bCs/>
          <w:kern w:val="0"/>
          <w:sz w:val="24"/>
        </w:rPr>
      </w:pPr>
      <w:r>
        <w:rPr>
          <w:rFonts w:hint="eastAsia" w:ascii="宋体" w:hAnsi="宋体" w:eastAsia="宋体"/>
          <w:b/>
          <w:kern w:val="0"/>
          <w:sz w:val="24"/>
        </w:rPr>
        <w:t>食品行业：</w:t>
      </w:r>
      <w:r>
        <w:rPr>
          <w:rFonts w:hint="eastAsia" w:ascii="宋体" w:hAnsi="宋体" w:eastAsia="宋体"/>
          <w:bCs/>
          <w:kern w:val="0"/>
          <w:sz w:val="24"/>
        </w:rPr>
        <w:t>顶新集团、湖南克明面业、酒鬼集团、</w:t>
      </w:r>
      <w:r>
        <w:rPr>
          <w:rFonts w:hint="eastAsia" w:ascii="宋体" w:hAnsi="宋体" w:eastAsia="宋体"/>
          <w:bCs/>
          <w:kern w:val="0"/>
          <w:sz w:val="24"/>
          <w:lang w:val="en-US" w:eastAsia="zh-CN"/>
        </w:rPr>
        <w:t>广东农垦</w:t>
      </w:r>
      <w:r>
        <w:rPr>
          <w:rFonts w:hint="eastAsia" w:ascii="宋体" w:hAnsi="宋体" w:eastAsia="宋体"/>
          <w:bCs/>
          <w:kern w:val="0"/>
          <w:sz w:val="24"/>
        </w:rPr>
        <w:t>、光明集团、苏州苏太太食品有限公司、</w:t>
      </w:r>
      <w:r>
        <w:rPr>
          <w:rFonts w:hint="eastAsia" w:ascii="宋体" w:hAnsi="宋体" w:eastAsia="宋体"/>
          <w:bCs/>
          <w:kern w:val="0"/>
          <w:sz w:val="24"/>
          <w:lang w:val="en-US" w:eastAsia="zh-CN"/>
        </w:rPr>
        <w:t>平江</w:t>
      </w:r>
      <w:r>
        <w:rPr>
          <w:rFonts w:hint="eastAsia" w:ascii="宋体" w:hAnsi="宋体" w:eastAsia="宋体"/>
          <w:bCs/>
          <w:kern w:val="0"/>
          <w:sz w:val="24"/>
        </w:rPr>
        <w:t>弘宇食品股份有限公司、</w:t>
      </w:r>
      <w:r>
        <w:rPr>
          <w:rFonts w:hint="eastAsia" w:ascii="宋体" w:hAnsi="宋体" w:eastAsia="宋体"/>
          <w:bCs/>
          <w:kern w:val="0"/>
          <w:sz w:val="24"/>
          <w:lang w:val="en-US" w:eastAsia="zh-CN"/>
        </w:rPr>
        <w:t>湘阴</w:t>
      </w:r>
      <w:r>
        <w:rPr>
          <w:rFonts w:hint="eastAsia" w:ascii="宋体" w:hAnsi="宋体" w:eastAsia="宋体"/>
          <w:bCs/>
          <w:kern w:val="0"/>
          <w:sz w:val="24"/>
        </w:rPr>
        <w:t>“今旺”蟹业有限公司</w:t>
      </w:r>
      <w:r>
        <w:rPr>
          <w:rFonts w:ascii="宋体" w:hAnsi="宋体" w:eastAsia="宋体"/>
          <w:bCs/>
          <w:kern w:val="0"/>
          <w:sz w:val="24"/>
        </w:rPr>
        <w:t>……</w:t>
      </w:r>
    </w:p>
    <w:p>
      <w:pPr>
        <w:spacing w:line="480" w:lineRule="exact"/>
        <w:rPr>
          <w:rFonts w:ascii="宋体" w:hAnsi="宋体" w:eastAsia="宋体"/>
          <w:bCs/>
          <w:sz w:val="24"/>
          <w:szCs w:val="24"/>
        </w:rPr>
      </w:pPr>
      <w:r>
        <w:rPr>
          <w:rFonts w:hint="eastAsia" w:ascii="宋体" w:hAnsi="宋体" w:eastAsia="宋体"/>
          <w:b/>
          <w:kern w:val="0"/>
          <w:sz w:val="24"/>
        </w:rPr>
        <w:t>创业辅导：</w:t>
      </w:r>
      <w:r>
        <w:rPr>
          <w:rFonts w:hint="eastAsia" w:ascii="宋体" w:hAnsi="宋体" w:eastAsia="宋体"/>
          <w:bCs/>
          <w:kern w:val="0"/>
          <w:sz w:val="24"/>
          <w:lang w:val="en-US" w:eastAsia="zh-CN"/>
        </w:rPr>
        <w:t>郴州</w:t>
      </w:r>
      <w:r>
        <w:rPr>
          <w:rFonts w:hint="eastAsia" w:ascii="宋体" w:hAnsi="宋体" w:eastAsia="宋体"/>
          <w:bCs/>
          <w:kern w:val="0"/>
          <w:sz w:val="24"/>
        </w:rPr>
        <w:t>创新创业辅导、</w:t>
      </w:r>
      <w:r>
        <w:rPr>
          <w:rFonts w:hint="eastAsia" w:ascii="宋体" w:hAnsi="宋体" w:eastAsia="宋体"/>
          <w:bCs/>
          <w:kern w:val="0"/>
          <w:sz w:val="24"/>
          <w:lang w:val="en-US" w:eastAsia="zh-CN"/>
        </w:rPr>
        <w:t>汕头</w:t>
      </w:r>
      <w:r>
        <w:rPr>
          <w:rFonts w:hint="eastAsia" w:ascii="宋体" w:hAnsi="宋体" w:eastAsia="宋体"/>
          <w:bCs/>
          <w:kern w:val="0"/>
          <w:sz w:val="24"/>
        </w:rPr>
        <w:t>新农人电商培训班、</w:t>
      </w:r>
      <w:r>
        <w:rPr>
          <w:rFonts w:hint="eastAsia" w:ascii="宋体" w:hAnsi="宋体" w:eastAsia="宋体"/>
          <w:bCs/>
          <w:kern w:val="0"/>
          <w:sz w:val="24"/>
          <w:lang w:val="en-US" w:eastAsia="zh-CN"/>
        </w:rPr>
        <w:t>番禺</w:t>
      </w:r>
      <w:r>
        <w:rPr>
          <w:rFonts w:hint="eastAsia" w:ascii="宋体" w:hAnsi="宋体" w:eastAsia="宋体"/>
          <w:bCs/>
          <w:kern w:val="0"/>
          <w:sz w:val="24"/>
        </w:rPr>
        <w:t>创业辅导课程、</w:t>
      </w:r>
      <w:r>
        <w:rPr>
          <w:rFonts w:hint="eastAsia" w:ascii="宋体" w:hAnsi="宋体" w:eastAsia="宋体"/>
          <w:bCs/>
          <w:kern w:val="0"/>
          <w:sz w:val="24"/>
          <w:lang w:val="en-US" w:eastAsia="zh-CN"/>
        </w:rPr>
        <w:t>南雄</w:t>
      </w:r>
      <w:r>
        <w:rPr>
          <w:rFonts w:hint="eastAsia" w:ascii="宋体" w:hAnsi="宋体" w:eastAsia="宋体"/>
          <w:bCs/>
          <w:kern w:val="0"/>
          <w:sz w:val="24"/>
        </w:rPr>
        <w:t>农村干部电商培训班、</w:t>
      </w:r>
      <w:r>
        <w:rPr>
          <w:rFonts w:hint="eastAsia" w:ascii="宋体" w:hAnsi="宋体" w:eastAsia="宋体"/>
          <w:bCs/>
          <w:kern w:val="0"/>
          <w:sz w:val="24"/>
          <w:lang w:val="en-US" w:eastAsia="zh-CN"/>
        </w:rPr>
        <w:t>永兴</w:t>
      </w:r>
      <w:r>
        <w:rPr>
          <w:rFonts w:hint="eastAsia" w:ascii="宋体" w:hAnsi="宋体" w:eastAsia="宋体"/>
          <w:bCs/>
          <w:kern w:val="0"/>
          <w:sz w:val="24"/>
        </w:rPr>
        <w:t>电子商务人才研修班、</w:t>
      </w:r>
      <w:r>
        <w:rPr>
          <w:rFonts w:hint="eastAsia" w:ascii="宋体" w:hAnsi="宋体" w:eastAsia="宋体"/>
          <w:bCs/>
          <w:kern w:val="0"/>
          <w:sz w:val="24"/>
          <w:lang w:val="en-US" w:eastAsia="zh-CN"/>
        </w:rPr>
        <w:t>桂阳</w:t>
      </w:r>
      <w:r>
        <w:rPr>
          <w:rFonts w:hint="eastAsia" w:ascii="宋体" w:hAnsi="宋体" w:eastAsia="宋体"/>
          <w:bCs/>
          <w:kern w:val="0"/>
          <w:sz w:val="24"/>
        </w:rPr>
        <w:t>商务局、贵州岑巩县电子商务创业培训班……</w:t>
      </w:r>
    </w:p>
    <w:p>
      <w:pPr>
        <w:spacing w:line="480" w:lineRule="exact"/>
        <w:rPr>
          <w:rFonts w:ascii="宋体" w:hAnsi="宋体" w:eastAsia="宋体"/>
          <w:b/>
          <w:sz w:val="24"/>
          <w:szCs w:val="24"/>
        </w:rPr>
      </w:pPr>
    </w:p>
    <w:p>
      <w:pPr>
        <w:spacing w:line="480" w:lineRule="exact"/>
        <w:rPr>
          <w:rFonts w:ascii="宋体" w:hAnsi="宋体" w:eastAsia="宋体"/>
          <w:b/>
          <w:sz w:val="24"/>
          <w:szCs w:val="24"/>
        </w:rPr>
      </w:pPr>
      <w:r>
        <w:rPr>
          <w:rFonts w:hint="eastAsia" w:ascii="宋体" w:hAnsi="宋体" w:eastAsia="宋体"/>
          <w:b/>
          <w:sz w:val="24"/>
          <w:szCs w:val="24"/>
        </w:rPr>
        <w:t>部分学员评价：</w:t>
      </w:r>
      <w:r>
        <w:rPr>
          <w:rFonts w:ascii="宋体" w:hAnsi="宋体" w:eastAsia="宋体"/>
          <w:b/>
          <w:sz w:val="24"/>
          <w:szCs w:val="24"/>
        </w:rPr>
        <w:t xml:space="preserve"> </w:t>
      </w:r>
    </w:p>
    <w:p>
      <w:pPr>
        <w:spacing w:line="480" w:lineRule="exact"/>
        <w:rPr>
          <w:rFonts w:ascii="宋体" w:hAnsi="宋体" w:eastAsia="宋体"/>
          <w:sz w:val="24"/>
          <w:szCs w:val="24"/>
        </w:rPr>
      </w:pPr>
      <w:r>
        <w:rPr>
          <w:rFonts w:hint="eastAsia" w:ascii="宋体" w:hAnsi="宋体" w:eastAsia="宋体"/>
          <w:sz w:val="24"/>
          <w:szCs w:val="24"/>
        </w:rPr>
        <w:t>邀请</w:t>
      </w:r>
      <w:r>
        <w:rPr>
          <w:rFonts w:hint="eastAsia" w:ascii="宋体" w:hAnsi="宋体" w:eastAsia="宋体"/>
          <w:sz w:val="24"/>
          <w:szCs w:val="24"/>
          <w:lang w:val="en-US" w:eastAsia="zh-CN"/>
        </w:rPr>
        <w:t>David</w:t>
      </w:r>
      <w:r>
        <w:rPr>
          <w:rFonts w:hint="eastAsia" w:ascii="宋体" w:hAnsi="宋体" w:eastAsia="宋体"/>
          <w:sz w:val="24"/>
          <w:szCs w:val="24"/>
        </w:rPr>
        <w:t>老师成为我们精锐教育企业大学的核心导师，一起和我们把精锐大学做的更有趣更有效。我们的老师都很喜欢</w:t>
      </w:r>
      <w:r>
        <w:rPr>
          <w:rFonts w:hint="eastAsia" w:ascii="宋体" w:hAnsi="宋体" w:eastAsia="宋体"/>
          <w:sz w:val="24"/>
          <w:szCs w:val="24"/>
          <w:lang w:val="en-US" w:eastAsia="zh-CN"/>
        </w:rPr>
        <w:t>David</w:t>
      </w:r>
      <w:r>
        <w:rPr>
          <w:rFonts w:hint="eastAsia" w:ascii="宋体" w:hAnsi="宋体" w:eastAsia="宋体"/>
          <w:sz w:val="24"/>
          <w:szCs w:val="24"/>
        </w:rPr>
        <w:t>老师的电子商务和新零售课程。</w:t>
      </w:r>
    </w:p>
    <w:p>
      <w:pPr>
        <w:spacing w:line="480" w:lineRule="exact"/>
        <w:jc w:val="right"/>
        <w:rPr>
          <w:rFonts w:hint="eastAsia" w:ascii="宋体" w:hAnsi="宋体" w:eastAsia="宋体"/>
          <w:sz w:val="24"/>
          <w:szCs w:val="24"/>
        </w:rPr>
      </w:pPr>
      <w:r>
        <w:rPr>
          <w:rFonts w:hint="eastAsia" w:ascii="宋体" w:hAnsi="宋体" w:eastAsia="宋体"/>
          <w:b/>
          <w:sz w:val="24"/>
          <w:szCs w:val="24"/>
        </w:rPr>
        <w:t>——精锐 陆老师</w:t>
      </w:r>
    </w:p>
    <w:p>
      <w:pPr>
        <w:spacing w:line="480" w:lineRule="exact"/>
        <w:rPr>
          <w:rFonts w:hint="eastAsia" w:ascii="宋体" w:hAnsi="宋体" w:eastAsia="宋体"/>
          <w:b/>
          <w:sz w:val="24"/>
          <w:szCs w:val="24"/>
        </w:rPr>
      </w:pPr>
      <w:r>
        <w:rPr>
          <w:rFonts w:hint="eastAsia" w:ascii="宋体" w:hAnsi="宋体" w:eastAsia="宋体"/>
          <w:sz w:val="24"/>
          <w:szCs w:val="24"/>
          <w:lang w:val="en-US" w:eastAsia="zh-CN"/>
        </w:rPr>
        <w:t>David</w:t>
      </w:r>
      <w:r>
        <w:rPr>
          <w:rFonts w:hint="eastAsia" w:ascii="宋体" w:hAnsi="宋体" w:eastAsia="宋体"/>
          <w:sz w:val="24"/>
          <w:szCs w:val="24"/>
        </w:rPr>
        <w:t>老师的课程，受到学员欢迎，选</w:t>
      </w:r>
      <w:r>
        <w:rPr>
          <w:rFonts w:hint="eastAsia" w:ascii="宋体" w:hAnsi="宋体" w:eastAsia="宋体"/>
          <w:sz w:val="24"/>
          <w:szCs w:val="24"/>
          <w:lang w:val="en-US" w:eastAsia="zh-CN"/>
        </w:rPr>
        <w:t>David</w:t>
      </w:r>
      <w:r>
        <w:rPr>
          <w:rFonts w:hint="eastAsia" w:ascii="宋体" w:hAnsi="宋体" w:eastAsia="宋体"/>
          <w:sz w:val="24"/>
          <w:szCs w:val="24"/>
        </w:rPr>
        <w:t>老师的课程满意度从来都是特别高的。</w:t>
      </w:r>
      <w:r>
        <w:rPr>
          <w:rFonts w:hint="eastAsia" w:ascii="宋体" w:hAnsi="宋体" w:eastAsia="宋体"/>
          <w:b/>
          <w:sz w:val="24"/>
          <w:szCs w:val="24"/>
        </w:rPr>
        <w:t xml:space="preserve">                                               ——联想 吉祥老师</w:t>
      </w:r>
    </w:p>
    <w:p>
      <w:pPr>
        <w:spacing w:line="480" w:lineRule="exact"/>
        <w:rPr>
          <w:rFonts w:hint="eastAsia" w:ascii="宋体" w:hAnsi="宋体" w:eastAsia="宋体"/>
          <w:b/>
          <w:sz w:val="24"/>
          <w:szCs w:val="24"/>
        </w:rPr>
      </w:pPr>
      <w:r>
        <w:rPr>
          <w:rFonts w:hint="eastAsia" w:ascii="宋体" w:hAnsi="宋体" w:eastAsia="宋体"/>
          <w:sz w:val="24"/>
          <w:szCs w:val="24"/>
        </w:rPr>
        <w:t>微博接触的还算早，在营销这块并没有去多做过什么，今天的培训不论是内容还是现场都相当的棒。内容上理论和实例结合的非常完美，相信每一名在场的同事听完之后都会有所触动，一个小小的微博需要如此的讲究。我进同程参加过最好的一次内部培训，没有之一！</w:t>
      </w:r>
      <w:r>
        <w:rPr>
          <w:rFonts w:hint="eastAsia" w:ascii="宋体" w:hAnsi="宋体" w:eastAsia="宋体"/>
          <w:sz w:val="24"/>
          <w:szCs w:val="24"/>
          <w:lang w:val="en-US" w:eastAsia="zh-CN"/>
        </w:rPr>
        <w:t xml:space="preserve">                        </w:t>
      </w:r>
      <w:r>
        <w:rPr>
          <w:rFonts w:hint="eastAsia" w:ascii="宋体" w:hAnsi="宋体" w:eastAsia="宋体"/>
          <w:b/>
          <w:sz w:val="24"/>
          <w:szCs w:val="24"/>
        </w:rPr>
        <w:t>—同程网市场部周超</w:t>
      </w:r>
    </w:p>
    <w:p>
      <w:pPr>
        <w:spacing w:line="480" w:lineRule="exact"/>
        <w:rPr>
          <w:rFonts w:hint="eastAsia" w:ascii="宋体" w:hAnsi="宋体" w:eastAsia="宋体"/>
          <w:b/>
          <w:sz w:val="24"/>
          <w:szCs w:val="24"/>
        </w:rPr>
      </w:pPr>
      <w:r>
        <w:rPr>
          <w:rFonts w:hint="eastAsia" w:ascii="宋体" w:hAnsi="宋体" w:eastAsia="宋体"/>
          <w:sz w:val="24"/>
          <w:szCs w:val="24"/>
          <w:lang w:val="en-US" w:eastAsia="zh-CN"/>
        </w:rPr>
        <w:t>David</w:t>
      </w:r>
      <w:r>
        <w:rPr>
          <w:rFonts w:hint="eastAsia" w:ascii="宋体" w:hAnsi="宋体" w:eastAsia="宋体"/>
          <w:sz w:val="24"/>
          <w:szCs w:val="24"/>
        </w:rPr>
        <w:t>老师的电商课程让我们许多学员都反应特别好，希望我们下一次还能请</w:t>
      </w:r>
      <w:r>
        <w:rPr>
          <w:rFonts w:hint="eastAsia" w:ascii="宋体" w:hAnsi="宋体" w:eastAsia="宋体"/>
          <w:sz w:val="24"/>
          <w:szCs w:val="24"/>
          <w:lang w:val="en-US" w:eastAsia="zh-CN"/>
        </w:rPr>
        <w:t>David</w:t>
      </w:r>
      <w:r>
        <w:rPr>
          <w:rFonts w:hint="eastAsia" w:ascii="宋体" w:hAnsi="宋体" w:eastAsia="宋体"/>
          <w:sz w:val="24"/>
          <w:szCs w:val="24"/>
        </w:rPr>
        <w:t>老师过来指导！</w:t>
      </w:r>
      <w:r>
        <w:rPr>
          <w:rFonts w:hint="eastAsia" w:ascii="宋体" w:hAnsi="宋体" w:eastAsia="宋体"/>
          <w:b/>
          <w:sz w:val="24"/>
          <w:szCs w:val="24"/>
        </w:rPr>
        <w:t xml:space="preserve">                          ——佳能（西南区）陈总</w:t>
      </w:r>
    </w:p>
    <w:p>
      <w:pPr>
        <w:spacing w:line="480" w:lineRule="exact"/>
        <w:rPr>
          <w:rFonts w:hint="eastAsia" w:ascii="宋体" w:hAnsi="宋体" w:eastAsia="宋体"/>
          <w:sz w:val="24"/>
          <w:szCs w:val="24"/>
        </w:rPr>
      </w:pPr>
      <w:r>
        <w:rPr>
          <w:rFonts w:hint="eastAsia" w:ascii="宋体" w:hAnsi="宋体" w:eastAsia="宋体"/>
          <w:sz w:val="24"/>
          <w:szCs w:val="24"/>
        </w:rPr>
        <w:t>老师特别喜欢听您的课，希望还有机会能得到老师的指导，赤裸裸的告白喔！</w:t>
      </w:r>
    </w:p>
    <w:p>
      <w:pPr>
        <w:spacing w:line="480" w:lineRule="exact"/>
        <w:jc w:val="right"/>
        <w:rPr>
          <w:rFonts w:hint="eastAsia" w:ascii="宋体" w:hAnsi="宋体" w:eastAsia="宋体"/>
          <w:b/>
          <w:sz w:val="24"/>
          <w:szCs w:val="24"/>
        </w:rPr>
      </w:pPr>
      <w:r>
        <w:rPr>
          <w:rFonts w:hint="eastAsia" w:ascii="宋体" w:hAnsi="宋体" w:eastAsia="宋体"/>
          <w:b/>
          <w:sz w:val="24"/>
          <w:szCs w:val="24"/>
        </w:rPr>
        <w:t xml:space="preserve">                                                ——飞利浦分销商杨总</w:t>
      </w:r>
    </w:p>
    <w:p>
      <w:pPr>
        <w:spacing w:line="480" w:lineRule="exact"/>
        <w:rPr>
          <w:rFonts w:hint="eastAsia" w:ascii="宋体" w:hAnsi="宋体" w:eastAsia="宋体"/>
          <w:sz w:val="24"/>
          <w:szCs w:val="24"/>
        </w:rPr>
      </w:pPr>
      <w:r>
        <w:rPr>
          <w:rFonts w:hint="eastAsia" w:ascii="宋体" w:hAnsi="宋体" w:eastAsia="宋体"/>
          <w:sz w:val="24"/>
          <w:szCs w:val="24"/>
        </w:rPr>
        <w:t>上个月听了</w:t>
      </w:r>
      <w:r>
        <w:rPr>
          <w:rFonts w:hint="eastAsia" w:ascii="宋体" w:hAnsi="宋体" w:eastAsia="宋体"/>
          <w:sz w:val="24"/>
          <w:szCs w:val="24"/>
          <w:lang w:val="en-US" w:eastAsia="zh-CN"/>
        </w:rPr>
        <w:t>David</w:t>
      </w:r>
      <w:r>
        <w:rPr>
          <w:rFonts w:hint="eastAsia" w:ascii="宋体" w:hAnsi="宋体" w:eastAsia="宋体"/>
          <w:sz w:val="24"/>
          <w:szCs w:val="24"/>
        </w:rPr>
        <w:t>老师的行业内公开课，讲的特别好，我们需要</w:t>
      </w:r>
      <w:r>
        <w:rPr>
          <w:rFonts w:hint="eastAsia" w:ascii="宋体" w:hAnsi="宋体" w:eastAsia="宋体"/>
          <w:sz w:val="24"/>
          <w:szCs w:val="24"/>
          <w:lang w:val="en-US" w:eastAsia="zh-CN"/>
        </w:rPr>
        <w:t>David</w:t>
      </w:r>
      <w:r>
        <w:rPr>
          <w:rFonts w:hint="eastAsia" w:ascii="宋体" w:hAnsi="宋体" w:eastAsia="宋体"/>
          <w:sz w:val="24"/>
          <w:szCs w:val="24"/>
        </w:rPr>
        <w:t>老师为我们的</w:t>
      </w:r>
      <w:r>
        <w:rPr>
          <w:rFonts w:hint="eastAsia" w:ascii="宋体" w:hAnsi="宋体" w:eastAsia="宋体"/>
          <w:sz w:val="24"/>
          <w:szCs w:val="24"/>
          <w:lang w:val="en-US" w:eastAsia="zh-CN"/>
        </w:rPr>
        <w:t>海淘</w:t>
      </w:r>
      <w:r>
        <w:rPr>
          <w:rFonts w:hint="eastAsia" w:ascii="宋体" w:hAnsi="宋体" w:eastAsia="宋体"/>
          <w:sz w:val="24"/>
          <w:szCs w:val="24"/>
        </w:rPr>
        <w:t>团队定制一套电商课程。</w:t>
      </w:r>
    </w:p>
    <w:p>
      <w:pPr>
        <w:spacing w:line="480" w:lineRule="exact"/>
        <w:jc w:val="right"/>
        <w:rPr>
          <w:rFonts w:hint="eastAsia" w:ascii="宋体" w:hAnsi="宋体" w:eastAsia="宋体"/>
          <w:b/>
          <w:sz w:val="24"/>
          <w:szCs w:val="24"/>
        </w:rPr>
      </w:pPr>
      <w:r>
        <w:rPr>
          <w:rFonts w:hint="eastAsia" w:ascii="宋体" w:hAnsi="宋体" w:eastAsia="宋体"/>
          <w:b/>
          <w:sz w:val="24"/>
          <w:szCs w:val="24"/>
        </w:rPr>
        <w:t>——苏州华佳控股刘经理</w:t>
      </w:r>
    </w:p>
    <w:p>
      <w:pPr>
        <w:pStyle w:val="10"/>
        <w:spacing w:line="480" w:lineRule="exact"/>
        <w:ind w:firstLine="0" w:firstLineChars="0"/>
        <w:rPr>
          <w:rFonts w:hint="eastAsia" w:ascii="宋体" w:hAnsi="宋体"/>
          <w:sz w:val="24"/>
          <w:szCs w:val="24"/>
        </w:rPr>
      </w:pPr>
      <w:r>
        <w:rPr>
          <w:rFonts w:hint="eastAsia" w:ascii="宋体" w:hAnsi="宋体"/>
          <w:sz w:val="24"/>
          <w:szCs w:val="24"/>
        </w:rPr>
        <w:t>感谢</w:t>
      </w:r>
      <w:r>
        <w:rPr>
          <w:rFonts w:hint="eastAsia" w:ascii="宋体" w:hAnsi="宋体"/>
          <w:sz w:val="24"/>
          <w:szCs w:val="24"/>
          <w:lang w:val="en-US" w:eastAsia="zh-CN"/>
        </w:rPr>
        <w:t>David</w:t>
      </w:r>
      <w:r>
        <w:rPr>
          <w:rFonts w:hint="eastAsia" w:ascii="宋体" w:hAnsi="宋体"/>
          <w:sz w:val="24"/>
          <w:szCs w:val="24"/>
        </w:rPr>
        <w:t>老师的指导，带领我们</w:t>
      </w:r>
      <w:r>
        <w:rPr>
          <w:rFonts w:hint="eastAsia" w:ascii="宋体" w:hAnsi="宋体"/>
          <w:sz w:val="24"/>
          <w:szCs w:val="24"/>
          <w:lang w:val="en-US" w:eastAsia="zh-CN"/>
        </w:rPr>
        <w:t>丽致</w:t>
      </w:r>
      <w:r>
        <w:rPr>
          <w:rFonts w:hint="eastAsia" w:ascii="宋体" w:hAnsi="宋体"/>
          <w:sz w:val="24"/>
          <w:szCs w:val="24"/>
        </w:rPr>
        <w:t>婚纱快速成长为婚纱行业的领军品牌。</w:t>
      </w:r>
    </w:p>
    <w:p>
      <w:pPr>
        <w:spacing w:line="480" w:lineRule="exact"/>
        <w:jc w:val="right"/>
        <w:rPr>
          <w:rFonts w:hint="eastAsia" w:ascii="宋体" w:hAnsi="宋体" w:eastAsia="宋体"/>
          <w:b/>
          <w:sz w:val="24"/>
          <w:szCs w:val="24"/>
        </w:rPr>
      </w:pPr>
      <w:r>
        <w:rPr>
          <w:rFonts w:hint="eastAsia" w:ascii="宋体" w:hAnsi="宋体" w:eastAsia="宋体"/>
          <w:b/>
          <w:sz w:val="24"/>
          <w:szCs w:val="24"/>
        </w:rPr>
        <w:t xml:space="preserve">                                      ——</w:t>
      </w:r>
      <w:r>
        <w:rPr>
          <w:rFonts w:hint="eastAsia" w:ascii="宋体" w:hAnsi="宋体" w:eastAsia="宋体"/>
          <w:b/>
          <w:sz w:val="24"/>
          <w:szCs w:val="24"/>
          <w:lang w:val="en-US" w:eastAsia="zh-CN"/>
        </w:rPr>
        <w:t>丽致</w:t>
      </w:r>
      <w:r>
        <w:rPr>
          <w:rFonts w:hint="eastAsia" w:ascii="宋体" w:hAnsi="宋体" w:eastAsia="宋体"/>
          <w:b/>
          <w:sz w:val="24"/>
          <w:szCs w:val="24"/>
        </w:rPr>
        <w:t>婚纱沈总</w:t>
      </w:r>
    </w:p>
    <w:p>
      <w:pPr>
        <w:pStyle w:val="10"/>
        <w:spacing w:line="480" w:lineRule="exact"/>
        <w:ind w:firstLine="0" w:firstLineChars="0"/>
        <w:rPr>
          <w:rFonts w:ascii="宋体" w:hAnsi="宋体"/>
          <w:b/>
          <w:sz w:val="24"/>
          <w:szCs w:val="24"/>
        </w:rPr>
      </w:pPr>
      <w:r>
        <w:rPr>
          <w:rFonts w:hint="eastAsia" w:ascii="宋体" w:hAnsi="宋体"/>
          <w:b/>
          <w:sz w:val="24"/>
          <w:szCs w:val="24"/>
          <w:lang w:val="en-US" w:eastAsia="zh-CN"/>
        </w:rPr>
        <w:t>部</w:t>
      </w:r>
      <w:r>
        <w:rPr>
          <w:rFonts w:hint="eastAsia" w:ascii="宋体" w:hAnsi="宋体"/>
          <w:b/>
          <w:sz w:val="24"/>
          <w:szCs w:val="24"/>
        </w:rPr>
        <w:t>分授课照片：</w:t>
      </w:r>
    </w:p>
    <w:tbl>
      <w:tblPr>
        <w:tblStyle w:val="7"/>
        <w:tblW w:w="0" w:type="auto"/>
        <w:tblInd w:w="0" w:type="dxa"/>
        <w:tblBorders>
          <w:top w:val="single" w:color="DBDBDB" w:sz="4" w:space="0"/>
          <w:left w:val="single" w:color="DBDBDB" w:sz="4" w:space="0"/>
          <w:bottom w:val="single" w:color="DBDBDB" w:sz="4" w:space="0"/>
          <w:right w:val="single" w:color="DBDBDB" w:sz="4" w:space="0"/>
          <w:insideH w:val="single" w:color="DBDBDB" w:sz="4" w:space="0"/>
          <w:insideV w:val="single" w:color="DBDBDB" w:sz="4" w:space="0"/>
        </w:tblBorders>
        <w:tblLayout w:type="autofit"/>
        <w:tblCellMar>
          <w:top w:w="0" w:type="dxa"/>
          <w:left w:w="108" w:type="dxa"/>
          <w:bottom w:w="0" w:type="dxa"/>
          <w:right w:w="108" w:type="dxa"/>
        </w:tblCellMar>
      </w:tblPr>
      <w:tblGrid>
        <w:gridCol w:w="4147"/>
        <w:gridCol w:w="4375"/>
      </w:tblGrid>
      <w:tr>
        <w:tblPrEx>
          <w:tblBorders>
            <w:top w:val="single" w:color="DBDBDB" w:sz="4" w:space="0"/>
            <w:left w:val="single" w:color="DBDBDB" w:sz="4" w:space="0"/>
            <w:bottom w:val="single" w:color="DBDBDB" w:sz="4" w:space="0"/>
            <w:right w:val="single" w:color="DBDBDB" w:sz="4" w:space="0"/>
            <w:insideH w:val="single" w:color="DBDBDB" w:sz="4" w:space="0"/>
            <w:insideV w:val="single" w:color="DBDBDB" w:sz="4" w:space="0"/>
          </w:tblBorders>
          <w:tblCellMar>
            <w:top w:w="0" w:type="dxa"/>
            <w:left w:w="108" w:type="dxa"/>
            <w:bottom w:w="0" w:type="dxa"/>
            <w:right w:w="108" w:type="dxa"/>
          </w:tblCellMar>
        </w:tblPrEx>
        <w:tc>
          <w:tcPr>
            <w:tcW w:w="4988" w:type="dxa"/>
            <w:tcBorders>
              <w:bottom w:val="single" w:color="C9C9C9" w:sz="12" w:space="0"/>
            </w:tcBorders>
            <w:noWrap w:val="0"/>
            <w:vAlign w:val="top"/>
          </w:tcPr>
          <w:p>
            <w:pPr>
              <w:pStyle w:val="10"/>
              <w:ind w:firstLine="0" w:firstLineChars="0"/>
              <w:jc w:val="center"/>
              <w:rPr>
                <w:rFonts w:ascii="宋体" w:hAnsi="宋体"/>
                <w:b/>
                <w:bCs/>
                <w:sz w:val="24"/>
                <w:szCs w:val="24"/>
              </w:rPr>
            </w:pPr>
            <w:r>
              <w:rPr>
                <w:rFonts w:hint="default" w:eastAsia="宋体" w:cs="宋体"/>
                <w:b w:val="0"/>
                <w:bCs/>
                <w:sz w:val="21"/>
                <w:szCs w:val="21"/>
                <w:vertAlign w:val="baseline"/>
                <w:lang w:val="en-US" w:eastAsia="zh-CN"/>
              </w:rPr>
              <w:drawing>
                <wp:inline distT="0" distB="0" distL="114300" distR="114300">
                  <wp:extent cx="2577465" cy="1577975"/>
                  <wp:effectExtent l="0" t="0" r="635" b="9525"/>
                  <wp:docPr id="29" name="图片 1" descr="021972c6daccbade32a461b7fbd2b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1" descr="021972c6daccbade32a461b7fbd2b23"/>
                          <pic:cNvPicPr>
                            <a:picLocks noChangeAspect="1"/>
                          </pic:cNvPicPr>
                        </pic:nvPicPr>
                        <pic:blipFill>
                          <a:blip r:embed="rId5"/>
                          <a:srcRect r="9406"/>
                          <a:stretch>
                            <a:fillRect/>
                          </a:stretch>
                        </pic:blipFill>
                        <pic:spPr>
                          <a:xfrm>
                            <a:off x="0" y="0"/>
                            <a:ext cx="2577465" cy="1577975"/>
                          </a:xfrm>
                          <a:prstGeom prst="rect">
                            <a:avLst/>
                          </a:prstGeom>
                          <a:noFill/>
                          <a:ln>
                            <a:noFill/>
                          </a:ln>
                        </pic:spPr>
                      </pic:pic>
                    </a:graphicData>
                  </a:graphic>
                </wp:inline>
              </w:drawing>
            </w:r>
          </w:p>
        </w:tc>
        <w:tc>
          <w:tcPr>
            <w:tcW w:w="4866" w:type="dxa"/>
            <w:tcBorders>
              <w:bottom w:val="single" w:color="C9C9C9" w:sz="12" w:space="0"/>
            </w:tcBorders>
            <w:noWrap w:val="0"/>
            <w:vAlign w:val="top"/>
          </w:tcPr>
          <w:p>
            <w:pPr>
              <w:pStyle w:val="10"/>
              <w:ind w:firstLine="0" w:firstLineChars="0"/>
              <w:jc w:val="center"/>
              <w:rPr>
                <w:rFonts w:hint="eastAsia" w:ascii="宋体" w:hAnsi="宋体"/>
                <w:b/>
                <w:bCs/>
                <w:sz w:val="24"/>
                <w:szCs w:val="24"/>
              </w:rPr>
            </w:pPr>
            <w:r>
              <w:rPr>
                <w:rFonts w:hint="default" w:eastAsia="宋体" w:cs="宋体"/>
                <w:b w:val="0"/>
                <w:bCs/>
                <w:sz w:val="21"/>
                <w:szCs w:val="21"/>
                <w:vertAlign w:val="baseline"/>
                <w:lang w:val="en-US" w:eastAsia="zh-CN"/>
              </w:rPr>
              <w:drawing>
                <wp:inline distT="0" distB="0" distL="114300" distR="114300">
                  <wp:extent cx="2609850" cy="1728470"/>
                  <wp:effectExtent l="0" t="0" r="6350" b="11430"/>
                  <wp:docPr id="33" name="图片 2" descr="a4b8c15d08ffef8fafca5a27e8c926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2" descr="a4b8c15d08ffef8fafca5a27e8c926e"/>
                          <pic:cNvPicPr>
                            <a:picLocks noChangeAspect="1"/>
                          </pic:cNvPicPr>
                        </pic:nvPicPr>
                        <pic:blipFill>
                          <a:blip r:embed="rId6"/>
                          <a:stretch>
                            <a:fillRect/>
                          </a:stretch>
                        </pic:blipFill>
                        <pic:spPr>
                          <a:xfrm>
                            <a:off x="0" y="0"/>
                            <a:ext cx="2609850" cy="1728470"/>
                          </a:xfrm>
                          <a:prstGeom prst="rect">
                            <a:avLst/>
                          </a:prstGeom>
                          <a:noFill/>
                          <a:ln>
                            <a:noFill/>
                          </a:ln>
                        </pic:spPr>
                      </pic:pic>
                    </a:graphicData>
                  </a:graphic>
                </wp:inline>
              </w:drawing>
            </w:r>
          </w:p>
        </w:tc>
      </w:tr>
      <w:tr>
        <w:tblPrEx>
          <w:tblBorders>
            <w:top w:val="single" w:color="DBDBDB" w:sz="4" w:space="0"/>
            <w:left w:val="single" w:color="DBDBDB" w:sz="4" w:space="0"/>
            <w:bottom w:val="single" w:color="DBDBDB" w:sz="4" w:space="0"/>
            <w:right w:val="single" w:color="DBDBDB" w:sz="4" w:space="0"/>
            <w:insideH w:val="single" w:color="DBDBDB" w:sz="4" w:space="0"/>
            <w:insideV w:val="single" w:color="DBDBDB" w:sz="4" w:space="0"/>
          </w:tblBorders>
          <w:tblCellMar>
            <w:top w:w="0" w:type="dxa"/>
            <w:left w:w="108" w:type="dxa"/>
            <w:bottom w:w="0" w:type="dxa"/>
            <w:right w:w="108" w:type="dxa"/>
          </w:tblCellMar>
        </w:tblPrEx>
        <w:tc>
          <w:tcPr>
            <w:tcW w:w="4988" w:type="dxa"/>
            <w:noWrap w:val="0"/>
            <w:vAlign w:val="top"/>
          </w:tcPr>
          <w:p>
            <w:pPr>
              <w:pStyle w:val="10"/>
              <w:spacing w:line="360" w:lineRule="exact"/>
              <w:ind w:firstLine="0" w:firstLineChars="0"/>
              <w:jc w:val="center"/>
              <w:rPr>
                <w:rFonts w:hint="eastAsia" w:ascii="宋体" w:hAnsi="宋体"/>
                <w:bCs/>
              </w:rPr>
            </w:pPr>
            <w:r>
              <w:rPr>
                <w:rFonts w:hint="eastAsia" w:ascii="宋体" w:hAnsi="宋体"/>
                <w:bCs/>
                <w:lang w:val="en-US" w:eastAsia="zh-CN"/>
              </w:rPr>
              <w:t>时尚</w:t>
            </w:r>
            <w:r>
              <w:rPr>
                <w:rFonts w:hint="eastAsia" w:ascii="宋体" w:hAnsi="宋体"/>
                <w:bCs/>
              </w:rPr>
              <w:t>集团</w:t>
            </w:r>
          </w:p>
          <w:p>
            <w:pPr>
              <w:pStyle w:val="10"/>
              <w:spacing w:line="360" w:lineRule="exact"/>
              <w:ind w:firstLine="0" w:firstLineChars="0"/>
              <w:jc w:val="center"/>
              <w:rPr>
                <w:rFonts w:hint="eastAsia" w:ascii="宋体" w:hAnsi="宋体"/>
                <w:bCs/>
              </w:rPr>
            </w:pPr>
            <w:r>
              <w:rPr>
                <w:rFonts w:hint="eastAsia" w:ascii="宋体" w:hAnsi="宋体"/>
                <w:bCs/>
              </w:rPr>
              <w:t xml:space="preserve"> 《</w:t>
            </w:r>
            <w:r>
              <w:rPr>
                <w:rFonts w:hint="eastAsia" w:ascii="宋体" w:hAnsi="宋体"/>
                <w:bCs/>
                <w:lang w:val="en-US" w:eastAsia="zh-CN"/>
              </w:rPr>
              <w:t>商户如何打造线下网红门店</w:t>
            </w:r>
            <w:r>
              <w:rPr>
                <w:rFonts w:hint="eastAsia" w:ascii="宋体" w:hAnsi="宋体"/>
                <w:bCs/>
              </w:rPr>
              <w:t>》</w:t>
            </w:r>
          </w:p>
        </w:tc>
        <w:tc>
          <w:tcPr>
            <w:tcW w:w="4866" w:type="dxa"/>
            <w:noWrap w:val="0"/>
            <w:vAlign w:val="top"/>
          </w:tcPr>
          <w:p>
            <w:pPr>
              <w:pStyle w:val="10"/>
              <w:spacing w:line="360" w:lineRule="exact"/>
              <w:ind w:firstLine="0" w:firstLineChars="0"/>
              <w:jc w:val="center"/>
              <w:rPr>
                <w:rFonts w:hint="eastAsia" w:ascii="宋体" w:hAnsi="宋体"/>
              </w:rPr>
            </w:pPr>
            <w:r>
              <w:rPr>
                <w:rFonts w:hint="eastAsia" w:ascii="宋体" w:hAnsi="宋体"/>
              </w:rPr>
              <w:t>克明面业</w:t>
            </w:r>
          </w:p>
          <w:p>
            <w:pPr>
              <w:pStyle w:val="10"/>
              <w:spacing w:line="360" w:lineRule="exact"/>
              <w:ind w:firstLine="0" w:firstLineChars="0"/>
              <w:jc w:val="center"/>
              <w:rPr>
                <w:rFonts w:hint="eastAsia" w:ascii="宋体" w:hAnsi="宋体"/>
              </w:rPr>
            </w:pPr>
            <w:r>
              <w:rPr>
                <w:rFonts w:hint="eastAsia" w:ascii="宋体" w:hAnsi="宋体"/>
              </w:rPr>
              <w:t>《明星产品打爆与全域营销》</w:t>
            </w:r>
          </w:p>
        </w:tc>
      </w:tr>
      <w:tr>
        <w:tblPrEx>
          <w:tblBorders>
            <w:top w:val="single" w:color="DBDBDB" w:sz="4" w:space="0"/>
            <w:left w:val="single" w:color="DBDBDB" w:sz="4" w:space="0"/>
            <w:bottom w:val="single" w:color="DBDBDB" w:sz="4" w:space="0"/>
            <w:right w:val="single" w:color="DBDBDB" w:sz="4" w:space="0"/>
            <w:insideH w:val="single" w:color="DBDBDB" w:sz="4" w:space="0"/>
            <w:insideV w:val="single" w:color="DBDBDB" w:sz="4" w:space="0"/>
          </w:tblBorders>
          <w:tblCellMar>
            <w:top w:w="0" w:type="dxa"/>
            <w:left w:w="108" w:type="dxa"/>
            <w:bottom w:w="0" w:type="dxa"/>
            <w:right w:w="108" w:type="dxa"/>
          </w:tblCellMar>
        </w:tblPrEx>
        <w:trPr>
          <w:trHeight w:val="2665" w:hRule="atLeast"/>
        </w:trPr>
        <w:tc>
          <w:tcPr>
            <w:tcW w:w="4988" w:type="dxa"/>
            <w:noWrap w:val="0"/>
            <w:vAlign w:val="top"/>
          </w:tcPr>
          <w:p>
            <w:pPr>
              <w:pStyle w:val="10"/>
              <w:ind w:firstLine="0" w:firstLineChars="0"/>
              <w:jc w:val="center"/>
              <w:rPr>
                <w:rFonts w:ascii="宋体" w:hAnsi="宋体"/>
                <w:b/>
                <w:bCs/>
                <w:sz w:val="24"/>
                <w:szCs w:val="24"/>
              </w:rPr>
            </w:pPr>
            <w:r>
              <w:rPr>
                <w:rFonts w:hint="default" w:eastAsia="宋体" w:cs="宋体"/>
                <w:b w:val="0"/>
                <w:bCs/>
                <w:sz w:val="21"/>
                <w:szCs w:val="21"/>
                <w:vertAlign w:val="baseline"/>
                <w:lang w:val="en-US" w:eastAsia="zh-CN"/>
              </w:rPr>
              <w:drawing>
                <wp:inline distT="0" distB="0" distL="114300" distR="114300">
                  <wp:extent cx="2623185" cy="1648460"/>
                  <wp:effectExtent l="0" t="0" r="5715" b="2540"/>
                  <wp:docPr id="32" name="图片 3" descr="26779906d5cb7b882404ae6b91b0d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 descr="26779906d5cb7b882404ae6b91b0d96"/>
                          <pic:cNvPicPr>
                            <a:picLocks noChangeAspect="1"/>
                          </pic:cNvPicPr>
                        </pic:nvPicPr>
                        <pic:blipFill>
                          <a:blip r:embed="rId7"/>
                          <a:srcRect t="16223"/>
                          <a:stretch>
                            <a:fillRect/>
                          </a:stretch>
                        </pic:blipFill>
                        <pic:spPr>
                          <a:xfrm>
                            <a:off x="0" y="0"/>
                            <a:ext cx="2623185" cy="1648460"/>
                          </a:xfrm>
                          <a:prstGeom prst="rect">
                            <a:avLst/>
                          </a:prstGeom>
                          <a:noFill/>
                          <a:ln>
                            <a:noFill/>
                          </a:ln>
                        </pic:spPr>
                      </pic:pic>
                    </a:graphicData>
                  </a:graphic>
                </wp:inline>
              </w:drawing>
            </w:r>
          </w:p>
        </w:tc>
        <w:tc>
          <w:tcPr>
            <w:tcW w:w="4866" w:type="dxa"/>
            <w:noWrap w:val="0"/>
            <w:vAlign w:val="top"/>
          </w:tcPr>
          <w:p>
            <w:pPr>
              <w:pStyle w:val="10"/>
              <w:ind w:firstLine="0" w:firstLineChars="0"/>
              <w:jc w:val="center"/>
              <w:rPr>
                <w:rFonts w:hint="eastAsia" w:ascii="宋体" w:hAnsi="宋体"/>
                <w:b/>
                <w:sz w:val="24"/>
                <w:szCs w:val="24"/>
              </w:rPr>
            </w:pPr>
            <w:r>
              <w:rPr>
                <w:rFonts w:ascii="宋体" w:hAnsi="宋体"/>
                <w:b/>
                <w:sz w:val="24"/>
                <w:szCs w:val="24"/>
              </w:rPr>
              <w:drawing>
                <wp:inline distT="0" distB="0" distL="114300" distR="114300">
                  <wp:extent cx="2576830" cy="1720850"/>
                  <wp:effectExtent l="0" t="0" r="1270" b="6350"/>
                  <wp:docPr id="24" name="图片 4" descr="微信图片_202006040813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4" descr="微信图片_20200604081308"/>
                          <pic:cNvPicPr>
                            <a:picLocks noChangeAspect="1"/>
                          </pic:cNvPicPr>
                        </pic:nvPicPr>
                        <pic:blipFill>
                          <a:blip r:embed="rId8"/>
                          <a:stretch>
                            <a:fillRect/>
                          </a:stretch>
                        </pic:blipFill>
                        <pic:spPr>
                          <a:xfrm>
                            <a:off x="0" y="0"/>
                            <a:ext cx="2576830" cy="1720850"/>
                          </a:xfrm>
                          <a:prstGeom prst="rect">
                            <a:avLst/>
                          </a:prstGeom>
                          <a:noFill/>
                          <a:ln>
                            <a:noFill/>
                          </a:ln>
                        </pic:spPr>
                      </pic:pic>
                    </a:graphicData>
                  </a:graphic>
                </wp:inline>
              </w:drawing>
            </w:r>
          </w:p>
        </w:tc>
      </w:tr>
      <w:tr>
        <w:tblPrEx>
          <w:tblBorders>
            <w:top w:val="single" w:color="DBDBDB" w:sz="4" w:space="0"/>
            <w:left w:val="single" w:color="DBDBDB" w:sz="4" w:space="0"/>
            <w:bottom w:val="single" w:color="DBDBDB" w:sz="4" w:space="0"/>
            <w:right w:val="single" w:color="DBDBDB" w:sz="4" w:space="0"/>
            <w:insideH w:val="single" w:color="DBDBDB" w:sz="4" w:space="0"/>
            <w:insideV w:val="single" w:color="DBDBDB" w:sz="4" w:space="0"/>
          </w:tblBorders>
          <w:tblCellMar>
            <w:top w:w="0" w:type="dxa"/>
            <w:left w:w="108" w:type="dxa"/>
            <w:bottom w:w="0" w:type="dxa"/>
            <w:right w:w="108" w:type="dxa"/>
          </w:tblCellMar>
        </w:tblPrEx>
        <w:tc>
          <w:tcPr>
            <w:tcW w:w="4988" w:type="dxa"/>
            <w:noWrap w:val="0"/>
            <w:vAlign w:val="top"/>
          </w:tcPr>
          <w:p>
            <w:pPr>
              <w:pStyle w:val="10"/>
              <w:spacing w:line="360" w:lineRule="exact"/>
              <w:ind w:firstLine="0" w:firstLineChars="0"/>
              <w:jc w:val="center"/>
              <w:rPr>
                <w:rFonts w:hint="eastAsia" w:ascii="宋体" w:hAnsi="宋体"/>
                <w:bCs/>
              </w:rPr>
            </w:pPr>
            <w:r>
              <w:rPr>
                <w:rFonts w:hint="eastAsia" w:ascii="宋体" w:hAnsi="宋体"/>
                <w:bCs/>
              </w:rPr>
              <w:t>王府井百货</w:t>
            </w:r>
          </w:p>
          <w:p>
            <w:pPr>
              <w:pStyle w:val="10"/>
              <w:spacing w:line="360" w:lineRule="exact"/>
              <w:ind w:firstLine="0" w:firstLineChars="0"/>
              <w:jc w:val="center"/>
              <w:rPr>
                <w:rFonts w:hint="eastAsia" w:ascii="宋体" w:hAnsi="宋体"/>
                <w:bCs/>
              </w:rPr>
            </w:pPr>
            <w:r>
              <w:rPr>
                <w:rFonts w:hint="eastAsia" w:ascii="宋体" w:hAnsi="宋体"/>
                <w:bCs/>
              </w:rPr>
              <w:t>《</w:t>
            </w:r>
            <w:r>
              <w:rPr>
                <w:rFonts w:hint="eastAsia" w:ascii="宋体" w:hAnsi="宋体"/>
                <w:bCs/>
                <w:lang w:val="en-US" w:eastAsia="zh-CN"/>
              </w:rPr>
              <w:t>小红书引流</w:t>
            </w:r>
            <w:r>
              <w:rPr>
                <w:rFonts w:hint="eastAsia" w:ascii="宋体" w:hAnsi="宋体"/>
                <w:bCs/>
              </w:rPr>
              <w:t>》</w:t>
            </w:r>
          </w:p>
        </w:tc>
        <w:tc>
          <w:tcPr>
            <w:tcW w:w="4866" w:type="dxa"/>
            <w:noWrap w:val="0"/>
            <w:vAlign w:val="top"/>
          </w:tcPr>
          <w:p>
            <w:pPr>
              <w:pStyle w:val="10"/>
              <w:spacing w:line="360" w:lineRule="exact"/>
              <w:ind w:firstLine="0" w:firstLineChars="0"/>
              <w:jc w:val="center"/>
              <w:rPr>
                <w:rFonts w:hint="eastAsia" w:ascii="宋体" w:hAnsi="宋体"/>
                <w:bCs/>
              </w:rPr>
            </w:pPr>
            <w:r>
              <w:rPr>
                <w:rFonts w:hint="eastAsia" w:ascii="宋体" w:hAnsi="宋体"/>
                <w:bCs/>
              </w:rPr>
              <w:t>联想集团</w:t>
            </w:r>
          </w:p>
          <w:p>
            <w:pPr>
              <w:pStyle w:val="10"/>
              <w:spacing w:line="360" w:lineRule="exact"/>
              <w:ind w:firstLine="0" w:firstLineChars="0"/>
              <w:jc w:val="center"/>
              <w:rPr>
                <w:rFonts w:hint="eastAsia" w:ascii="宋体" w:hAnsi="宋体"/>
                <w:bCs/>
              </w:rPr>
            </w:pPr>
            <w:r>
              <w:rPr>
                <w:rFonts w:hint="eastAsia" w:ascii="宋体" w:hAnsi="宋体"/>
                <w:bCs/>
              </w:rPr>
              <w:t>《新零售 新体验 新营销》</w:t>
            </w:r>
          </w:p>
        </w:tc>
      </w:tr>
      <w:tr>
        <w:tblPrEx>
          <w:tblBorders>
            <w:top w:val="single" w:color="DBDBDB" w:sz="4" w:space="0"/>
            <w:left w:val="single" w:color="DBDBDB" w:sz="4" w:space="0"/>
            <w:bottom w:val="single" w:color="DBDBDB" w:sz="4" w:space="0"/>
            <w:right w:val="single" w:color="DBDBDB" w:sz="4" w:space="0"/>
            <w:insideH w:val="single" w:color="DBDBDB" w:sz="4" w:space="0"/>
            <w:insideV w:val="single" w:color="DBDBDB" w:sz="4" w:space="0"/>
          </w:tblBorders>
          <w:tblCellMar>
            <w:top w:w="0" w:type="dxa"/>
            <w:left w:w="108" w:type="dxa"/>
            <w:bottom w:w="0" w:type="dxa"/>
            <w:right w:w="108" w:type="dxa"/>
          </w:tblCellMar>
        </w:tblPrEx>
        <w:tc>
          <w:tcPr>
            <w:tcW w:w="4988" w:type="dxa"/>
            <w:noWrap w:val="0"/>
            <w:vAlign w:val="top"/>
          </w:tcPr>
          <w:p>
            <w:pPr>
              <w:pStyle w:val="10"/>
              <w:ind w:firstLine="0" w:firstLineChars="0"/>
              <w:jc w:val="center"/>
              <w:rPr>
                <w:rFonts w:ascii="宋体" w:hAnsi="宋体"/>
                <w:b/>
                <w:bCs/>
                <w:sz w:val="24"/>
                <w:szCs w:val="24"/>
              </w:rPr>
            </w:pPr>
            <w:r>
              <w:rPr>
                <w:rFonts w:hint="eastAsia" w:eastAsia="宋体" w:cs="宋体"/>
                <w:b w:val="0"/>
                <w:bCs/>
                <w:sz w:val="21"/>
                <w:szCs w:val="21"/>
                <w:vertAlign w:val="baseline"/>
                <w:lang w:val="en-US" w:eastAsia="zh-CN"/>
              </w:rPr>
              <w:drawing>
                <wp:inline distT="0" distB="0" distL="114300" distR="114300">
                  <wp:extent cx="2545715" cy="1909445"/>
                  <wp:effectExtent l="0" t="0" r="6985" b="8255"/>
                  <wp:docPr id="25" name="图片 5" descr="0b9c8ec7aa91e61257ffea86d7c7b6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5" descr="0b9c8ec7aa91e61257ffea86d7c7b6c"/>
                          <pic:cNvPicPr>
                            <a:picLocks noChangeAspect="1"/>
                          </pic:cNvPicPr>
                        </pic:nvPicPr>
                        <pic:blipFill>
                          <a:blip r:embed="rId9"/>
                          <a:stretch>
                            <a:fillRect/>
                          </a:stretch>
                        </pic:blipFill>
                        <pic:spPr>
                          <a:xfrm>
                            <a:off x="0" y="0"/>
                            <a:ext cx="2545715" cy="1909445"/>
                          </a:xfrm>
                          <a:prstGeom prst="rect">
                            <a:avLst/>
                          </a:prstGeom>
                          <a:noFill/>
                          <a:ln>
                            <a:noFill/>
                          </a:ln>
                        </pic:spPr>
                      </pic:pic>
                    </a:graphicData>
                  </a:graphic>
                </wp:inline>
              </w:drawing>
            </w:r>
          </w:p>
        </w:tc>
        <w:tc>
          <w:tcPr>
            <w:tcW w:w="4866" w:type="dxa"/>
            <w:noWrap w:val="0"/>
            <w:vAlign w:val="top"/>
          </w:tcPr>
          <w:p>
            <w:pPr>
              <w:pStyle w:val="10"/>
              <w:ind w:firstLine="0" w:firstLineChars="0"/>
              <w:jc w:val="center"/>
              <w:rPr>
                <w:rFonts w:hint="eastAsia" w:ascii="宋体" w:hAnsi="宋体"/>
                <w:b/>
                <w:sz w:val="24"/>
                <w:szCs w:val="24"/>
              </w:rPr>
            </w:pPr>
            <w:r>
              <w:drawing>
                <wp:inline distT="0" distB="0" distL="114300" distR="114300">
                  <wp:extent cx="2534285" cy="1923415"/>
                  <wp:effectExtent l="0" t="0" r="5715" b="6985"/>
                  <wp:docPr id="2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6"/>
                          <pic:cNvPicPr>
                            <a:picLocks noChangeAspect="1"/>
                          </pic:cNvPicPr>
                        </pic:nvPicPr>
                        <pic:blipFill>
                          <a:blip r:embed="rId10"/>
                          <a:srcRect r="67744" b="51393"/>
                          <a:stretch>
                            <a:fillRect/>
                          </a:stretch>
                        </pic:blipFill>
                        <pic:spPr>
                          <a:xfrm>
                            <a:off x="0" y="0"/>
                            <a:ext cx="2534285" cy="1923415"/>
                          </a:xfrm>
                          <a:prstGeom prst="rect">
                            <a:avLst/>
                          </a:prstGeom>
                          <a:noFill/>
                          <a:ln>
                            <a:noFill/>
                          </a:ln>
                        </pic:spPr>
                      </pic:pic>
                    </a:graphicData>
                  </a:graphic>
                </wp:inline>
              </w:drawing>
            </w:r>
          </w:p>
        </w:tc>
      </w:tr>
      <w:tr>
        <w:tblPrEx>
          <w:tblBorders>
            <w:top w:val="single" w:color="DBDBDB" w:sz="4" w:space="0"/>
            <w:left w:val="single" w:color="DBDBDB" w:sz="4" w:space="0"/>
            <w:bottom w:val="single" w:color="DBDBDB" w:sz="4" w:space="0"/>
            <w:right w:val="single" w:color="DBDBDB" w:sz="4" w:space="0"/>
            <w:insideH w:val="single" w:color="DBDBDB" w:sz="4" w:space="0"/>
            <w:insideV w:val="single" w:color="DBDBDB" w:sz="4" w:space="0"/>
          </w:tblBorders>
          <w:tblCellMar>
            <w:top w:w="0" w:type="dxa"/>
            <w:left w:w="108" w:type="dxa"/>
            <w:bottom w:w="0" w:type="dxa"/>
            <w:right w:w="108" w:type="dxa"/>
          </w:tblCellMar>
        </w:tblPrEx>
        <w:tc>
          <w:tcPr>
            <w:tcW w:w="4988" w:type="dxa"/>
            <w:noWrap w:val="0"/>
            <w:vAlign w:val="top"/>
          </w:tcPr>
          <w:p>
            <w:pPr>
              <w:pStyle w:val="10"/>
              <w:spacing w:line="360" w:lineRule="exact"/>
              <w:ind w:firstLine="0" w:firstLineChars="0"/>
              <w:jc w:val="center"/>
              <w:rPr>
                <w:rFonts w:hint="eastAsia" w:ascii="宋体" w:hAnsi="宋体"/>
                <w:bCs/>
              </w:rPr>
            </w:pPr>
            <w:r>
              <w:rPr>
                <w:rFonts w:hint="eastAsia" w:ascii="宋体" w:hAnsi="宋体"/>
                <w:bCs/>
                <w:lang w:val="en-US" w:eastAsia="zh-CN"/>
              </w:rPr>
              <w:t>点动股份</w:t>
            </w:r>
          </w:p>
          <w:p>
            <w:pPr>
              <w:pStyle w:val="10"/>
              <w:spacing w:line="360" w:lineRule="exact"/>
              <w:ind w:firstLine="0" w:firstLineChars="0"/>
              <w:jc w:val="center"/>
              <w:rPr>
                <w:rFonts w:hint="eastAsia" w:ascii="宋体" w:hAnsi="宋体"/>
                <w:bCs/>
              </w:rPr>
            </w:pPr>
            <w:r>
              <w:rPr>
                <w:rFonts w:hint="eastAsia" w:ascii="宋体" w:hAnsi="宋体"/>
                <w:bCs/>
              </w:rPr>
              <w:t>《直播+电商主播带货训练营》</w:t>
            </w:r>
          </w:p>
        </w:tc>
        <w:tc>
          <w:tcPr>
            <w:tcW w:w="4866" w:type="dxa"/>
            <w:noWrap w:val="0"/>
            <w:vAlign w:val="top"/>
          </w:tcPr>
          <w:p>
            <w:pPr>
              <w:pStyle w:val="10"/>
              <w:spacing w:line="360" w:lineRule="exact"/>
              <w:ind w:firstLine="0" w:firstLineChars="0"/>
              <w:jc w:val="center"/>
              <w:rPr>
                <w:rFonts w:hint="eastAsia" w:ascii="宋体" w:hAnsi="宋体"/>
                <w:bCs/>
              </w:rPr>
            </w:pPr>
            <w:r>
              <w:rPr>
                <w:rFonts w:hint="eastAsia" w:ascii="宋体" w:hAnsi="宋体"/>
                <w:bCs/>
              </w:rPr>
              <w:t>顶新集团</w:t>
            </w:r>
          </w:p>
          <w:p>
            <w:pPr>
              <w:pStyle w:val="10"/>
              <w:spacing w:line="360" w:lineRule="exact"/>
              <w:ind w:firstLine="0" w:firstLineChars="0"/>
              <w:jc w:val="center"/>
              <w:rPr>
                <w:rFonts w:hint="eastAsia" w:ascii="宋体" w:hAnsi="宋体"/>
                <w:bCs/>
              </w:rPr>
            </w:pPr>
            <w:r>
              <w:rPr>
                <w:rFonts w:hint="eastAsia" w:ascii="宋体" w:hAnsi="宋体"/>
                <w:bCs/>
              </w:rPr>
              <w:t>《精准化电商运营管理》</w:t>
            </w:r>
          </w:p>
        </w:tc>
      </w:tr>
      <w:tr>
        <w:tblPrEx>
          <w:tblBorders>
            <w:top w:val="single" w:color="DBDBDB" w:sz="4" w:space="0"/>
            <w:left w:val="single" w:color="DBDBDB" w:sz="4" w:space="0"/>
            <w:bottom w:val="single" w:color="DBDBDB" w:sz="4" w:space="0"/>
            <w:right w:val="single" w:color="DBDBDB" w:sz="4" w:space="0"/>
            <w:insideH w:val="single" w:color="DBDBDB" w:sz="4" w:space="0"/>
            <w:insideV w:val="single" w:color="DBDBDB" w:sz="4" w:space="0"/>
          </w:tblBorders>
          <w:tblCellMar>
            <w:top w:w="0" w:type="dxa"/>
            <w:left w:w="108" w:type="dxa"/>
            <w:bottom w:w="0" w:type="dxa"/>
            <w:right w:w="108" w:type="dxa"/>
          </w:tblCellMar>
        </w:tblPrEx>
        <w:tc>
          <w:tcPr>
            <w:tcW w:w="4988" w:type="dxa"/>
            <w:noWrap w:val="0"/>
            <w:vAlign w:val="top"/>
          </w:tcPr>
          <w:p>
            <w:pPr>
              <w:pStyle w:val="10"/>
              <w:ind w:firstLine="0" w:firstLineChars="0"/>
              <w:jc w:val="center"/>
              <w:rPr>
                <w:rFonts w:ascii="宋体" w:hAnsi="宋体"/>
                <w:b/>
                <w:bCs/>
                <w:sz w:val="24"/>
                <w:szCs w:val="24"/>
              </w:rPr>
            </w:pPr>
            <w:r>
              <w:drawing>
                <wp:inline distT="0" distB="0" distL="114300" distR="114300">
                  <wp:extent cx="2611120" cy="1849120"/>
                  <wp:effectExtent l="0" t="0" r="5080" b="5080"/>
                  <wp:docPr id="2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7"/>
                          <pic:cNvPicPr>
                            <a:picLocks noChangeAspect="1"/>
                          </pic:cNvPicPr>
                        </pic:nvPicPr>
                        <pic:blipFill>
                          <a:blip r:embed="rId11"/>
                          <a:stretch>
                            <a:fillRect/>
                          </a:stretch>
                        </pic:blipFill>
                        <pic:spPr>
                          <a:xfrm>
                            <a:off x="0" y="0"/>
                            <a:ext cx="2611120" cy="1849120"/>
                          </a:xfrm>
                          <a:prstGeom prst="rect">
                            <a:avLst/>
                          </a:prstGeom>
                          <a:noFill/>
                          <a:ln>
                            <a:noFill/>
                          </a:ln>
                        </pic:spPr>
                      </pic:pic>
                    </a:graphicData>
                  </a:graphic>
                </wp:inline>
              </w:drawing>
            </w:r>
          </w:p>
        </w:tc>
        <w:tc>
          <w:tcPr>
            <w:tcW w:w="4866" w:type="dxa"/>
            <w:noWrap w:val="0"/>
            <w:vAlign w:val="top"/>
          </w:tcPr>
          <w:p>
            <w:pPr>
              <w:pStyle w:val="10"/>
              <w:ind w:firstLine="0" w:firstLineChars="0"/>
              <w:jc w:val="center"/>
              <w:rPr>
                <w:rFonts w:hint="eastAsia" w:ascii="宋体" w:hAnsi="宋体"/>
                <w:b/>
                <w:bCs/>
                <w:sz w:val="24"/>
                <w:szCs w:val="24"/>
              </w:rPr>
            </w:pPr>
            <w:r>
              <w:drawing>
                <wp:inline distT="0" distB="0" distL="114300" distR="114300">
                  <wp:extent cx="2565400" cy="1842770"/>
                  <wp:effectExtent l="0" t="0" r="0" b="11430"/>
                  <wp:docPr id="2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8"/>
                          <pic:cNvPicPr>
                            <a:picLocks noChangeAspect="1"/>
                          </pic:cNvPicPr>
                        </pic:nvPicPr>
                        <pic:blipFill>
                          <a:blip r:embed="rId12"/>
                          <a:stretch>
                            <a:fillRect/>
                          </a:stretch>
                        </pic:blipFill>
                        <pic:spPr>
                          <a:xfrm>
                            <a:off x="0" y="0"/>
                            <a:ext cx="2565400" cy="1842770"/>
                          </a:xfrm>
                          <a:prstGeom prst="rect">
                            <a:avLst/>
                          </a:prstGeom>
                          <a:noFill/>
                          <a:ln>
                            <a:noFill/>
                          </a:ln>
                        </pic:spPr>
                      </pic:pic>
                    </a:graphicData>
                  </a:graphic>
                </wp:inline>
              </w:drawing>
            </w:r>
          </w:p>
        </w:tc>
      </w:tr>
      <w:tr>
        <w:tblPrEx>
          <w:tblBorders>
            <w:top w:val="single" w:color="DBDBDB" w:sz="4" w:space="0"/>
            <w:left w:val="single" w:color="DBDBDB" w:sz="4" w:space="0"/>
            <w:bottom w:val="single" w:color="DBDBDB" w:sz="4" w:space="0"/>
            <w:right w:val="single" w:color="DBDBDB" w:sz="4" w:space="0"/>
            <w:insideH w:val="single" w:color="DBDBDB" w:sz="4" w:space="0"/>
            <w:insideV w:val="single" w:color="DBDBDB" w:sz="4" w:space="0"/>
          </w:tblBorders>
          <w:tblCellMar>
            <w:top w:w="0" w:type="dxa"/>
            <w:left w:w="108" w:type="dxa"/>
            <w:bottom w:w="0" w:type="dxa"/>
            <w:right w:w="108" w:type="dxa"/>
          </w:tblCellMar>
        </w:tblPrEx>
        <w:tc>
          <w:tcPr>
            <w:tcW w:w="4988" w:type="dxa"/>
            <w:noWrap w:val="0"/>
            <w:vAlign w:val="top"/>
          </w:tcPr>
          <w:p>
            <w:pPr>
              <w:pStyle w:val="10"/>
              <w:spacing w:line="360" w:lineRule="exact"/>
              <w:ind w:firstLine="0" w:firstLineChars="0"/>
              <w:jc w:val="center"/>
              <w:rPr>
                <w:rFonts w:hint="eastAsia" w:ascii="宋体" w:hAnsi="宋体"/>
                <w:bCs/>
              </w:rPr>
            </w:pPr>
            <w:r>
              <w:rPr>
                <w:rFonts w:hint="eastAsia" w:ascii="宋体" w:hAnsi="宋体"/>
                <w:bCs/>
              </w:rPr>
              <w:t xml:space="preserve">京东大学 </w:t>
            </w:r>
          </w:p>
          <w:p>
            <w:pPr>
              <w:pStyle w:val="10"/>
              <w:spacing w:line="360" w:lineRule="exact"/>
              <w:ind w:firstLine="0" w:firstLineChars="0"/>
              <w:jc w:val="center"/>
              <w:rPr>
                <w:rFonts w:hint="eastAsia" w:ascii="宋体" w:hAnsi="宋体"/>
                <w:bCs/>
              </w:rPr>
            </w:pPr>
            <w:r>
              <w:rPr>
                <w:rFonts w:hint="eastAsia" w:ascii="宋体" w:hAnsi="宋体"/>
                <w:bCs/>
              </w:rPr>
              <w:t xml:space="preserve"> 《直播带货技巧与SOP》</w:t>
            </w:r>
          </w:p>
        </w:tc>
        <w:tc>
          <w:tcPr>
            <w:tcW w:w="4866" w:type="dxa"/>
            <w:noWrap w:val="0"/>
            <w:vAlign w:val="top"/>
          </w:tcPr>
          <w:p>
            <w:pPr>
              <w:pStyle w:val="10"/>
              <w:spacing w:line="360" w:lineRule="exact"/>
              <w:ind w:firstLine="0" w:firstLineChars="0"/>
              <w:jc w:val="center"/>
              <w:rPr>
                <w:rFonts w:hint="eastAsia" w:ascii="宋体" w:hAnsi="宋体"/>
                <w:bCs/>
              </w:rPr>
            </w:pPr>
            <w:r>
              <w:rPr>
                <w:rFonts w:hint="eastAsia" w:ascii="宋体" w:hAnsi="宋体"/>
                <w:bCs/>
              </w:rPr>
              <w:t>中国电信</w:t>
            </w:r>
          </w:p>
          <w:p>
            <w:pPr>
              <w:pStyle w:val="10"/>
              <w:spacing w:line="360" w:lineRule="exact"/>
              <w:ind w:firstLine="0" w:firstLineChars="0"/>
              <w:jc w:val="center"/>
              <w:rPr>
                <w:rFonts w:hint="eastAsia" w:ascii="宋体" w:hAnsi="宋体"/>
                <w:bCs/>
              </w:rPr>
            </w:pPr>
            <w:r>
              <w:rPr>
                <w:rFonts w:hint="eastAsia" w:ascii="宋体" w:hAnsi="宋体"/>
                <w:bCs/>
              </w:rPr>
              <w:t>《通讯行业直播营销与SOP》</w:t>
            </w:r>
          </w:p>
        </w:tc>
      </w:tr>
      <w:tr>
        <w:tblPrEx>
          <w:tblBorders>
            <w:top w:val="single" w:color="DBDBDB" w:sz="4" w:space="0"/>
            <w:left w:val="single" w:color="DBDBDB" w:sz="4" w:space="0"/>
            <w:bottom w:val="single" w:color="DBDBDB" w:sz="4" w:space="0"/>
            <w:right w:val="single" w:color="DBDBDB" w:sz="4" w:space="0"/>
            <w:insideH w:val="single" w:color="DBDBDB" w:sz="4" w:space="0"/>
            <w:insideV w:val="single" w:color="DBDBDB" w:sz="4" w:space="0"/>
          </w:tblBorders>
          <w:tblCellMar>
            <w:top w:w="0" w:type="dxa"/>
            <w:left w:w="108" w:type="dxa"/>
            <w:bottom w:w="0" w:type="dxa"/>
            <w:right w:w="108" w:type="dxa"/>
          </w:tblCellMar>
        </w:tblPrEx>
        <w:tc>
          <w:tcPr>
            <w:tcW w:w="4988" w:type="dxa"/>
            <w:noWrap w:val="0"/>
            <w:vAlign w:val="top"/>
          </w:tcPr>
          <w:p>
            <w:pPr>
              <w:pStyle w:val="10"/>
              <w:ind w:firstLine="0" w:firstLineChars="0"/>
              <w:jc w:val="center"/>
              <w:rPr>
                <w:rFonts w:ascii="宋体" w:hAnsi="宋体"/>
                <w:b/>
                <w:bCs/>
                <w:sz w:val="24"/>
                <w:szCs w:val="24"/>
              </w:rPr>
            </w:pPr>
            <w:r>
              <w:drawing>
                <wp:inline distT="0" distB="0" distL="114300" distR="114300">
                  <wp:extent cx="2514600" cy="1910715"/>
                  <wp:effectExtent l="0" t="0" r="0" b="6985"/>
                  <wp:docPr id="30"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9"/>
                          <pic:cNvPicPr>
                            <a:picLocks noChangeAspect="1"/>
                          </pic:cNvPicPr>
                        </pic:nvPicPr>
                        <pic:blipFill>
                          <a:blip r:embed="rId13"/>
                          <a:stretch>
                            <a:fillRect/>
                          </a:stretch>
                        </pic:blipFill>
                        <pic:spPr>
                          <a:xfrm>
                            <a:off x="0" y="0"/>
                            <a:ext cx="2514600" cy="1910715"/>
                          </a:xfrm>
                          <a:prstGeom prst="rect">
                            <a:avLst/>
                          </a:prstGeom>
                          <a:noFill/>
                          <a:ln>
                            <a:noFill/>
                          </a:ln>
                        </pic:spPr>
                      </pic:pic>
                    </a:graphicData>
                  </a:graphic>
                </wp:inline>
              </w:drawing>
            </w:r>
          </w:p>
        </w:tc>
        <w:tc>
          <w:tcPr>
            <w:tcW w:w="4866" w:type="dxa"/>
            <w:noWrap w:val="0"/>
            <w:vAlign w:val="top"/>
          </w:tcPr>
          <w:p>
            <w:pPr>
              <w:pStyle w:val="10"/>
              <w:ind w:firstLine="0" w:firstLineChars="0"/>
              <w:jc w:val="center"/>
              <w:rPr>
                <w:rFonts w:hint="eastAsia" w:ascii="宋体" w:hAnsi="宋体"/>
                <w:b/>
                <w:sz w:val="24"/>
                <w:szCs w:val="24"/>
              </w:rPr>
            </w:pPr>
            <w:r>
              <w:drawing>
                <wp:inline distT="0" distB="0" distL="114300" distR="114300">
                  <wp:extent cx="2372995" cy="1824355"/>
                  <wp:effectExtent l="0" t="0" r="1905" b="4445"/>
                  <wp:docPr id="38"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10"/>
                          <pic:cNvPicPr>
                            <a:picLocks noChangeAspect="1"/>
                          </pic:cNvPicPr>
                        </pic:nvPicPr>
                        <pic:blipFill>
                          <a:blip r:embed="rId14"/>
                          <a:stretch>
                            <a:fillRect/>
                          </a:stretch>
                        </pic:blipFill>
                        <pic:spPr>
                          <a:xfrm>
                            <a:off x="0" y="0"/>
                            <a:ext cx="2372995" cy="1824355"/>
                          </a:xfrm>
                          <a:prstGeom prst="rect">
                            <a:avLst/>
                          </a:prstGeom>
                          <a:noFill/>
                          <a:ln>
                            <a:noFill/>
                          </a:ln>
                        </pic:spPr>
                      </pic:pic>
                    </a:graphicData>
                  </a:graphic>
                </wp:inline>
              </w:drawing>
            </w:r>
          </w:p>
        </w:tc>
      </w:tr>
      <w:tr>
        <w:tblPrEx>
          <w:tblBorders>
            <w:top w:val="single" w:color="DBDBDB" w:sz="4" w:space="0"/>
            <w:left w:val="single" w:color="DBDBDB" w:sz="4" w:space="0"/>
            <w:bottom w:val="single" w:color="DBDBDB" w:sz="4" w:space="0"/>
            <w:right w:val="single" w:color="DBDBDB" w:sz="4" w:space="0"/>
            <w:insideH w:val="single" w:color="DBDBDB" w:sz="4" w:space="0"/>
            <w:insideV w:val="single" w:color="DBDBDB" w:sz="4" w:space="0"/>
          </w:tblBorders>
          <w:tblCellMar>
            <w:top w:w="0" w:type="dxa"/>
            <w:left w:w="108" w:type="dxa"/>
            <w:bottom w:w="0" w:type="dxa"/>
            <w:right w:w="108" w:type="dxa"/>
          </w:tblCellMar>
        </w:tblPrEx>
        <w:tc>
          <w:tcPr>
            <w:tcW w:w="4988" w:type="dxa"/>
            <w:noWrap w:val="0"/>
            <w:vAlign w:val="top"/>
          </w:tcPr>
          <w:p>
            <w:pPr>
              <w:pStyle w:val="10"/>
              <w:spacing w:line="360" w:lineRule="exact"/>
              <w:ind w:firstLine="0" w:firstLineChars="0"/>
              <w:jc w:val="center"/>
              <w:rPr>
                <w:rFonts w:hint="eastAsia" w:ascii="宋体" w:hAnsi="宋体"/>
                <w:bCs/>
              </w:rPr>
            </w:pPr>
            <w:r>
              <w:rPr>
                <w:rFonts w:hint="eastAsia" w:ascii="宋体" w:hAnsi="宋体"/>
                <w:bCs/>
              </w:rPr>
              <w:t>中国移动</w:t>
            </w:r>
          </w:p>
          <w:p>
            <w:pPr>
              <w:pStyle w:val="10"/>
              <w:spacing w:line="360" w:lineRule="exact"/>
              <w:ind w:firstLine="0" w:firstLineChars="0"/>
              <w:jc w:val="center"/>
              <w:rPr>
                <w:rFonts w:hint="eastAsia" w:ascii="宋体" w:hAnsi="宋体"/>
                <w:bCs/>
              </w:rPr>
            </w:pPr>
            <w:r>
              <w:rPr>
                <w:rFonts w:hint="eastAsia" w:ascii="宋体" w:hAnsi="宋体"/>
                <w:bCs/>
              </w:rPr>
              <w:t>《新零售运营》</w:t>
            </w:r>
          </w:p>
        </w:tc>
        <w:tc>
          <w:tcPr>
            <w:tcW w:w="4866" w:type="dxa"/>
            <w:noWrap w:val="0"/>
            <w:vAlign w:val="top"/>
          </w:tcPr>
          <w:p>
            <w:pPr>
              <w:pStyle w:val="10"/>
              <w:spacing w:line="360" w:lineRule="exact"/>
              <w:ind w:firstLine="0" w:firstLineChars="0"/>
              <w:jc w:val="center"/>
              <w:rPr>
                <w:rFonts w:hint="eastAsia" w:ascii="宋体" w:hAnsi="宋体"/>
                <w:bCs/>
              </w:rPr>
            </w:pPr>
            <w:r>
              <w:rPr>
                <w:rFonts w:hint="eastAsia" w:ascii="宋体" w:hAnsi="宋体"/>
                <w:bCs/>
              </w:rPr>
              <w:t>埃森哲咨询</w:t>
            </w:r>
          </w:p>
          <w:p>
            <w:pPr>
              <w:pStyle w:val="10"/>
              <w:spacing w:line="360" w:lineRule="exact"/>
              <w:ind w:firstLine="0" w:firstLineChars="0"/>
              <w:jc w:val="center"/>
              <w:rPr>
                <w:rFonts w:hint="eastAsia" w:ascii="宋体" w:hAnsi="宋体"/>
                <w:bCs/>
              </w:rPr>
            </w:pPr>
            <w:r>
              <w:rPr>
                <w:rFonts w:hint="eastAsia" w:ascii="宋体" w:hAnsi="宋体"/>
                <w:bCs/>
              </w:rPr>
              <w:t>《新媒体运营》</w:t>
            </w:r>
          </w:p>
        </w:tc>
      </w:tr>
      <w:tr>
        <w:tblPrEx>
          <w:tblBorders>
            <w:top w:val="single" w:color="DBDBDB" w:sz="4" w:space="0"/>
            <w:left w:val="single" w:color="DBDBDB" w:sz="4" w:space="0"/>
            <w:bottom w:val="single" w:color="DBDBDB" w:sz="4" w:space="0"/>
            <w:right w:val="single" w:color="DBDBDB" w:sz="4" w:space="0"/>
            <w:insideH w:val="single" w:color="DBDBDB" w:sz="4" w:space="0"/>
            <w:insideV w:val="single" w:color="DBDBDB" w:sz="4" w:space="0"/>
          </w:tblBorders>
          <w:tblCellMar>
            <w:top w:w="0" w:type="dxa"/>
            <w:left w:w="108" w:type="dxa"/>
            <w:bottom w:w="0" w:type="dxa"/>
            <w:right w:w="108" w:type="dxa"/>
          </w:tblCellMar>
        </w:tblPrEx>
        <w:tc>
          <w:tcPr>
            <w:tcW w:w="4988" w:type="dxa"/>
            <w:noWrap w:val="0"/>
            <w:vAlign w:val="top"/>
          </w:tcPr>
          <w:p>
            <w:pPr>
              <w:pStyle w:val="10"/>
              <w:ind w:firstLine="0" w:firstLineChars="0"/>
              <w:jc w:val="center"/>
              <w:rPr>
                <w:rFonts w:hint="eastAsia" w:ascii="宋体" w:hAnsi="宋体" w:eastAsia="宋体"/>
                <w:b/>
                <w:bCs/>
                <w:sz w:val="24"/>
                <w:szCs w:val="24"/>
                <w:lang w:eastAsia="zh-CN"/>
              </w:rPr>
            </w:pPr>
            <w:r>
              <w:rPr>
                <w:rFonts w:hint="eastAsia" w:ascii="宋体" w:hAnsi="宋体" w:eastAsia="宋体"/>
                <w:b/>
                <w:bCs/>
                <w:sz w:val="24"/>
                <w:szCs w:val="24"/>
                <w:lang w:eastAsia="zh-CN"/>
              </w:rPr>
              <w:drawing>
                <wp:inline distT="0" distB="0" distL="114300" distR="114300">
                  <wp:extent cx="2493645" cy="1662430"/>
                  <wp:effectExtent l="0" t="0" r="8255" b="1270"/>
                  <wp:docPr id="37" name="图片 11" descr="7918f5fd050f2a7ff6f691a3a5c5b3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11" descr="7918f5fd050f2a7ff6f691a3a5c5b3d"/>
                          <pic:cNvPicPr>
                            <a:picLocks noChangeAspect="1"/>
                          </pic:cNvPicPr>
                        </pic:nvPicPr>
                        <pic:blipFill>
                          <a:blip r:embed="rId15"/>
                          <a:stretch>
                            <a:fillRect/>
                          </a:stretch>
                        </pic:blipFill>
                        <pic:spPr>
                          <a:xfrm>
                            <a:off x="0" y="0"/>
                            <a:ext cx="2493645" cy="1662430"/>
                          </a:xfrm>
                          <a:prstGeom prst="rect">
                            <a:avLst/>
                          </a:prstGeom>
                          <a:noFill/>
                          <a:ln>
                            <a:noFill/>
                          </a:ln>
                        </pic:spPr>
                      </pic:pic>
                    </a:graphicData>
                  </a:graphic>
                </wp:inline>
              </w:drawing>
            </w:r>
          </w:p>
        </w:tc>
        <w:tc>
          <w:tcPr>
            <w:tcW w:w="4866" w:type="dxa"/>
            <w:noWrap w:val="0"/>
            <w:vAlign w:val="top"/>
          </w:tcPr>
          <w:p>
            <w:pPr>
              <w:pStyle w:val="10"/>
              <w:ind w:firstLine="0" w:firstLineChars="0"/>
              <w:jc w:val="center"/>
              <w:rPr>
                <w:rFonts w:hint="eastAsia" w:ascii="宋体" w:hAnsi="宋体" w:eastAsia="宋体"/>
                <w:b/>
                <w:sz w:val="24"/>
                <w:szCs w:val="24"/>
                <w:lang w:eastAsia="zh-CN"/>
              </w:rPr>
            </w:pPr>
            <w:r>
              <w:rPr>
                <w:rFonts w:hint="eastAsia" w:ascii="宋体" w:hAnsi="宋体" w:eastAsia="宋体"/>
                <w:b/>
                <w:sz w:val="24"/>
                <w:szCs w:val="24"/>
                <w:lang w:eastAsia="zh-CN"/>
              </w:rPr>
              <w:drawing>
                <wp:inline distT="0" distB="0" distL="114300" distR="114300">
                  <wp:extent cx="2480310" cy="1653540"/>
                  <wp:effectExtent l="0" t="0" r="8890" b="10160"/>
                  <wp:docPr id="34" name="图片 12" descr="ae562ea8b898de1f80cab5d495435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12" descr="ae562ea8b898de1f80cab5d49543578"/>
                          <pic:cNvPicPr>
                            <a:picLocks noChangeAspect="1"/>
                          </pic:cNvPicPr>
                        </pic:nvPicPr>
                        <pic:blipFill>
                          <a:blip r:embed="rId16"/>
                          <a:stretch>
                            <a:fillRect/>
                          </a:stretch>
                        </pic:blipFill>
                        <pic:spPr>
                          <a:xfrm>
                            <a:off x="0" y="0"/>
                            <a:ext cx="2480310" cy="1653540"/>
                          </a:xfrm>
                          <a:prstGeom prst="rect">
                            <a:avLst/>
                          </a:prstGeom>
                          <a:noFill/>
                          <a:ln>
                            <a:noFill/>
                          </a:ln>
                        </pic:spPr>
                      </pic:pic>
                    </a:graphicData>
                  </a:graphic>
                </wp:inline>
              </w:drawing>
            </w:r>
          </w:p>
        </w:tc>
      </w:tr>
      <w:tr>
        <w:tblPrEx>
          <w:tblBorders>
            <w:top w:val="single" w:color="DBDBDB" w:sz="4" w:space="0"/>
            <w:left w:val="single" w:color="DBDBDB" w:sz="4" w:space="0"/>
            <w:bottom w:val="single" w:color="DBDBDB" w:sz="4" w:space="0"/>
            <w:right w:val="single" w:color="DBDBDB" w:sz="4" w:space="0"/>
            <w:insideH w:val="single" w:color="DBDBDB" w:sz="4" w:space="0"/>
            <w:insideV w:val="single" w:color="DBDBDB" w:sz="4" w:space="0"/>
          </w:tblBorders>
          <w:tblCellMar>
            <w:top w:w="0" w:type="dxa"/>
            <w:left w:w="108" w:type="dxa"/>
            <w:bottom w:w="0" w:type="dxa"/>
            <w:right w:w="108" w:type="dxa"/>
          </w:tblCellMar>
        </w:tblPrEx>
        <w:tc>
          <w:tcPr>
            <w:tcW w:w="4988" w:type="dxa"/>
            <w:noWrap w:val="0"/>
            <w:vAlign w:val="top"/>
          </w:tcPr>
          <w:p>
            <w:pPr>
              <w:pStyle w:val="10"/>
              <w:spacing w:line="360" w:lineRule="exact"/>
              <w:ind w:firstLine="0" w:firstLineChars="0"/>
              <w:jc w:val="center"/>
              <w:rPr>
                <w:rFonts w:hint="eastAsia" w:ascii="宋体" w:hAnsi="宋体"/>
                <w:bCs/>
              </w:rPr>
            </w:pPr>
            <w:r>
              <w:rPr>
                <w:rFonts w:hint="eastAsia" w:ascii="宋体" w:hAnsi="宋体"/>
                <w:bCs/>
              </w:rPr>
              <w:t>中国银行</w:t>
            </w:r>
          </w:p>
          <w:p>
            <w:pPr>
              <w:pStyle w:val="10"/>
              <w:spacing w:line="360" w:lineRule="exact"/>
              <w:ind w:firstLine="0" w:firstLineChars="0"/>
              <w:jc w:val="center"/>
              <w:rPr>
                <w:rFonts w:hint="eastAsia" w:ascii="宋体" w:hAnsi="宋体"/>
                <w:bCs/>
              </w:rPr>
            </w:pPr>
            <w:r>
              <w:rPr>
                <w:rFonts w:hint="eastAsia" w:ascii="宋体" w:hAnsi="宋体"/>
                <w:bCs/>
              </w:rPr>
              <w:t>《客服满意度提升》</w:t>
            </w:r>
          </w:p>
        </w:tc>
        <w:tc>
          <w:tcPr>
            <w:tcW w:w="4866" w:type="dxa"/>
            <w:noWrap w:val="0"/>
            <w:vAlign w:val="top"/>
          </w:tcPr>
          <w:p>
            <w:pPr>
              <w:pStyle w:val="10"/>
              <w:spacing w:line="360" w:lineRule="exact"/>
              <w:ind w:firstLine="0" w:firstLineChars="0"/>
              <w:jc w:val="center"/>
              <w:rPr>
                <w:rFonts w:hint="eastAsia" w:ascii="宋体" w:hAnsi="宋体"/>
                <w:bCs/>
              </w:rPr>
            </w:pPr>
            <w:r>
              <w:rPr>
                <w:rFonts w:hint="eastAsia" w:ascii="宋体" w:hAnsi="宋体"/>
                <w:bCs/>
              </w:rPr>
              <w:t>中国人保</w:t>
            </w:r>
          </w:p>
          <w:p>
            <w:pPr>
              <w:pStyle w:val="10"/>
              <w:spacing w:line="360" w:lineRule="exact"/>
              <w:ind w:firstLine="0" w:firstLineChars="0"/>
              <w:jc w:val="center"/>
              <w:rPr>
                <w:rFonts w:hint="eastAsia" w:ascii="宋体" w:hAnsi="宋体"/>
                <w:bCs/>
              </w:rPr>
            </w:pPr>
            <w:r>
              <w:rPr>
                <w:rFonts w:hint="eastAsia" w:ascii="宋体" w:hAnsi="宋体"/>
                <w:bCs/>
              </w:rPr>
              <w:t>《新零售线上线下打通》</w:t>
            </w:r>
          </w:p>
        </w:tc>
      </w:tr>
      <w:tr>
        <w:tblPrEx>
          <w:tblBorders>
            <w:top w:val="single" w:color="DBDBDB" w:sz="4" w:space="0"/>
            <w:left w:val="single" w:color="DBDBDB" w:sz="4" w:space="0"/>
            <w:bottom w:val="single" w:color="DBDBDB" w:sz="4" w:space="0"/>
            <w:right w:val="single" w:color="DBDBDB" w:sz="4" w:space="0"/>
            <w:insideH w:val="single" w:color="DBDBDB" w:sz="4" w:space="0"/>
            <w:insideV w:val="single" w:color="DBDBDB" w:sz="4" w:space="0"/>
          </w:tblBorders>
          <w:tblCellMar>
            <w:top w:w="0" w:type="dxa"/>
            <w:left w:w="108" w:type="dxa"/>
            <w:bottom w:w="0" w:type="dxa"/>
            <w:right w:w="108" w:type="dxa"/>
          </w:tblCellMar>
        </w:tblPrEx>
        <w:tc>
          <w:tcPr>
            <w:tcW w:w="4988" w:type="dxa"/>
            <w:noWrap w:val="0"/>
            <w:vAlign w:val="top"/>
          </w:tcPr>
          <w:p>
            <w:pPr>
              <w:pStyle w:val="10"/>
              <w:ind w:firstLine="0" w:firstLineChars="0"/>
              <w:jc w:val="center"/>
              <w:rPr>
                <w:rFonts w:ascii="宋体" w:hAnsi="宋体"/>
                <w:b/>
                <w:bCs/>
                <w:sz w:val="24"/>
                <w:szCs w:val="24"/>
              </w:rPr>
            </w:pPr>
            <w:r>
              <w:rPr>
                <w:rFonts w:ascii="宋体" w:hAnsi="宋体"/>
                <w:b/>
                <w:bCs/>
                <w:sz w:val="24"/>
                <w:szCs w:val="24"/>
              </w:rPr>
              <w:drawing>
                <wp:inline distT="0" distB="0" distL="114300" distR="114300">
                  <wp:extent cx="2548255" cy="1913255"/>
                  <wp:effectExtent l="0" t="0" r="4445" b="4445"/>
                  <wp:docPr id="35" name="图片 13" descr="137017954ec56311d67ef4d871c70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13" descr="137017954ec56311d67ef4d871c70ff"/>
                          <pic:cNvPicPr>
                            <a:picLocks noChangeAspect="1"/>
                          </pic:cNvPicPr>
                        </pic:nvPicPr>
                        <pic:blipFill>
                          <a:blip r:embed="rId17"/>
                          <a:stretch>
                            <a:fillRect/>
                          </a:stretch>
                        </pic:blipFill>
                        <pic:spPr>
                          <a:xfrm>
                            <a:off x="0" y="0"/>
                            <a:ext cx="2548255" cy="1913255"/>
                          </a:xfrm>
                          <a:prstGeom prst="rect">
                            <a:avLst/>
                          </a:prstGeom>
                          <a:noFill/>
                          <a:ln>
                            <a:noFill/>
                          </a:ln>
                        </pic:spPr>
                      </pic:pic>
                    </a:graphicData>
                  </a:graphic>
                </wp:inline>
              </w:drawing>
            </w:r>
          </w:p>
        </w:tc>
        <w:tc>
          <w:tcPr>
            <w:tcW w:w="4866" w:type="dxa"/>
            <w:noWrap w:val="0"/>
            <w:vAlign w:val="top"/>
          </w:tcPr>
          <w:p>
            <w:pPr>
              <w:pStyle w:val="10"/>
              <w:ind w:firstLine="0" w:firstLineChars="0"/>
              <w:jc w:val="center"/>
              <w:rPr>
                <w:rFonts w:hint="eastAsia" w:ascii="宋体" w:hAnsi="宋体"/>
                <w:b/>
                <w:bCs/>
                <w:sz w:val="24"/>
                <w:szCs w:val="24"/>
              </w:rPr>
            </w:pPr>
            <w:r>
              <w:rPr>
                <w:rFonts w:ascii="宋体" w:hAnsi="宋体" w:eastAsia="宋体" w:cs="宋体"/>
                <w:sz w:val="24"/>
                <w:szCs w:val="24"/>
              </w:rPr>
              <w:fldChar w:fldCharType="begin"/>
            </w:r>
            <w:r>
              <w:rPr>
                <w:rFonts w:ascii="宋体" w:hAnsi="宋体" w:eastAsia="宋体" w:cs="宋体"/>
                <w:sz w:val="24"/>
                <w:szCs w:val="24"/>
              </w:rPr>
              <w:instrText xml:space="preserve">INCLUDEPICTURE \d "https://p2.ssl.qhimgs1.com/sdr/400__/t016642a8c0b1180f92.jpg" \* MERGEFORMATINET </w:instrText>
            </w:r>
            <w:r>
              <w:rPr>
                <w:rFonts w:ascii="宋体" w:hAnsi="宋体" w:eastAsia="宋体" w:cs="宋体"/>
                <w:sz w:val="24"/>
                <w:szCs w:val="24"/>
              </w:rPr>
              <w:fldChar w:fldCharType="separate"/>
            </w:r>
            <w:r>
              <w:rPr>
                <w:rFonts w:ascii="宋体" w:hAnsi="宋体" w:eastAsia="宋体" w:cs="宋体"/>
                <w:sz w:val="24"/>
                <w:szCs w:val="24"/>
              </w:rPr>
              <w:drawing>
                <wp:inline distT="0" distB="0" distL="114300" distR="114300">
                  <wp:extent cx="2778125" cy="1847850"/>
                  <wp:effectExtent l="0" t="0" r="3175" b="6350"/>
                  <wp:docPr id="36" name="图片 14"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14" descr="IMG_256"/>
                          <pic:cNvPicPr>
                            <a:picLocks noChangeAspect="1"/>
                          </pic:cNvPicPr>
                        </pic:nvPicPr>
                        <pic:blipFill>
                          <a:blip r:embed="rId18"/>
                          <a:stretch>
                            <a:fillRect/>
                          </a:stretch>
                        </pic:blipFill>
                        <pic:spPr>
                          <a:xfrm>
                            <a:off x="0" y="0"/>
                            <a:ext cx="2778125" cy="1847850"/>
                          </a:xfrm>
                          <a:prstGeom prst="rect">
                            <a:avLst/>
                          </a:prstGeom>
                          <a:noFill/>
                          <a:ln>
                            <a:noFill/>
                          </a:ln>
                        </pic:spPr>
                      </pic:pic>
                    </a:graphicData>
                  </a:graphic>
                </wp:inline>
              </w:drawing>
            </w:r>
            <w:r>
              <w:rPr>
                <w:rFonts w:ascii="宋体" w:hAnsi="宋体" w:eastAsia="宋体" w:cs="宋体"/>
                <w:sz w:val="24"/>
                <w:szCs w:val="24"/>
              </w:rPr>
              <w:fldChar w:fldCharType="end"/>
            </w:r>
          </w:p>
        </w:tc>
      </w:tr>
      <w:tr>
        <w:tblPrEx>
          <w:tblBorders>
            <w:top w:val="single" w:color="DBDBDB" w:sz="4" w:space="0"/>
            <w:left w:val="single" w:color="DBDBDB" w:sz="4" w:space="0"/>
            <w:bottom w:val="single" w:color="DBDBDB" w:sz="4" w:space="0"/>
            <w:right w:val="single" w:color="DBDBDB" w:sz="4" w:space="0"/>
            <w:insideH w:val="single" w:color="DBDBDB" w:sz="4" w:space="0"/>
            <w:insideV w:val="single" w:color="DBDBDB" w:sz="4" w:space="0"/>
          </w:tblBorders>
          <w:tblCellMar>
            <w:top w:w="0" w:type="dxa"/>
            <w:left w:w="108" w:type="dxa"/>
            <w:bottom w:w="0" w:type="dxa"/>
            <w:right w:w="108" w:type="dxa"/>
          </w:tblCellMar>
        </w:tblPrEx>
        <w:tc>
          <w:tcPr>
            <w:tcW w:w="4988" w:type="dxa"/>
            <w:noWrap w:val="0"/>
            <w:vAlign w:val="top"/>
          </w:tcPr>
          <w:p>
            <w:pPr>
              <w:pStyle w:val="10"/>
              <w:spacing w:line="360" w:lineRule="exact"/>
              <w:ind w:firstLine="0" w:firstLineChars="0"/>
              <w:jc w:val="center"/>
              <w:rPr>
                <w:rFonts w:hint="default" w:ascii="宋体" w:hAnsi="宋体"/>
                <w:bCs/>
                <w:lang w:val="en-US" w:eastAsia="zh-CN"/>
              </w:rPr>
            </w:pPr>
            <w:r>
              <w:rPr>
                <w:rFonts w:hint="eastAsia" w:ascii="宋体" w:hAnsi="宋体"/>
                <w:bCs/>
                <w:lang w:val="en-US" w:eastAsia="zh-CN"/>
              </w:rPr>
              <w:t>广州汉溪长隆</w:t>
            </w:r>
          </w:p>
          <w:p>
            <w:pPr>
              <w:pStyle w:val="10"/>
              <w:spacing w:line="360" w:lineRule="exact"/>
              <w:ind w:firstLine="0" w:firstLineChars="0"/>
              <w:jc w:val="center"/>
              <w:rPr>
                <w:rFonts w:hint="eastAsia" w:ascii="宋体" w:hAnsi="宋体"/>
                <w:bCs/>
              </w:rPr>
            </w:pPr>
            <w:r>
              <w:rPr>
                <w:rFonts w:hint="eastAsia" w:ascii="宋体" w:hAnsi="宋体"/>
                <w:bCs/>
              </w:rPr>
              <w:t xml:space="preserve"> 《IP打造与全域营销》</w:t>
            </w:r>
          </w:p>
        </w:tc>
        <w:tc>
          <w:tcPr>
            <w:tcW w:w="4866" w:type="dxa"/>
            <w:noWrap w:val="0"/>
            <w:vAlign w:val="top"/>
          </w:tcPr>
          <w:p>
            <w:pPr>
              <w:pStyle w:val="10"/>
              <w:spacing w:line="360" w:lineRule="exact"/>
              <w:ind w:firstLine="0" w:firstLineChars="0"/>
              <w:jc w:val="center"/>
              <w:rPr>
                <w:rFonts w:hint="eastAsia" w:ascii="宋体" w:hAnsi="宋体"/>
                <w:bCs/>
                <w:lang w:val="en-US" w:eastAsia="zh-CN"/>
              </w:rPr>
            </w:pPr>
            <w:r>
              <w:rPr>
                <w:rFonts w:hint="eastAsia" w:ascii="宋体" w:hAnsi="宋体"/>
                <w:bCs/>
                <w:lang w:val="en-US" w:eastAsia="zh-CN"/>
              </w:rPr>
              <w:t>惠南工业园</w:t>
            </w:r>
          </w:p>
          <w:p>
            <w:pPr>
              <w:pStyle w:val="10"/>
              <w:spacing w:line="360" w:lineRule="exact"/>
              <w:ind w:firstLine="0" w:firstLineChars="0"/>
              <w:jc w:val="center"/>
              <w:rPr>
                <w:rFonts w:hint="eastAsia" w:ascii="宋体" w:hAnsi="宋体"/>
                <w:bCs/>
              </w:rPr>
            </w:pPr>
            <w:r>
              <w:rPr>
                <w:rFonts w:hint="eastAsia" w:ascii="宋体" w:hAnsi="宋体"/>
                <w:bCs/>
              </w:rPr>
              <w:t>《</w:t>
            </w:r>
            <w:r>
              <w:rPr>
                <w:rFonts w:hint="eastAsia" w:ascii="宋体" w:hAnsi="宋体"/>
                <w:bCs/>
                <w:lang w:val="en-US" w:eastAsia="zh-CN"/>
              </w:rPr>
              <w:t>5G时代企业精准引流</w:t>
            </w:r>
            <w:r>
              <w:rPr>
                <w:rFonts w:hint="eastAsia" w:ascii="宋体" w:hAnsi="宋体"/>
                <w:bCs/>
              </w:rPr>
              <w:t>》</w:t>
            </w:r>
          </w:p>
        </w:tc>
      </w:tr>
      <w:tr>
        <w:tblPrEx>
          <w:tblBorders>
            <w:top w:val="single" w:color="DBDBDB" w:sz="4" w:space="0"/>
            <w:left w:val="single" w:color="DBDBDB" w:sz="4" w:space="0"/>
            <w:bottom w:val="single" w:color="DBDBDB" w:sz="4" w:space="0"/>
            <w:right w:val="single" w:color="DBDBDB" w:sz="4" w:space="0"/>
            <w:insideH w:val="single" w:color="DBDBDB" w:sz="4" w:space="0"/>
            <w:insideV w:val="single" w:color="DBDBDB" w:sz="4" w:space="0"/>
          </w:tblBorders>
          <w:tblCellMar>
            <w:top w:w="0" w:type="dxa"/>
            <w:left w:w="108" w:type="dxa"/>
            <w:bottom w:w="0" w:type="dxa"/>
            <w:right w:w="108" w:type="dxa"/>
          </w:tblCellMar>
        </w:tblPrEx>
        <w:tc>
          <w:tcPr>
            <w:tcW w:w="4988" w:type="dxa"/>
            <w:noWrap w:val="0"/>
            <w:vAlign w:val="top"/>
          </w:tcPr>
          <w:p>
            <w:pPr>
              <w:pStyle w:val="10"/>
              <w:ind w:firstLine="0" w:firstLineChars="0"/>
              <w:jc w:val="center"/>
              <w:rPr>
                <w:rFonts w:ascii="宋体" w:hAnsi="宋体"/>
                <w:b/>
                <w:bCs/>
                <w:sz w:val="24"/>
                <w:szCs w:val="24"/>
              </w:rPr>
            </w:pPr>
            <w:r>
              <w:rPr>
                <w:rFonts w:ascii="宋体" w:hAnsi="宋体" w:eastAsia="宋体" w:cs="宋体"/>
                <w:sz w:val="24"/>
                <w:szCs w:val="24"/>
              </w:rPr>
              <w:fldChar w:fldCharType="begin"/>
            </w:r>
            <w:r>
              <w:rPr>
                <w:rFonts w:ascii="宋体" w:hAnsi="宋体" w:eastAsia="宋体" w:cs="宋体"/>
                <w:sz w:val="24"/>
                <w:szCs w:val="24"/>
              </w:rPr>
              <w:instrText xml:space="preserve">INCLUDEPICTURE \d "http://img03.hc360.com/security/201503/201503241018265658.jpg" \* MERGEFORMATINET </w:instrText>
            </w:r>
            <w:r>
              <w:rPr>
                <w:rFonts w:ascii="宋体" w:hAnsi="宋体" w:eastAsia="宋体" w:cs="宋体"/>
                <w:sz w:val="24"/>
                <w:szCs w:val="24"/>
              </w:rPr>
              <w:fldChar w:fldCharType="separate"/>
            </w:r>
            <w:r>
              <w:rPr>
                <w:rFonts w:ascii="宋体" w:hAnsi="宋体" w:eastAsia="宋体" w:cs="宋体"/>
                <w:sz w:val="24"/>
                <w:szCs w:val="24"/>
              </w:rPr>
              <w:drawing>
                <wp:inline distT="0" distB="0" distL="114300" distR="114300">
                  <wp:extent cx="2542540" cy="1696720"/>
                  <wp:effectExtent l="0" t="0" r="10160" b="5080"/>
                  <wp:docPr id="22" name="图片 15"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15" descr="IMG_256"/>
                          <pic:cNvPicPr>
                            <a:picLocks noChangeAspect="1"/>
                          </pic:cNvPicPr>
                        </pic:nvPicPr>
                        <pic:blipFill>
                          <a:blip r:embed="rId19"/>
                          <a:stretch>
                            <a:fillRect/>
                          </a:stretch>
                        </pic:blipFill>
                        <pic:spPr>
                          <a:xfrm>
                            <a:off x="0" y="0"/>
                            <a:ext cx="2542540" cy="1696720"/>
                          </a:xfrm>
                          <a:prstGeom prst="rect">
                            <a:avLst/>
                          </a:prstGeom>
                          <a:noFill/>
                          <a:ln>
                            <a:noFill/>
                          </a:ln>
                        </pic:spPr>
                      </pic:pic>
                    </a:graphicData>
                  </a:graphic>
                </wp:inline>
              </w:drawing>
            </w:r>
            <w:r>
              <w:rPr>
                <w:rFonts w:ascii="宋体" w:hAnsi="宋体" w:eastAsia="宋体" w:cs="宋体"/>
                <w:sz w:val="24"/>
                <w:szCs w:val="24"/>
              </w:rPr>
              <w:fldChar w:fldCharType="end"/>
            </w:r>
          </w:p>
        </w:tc>
        <w:tc>
          <w:tcPr>
            <w:tcW w:w="4866" w:type="dxa"/>
            <w:noWrap w:val="0"/>
            <w:vAlign w:val="top"/>
          </w:tcPr>
          <w:p>
            <w:pPr>
              <w:pStyle w:val="10"/>
              <w:ind w:firstLine="0" w:firstLineChars="0"/>
              <w:jc w:val="center"/>
              <w:rPr>
                <w:rFonts w:hint="eastAsia" w:ascii="宋体" w:hAnsi="宋体"/>
                <w:b/>
                <w:sz w:val="24"/>
                <w:szCs w:val="24"/>
              </w:rPr>
            </w:pPr>
            <w:r>
              <w:rPr>
                <w:rFonts w:ascii="宋体" w:hAnsi="宋体" w:eastAsia="宋体" w:cs="宋体"/>
                <w:sz w:val="24"/>
                <w:szCs w:val="24"/>
              </w:rPr>
              <w:fldChar w:fldCharType="begin"/>
            </w:r>
            <w:r>
              <w:rPr>
                <w:rFonts w:ascii="宋体" w:hAnsi="宋体" w:eastAsia="宋体" w:cs="宋体"/>
                <w:sz w:val="24"/>
                <w:szCs w:val="24"/>
              </w:rPr>
              <w:instrText xml:space="preserve">INCLUDEPICTURE \d "http://n.sinaimg.cn/henan/transform/20160308/GS1V-fxqafhk7492012.jpg" \* MERGEFORMATINET </w:instrText>
            </w:r>
            <w:r>
              <w:rPr>
                <w:rFonts w:ascii="宋体" w:hAnsi="宋体" w:eastAsia="宋体" w:cs="宋体"/>
                <w:sz w:val="24"/>
                <w:szCs w:val="24"/>
              </w:rPr>
              <w:fldChar w:fldCharType="separate"/>
            </w:r>
            <w:r>
              <w:rPr>
                <w:rFonts w:ascii="宋体" w:hAnsi="宋体" w:eastAsia="宋体" w:cs="宋体"/>
                <w:sz w:val="24"/>
                <w:szCs w:val="24"/>
              </w:rPr>
              <w:drawing>
                <wp:inline distT="0" distB="0" distL="114300" distR="114300">
                  <wp:extent cx="2552065" cy="1698625"/>
                  <wp:effectExtent l="0" t="0" r="635" b="3175"/>
                  <wp:docPr id="18" name="图片 16"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6" descr="IMG_256"/>
                          <pic:cNvPicPr>
                            <a:picLocks noChangeAspect="1"/>
                          </pic:cNvPicPr>
                        </pic:nvPicPr>
                        <pic:blipFill>
                          <a:blip r:embed="rId20"/>
                          <a:stretch>
                            <a:fillRect/>
                          </a:stretch>
                        </pic:blipFill>
                        <pic:spPr>
                          <a:xfrm>
                            <a:off x="0" y="0"/>
                            <a:ext cx="2552065" cy="1698625"/>
                          </a:xfrm>
                          <a:prstGeom prst="rect">
                            <a:avLst/>
                          </a:prstGeom>
                          <a:noFill/>
                          <a:ln>
                            <a:noFill/>
                          </a:ln>
                        </pic:spPr>
                      </pic:pic>
                    </a:graphicData>
                  </a:graphic>
                </wp:inline>
              </w:drawing>
            </w:r>
            <w:r>
              <w:rPr>
                <w:rFonts w:ascii="宋体" w:hAnsi="宋体" w:eastAsia="宋体" w:cs="宋体"/>
                <w:sz w:val="24"/>
                <w:szCs w:val="24"/>
              </w:rPr>
              <w:fldChar w:fldCharType="end"/>
            </w:r>
          </w:p>
        </w:tc>
      </w:tr>
      <w:tr>
        <w:tblPrEx>
          <w:tblBorders>
            <w:top w:val="single" w:color="DBDBDB" w:sz="4" w:space="0"/>
            <w:left w:val="single" w:color="DBDBDB" w:sz="4" w:space="0"/>
            <w:bottom w:val="single" w:color="DBDBDB" w:sz="4" w:space="0"/>
            <w:right w:val="single" w:color="DBDBDB" w:sz="4" w:space="0"/>
            <w:insideH w:val="single" w:color="DBDBDB" w:sz="4" w:space="0"/>
            <w:insideV w:val="single" w:color="DBDBDB" w:sz="4" w:space="0"/>
          </w:tblBorders>
          <w:tblCellMar>
            <w:top w:w="0" w:type="dxa"/>
            <w:left w:w="108" w:type="dxa"/>
            <w:bottom w:w="0" w:type="dxa"/>
            <w:right w:w="108" w:type="dxa"/>
          </w:tblCellMar>
        </w:tblPrEx>
        <w:tc>
          <w:tcPr>
            <w:tcW w:w="4988" w:type="dxa"/>
            <w:noWrap w:val="0"/>
            <w:vAlign w:val="top"/>
          </w:tcPr>
          <w:p>
            <w:pPr>
              <w:pStyle w:val="10"/>
              <w:spacing w:line="360" w:lineRule="exact"/>
              <w:ind w:firstLine="0" w:firstLineChars="0"/>
              <w:jc w:val="center"/>
              <w:rPr>
                <w:rFonts w:hint="default" w:ascii="宋体" w:hAnsi="宋体" w:eastAsia="宋体"/>
                <w:bCs/>
                <w:lang w:val="en-US" w:eastAsia="zh-CN"/>
              </w:rPr>
            </w:pPr>
            <w:r>
              <w:rPr>
                <w:rFonts w:hint="eastAsia" w:ascii="宋体" w:hAnsi="宋体"/>
                <w:bCs/>
                <w:lang w:val="en-US" w:eastAsia="zh-CN"/>
              </w:rPr>
              <w:t>广州博商会</w:t>
            </w:r>
          </w:p>
          <w:p>
            <w:pPr>
              <w:pStyle w:val="10"/>
              <w:spacing w:line="360" w:lineRule="exact"/>
              <w:ind w:firstLine="0" w:firstLineChars="0"/>
              <w:jc w:val="center"/>
              <w:rPr>
                <w:rFonts w:hint="eastAsia" w:ascii="宋体" w:hAnsi="宋体"/>
                <w:bCs/>
              </w:rPr>
            </w:pPr>
            <w:r>
              <w:rPr>
                <w:rFonts w:hint="eastAsia" w:ascii="宋体" w:hAnsi="宋体"/>
                <w:bCs/>
              </w:rPr>
              <w:t>《新零售与新营销》</w:t>
            </w:r>
          </w:p>
        </w:tc>
        <w:tc>
          <w:tcPr>
            <w:tcW w:w="4866" w:type="dxa"/>
            <w:noWrap w:val="0"/>
            <w:vAlign w:val="top"/>
          </w:tcPr>
          <w:p>
            <w:pPr>
              <w:pStyle w:val="10"/>
              <w:spacing w:line="360" w:lineRule="exact"/>
              <w:ind w:firstLine="0" w:firstLineChars="0"/>
              <w:jc w:val="center"/>
              <w:rPr>
                <w:rFonts w:hint="eastAsia" w:ascii="宋体" w:hAnsi="宋体"/>
                <w:bCs/>
              </w:rPr>
            </w:pPr>
            <w:r>
              <w:rPr>
                <w:rFonts w:hint="eastAsia" w:ascii="宋体" w:hAnsi="宋体"/>
                <w:bCs/>
              </w:rPr>
              <w:t>好医师</w:t>
            </w:r>
          </w:p>
          <w:p>
            <w:pPr>
              <w:pStyle w:val="10"/>
              <w:spacing w:line="360" w:lineRule="exact"/>
              <w:ind w:firstLine="0" w:firstLineChars="0"/>
              <w:jc w:val="center"/>
              <w:rPr>
                <w:rFonts w:hint="eastAsia" w:ascii="宋体" w:hAnsi="宋体"/>
                <w:bCs/>
              </w:rPr>
            </w:pPr>
            <w:r>
              <w:rPr>
                <w:rFonts w:hint="eastAsia" w:ascii="宋体" w:hAnsi="宋体"/>
                <w:bCs/>
              </w:rPr>
              <w:t>《精准化电商运营》</w:t>
            </w:r>
          </w:p>
        </w:tc>
      </w:tr>
    </w:tbl>
    <w:p>
      <w:pPr>
        <w:pStyle w:val="10"/>
        <w:ind w:firstLine="0" w:firstLineChars="0"/>
        <w:rPr>
          <w:rFonts w:hint="eastAsia" w:ascii="宋体" w:hAnsi="宋体"/>
          <w:b/>
          <w:sz w:val="24"/>
          <w:szCs w:val="24"/>
        </w:rPr>
      </w:pPr>
    </w:p>
    <w:p>
      <w:pPr>
        <w:pStyle w:val="10"/>
        <w:ind w:firstLine="0" w:firstLineChars="0"/>
        <w:rPr>
          <w:rFonts w:hint="eastAsia" w:ascii="宋体" w:hAnsi="宋体"/>
          <w:b/>
          <w:sz w:val="24"/>
          <w:szCs w:val="24"/>
        </w:rPr>
      </w:pPr>
    </w:p>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default" w:ascii="微软雅黑" w:hAnsi="微软雅黑" w:eastAsia="微软雅黑" w:cs="微软雅黑"/>
          <w:szCs w:val="21"/>
          <w:lang w:val="en-US" w:eastAsia="zh-CN"/>
        </w:rPr>
      </w:pPr>
    </w:p>
    <w:p/>
    <w:p>
      <w:pPr>
        <w:pStyle w:val="2"/>
      </w:pPr>
      <w:r>
        <w:rPr>
          <w:rFonts w:hint="eastAsia" w:eastAsia="微软雅黑"/>
          <w:lang w:eastAsia="zh-CN"/>
        </w:rPr>
        <w:drawing>
          <wp:anchor distT="0" distB="0" distL="114300" distR="114300" simplePos="0" relativeHeight="251661312" behindDoc="0" locked="0" layoutInCell="1" allowOverlap="1">
            <wp:simplePos x="0" y="0"/>
            <wp:positionH relativeFrom="column">
              <wp:posOffset>-238125</wp:posOffset>
            </wp:positionH>
            <wp:positionV relativeFrom="paragraph">
              <wp:posOffset>224790</wp:posOffset>
            </wp:positionV>
            <wp:extent cx="5748655" cy="3853815"/>
            <wp:effectExtent l="0" t="0" r="4445" b="6985"/>
            <wp:wrapNone/>
            <wp:docPr id="1" name="图片 1" descr="未命名(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未命名(1)(3)"/>
                    <pic:cNvPicPr>
                      <a:picLocks noChangeAspect="1"/>
                    </pic:cNvPicPr>
                  </pic:nvPicPr>
                  <pic:blipFill>
                    <a:blip r:embed="rId21"/>
                    <a:stretch>
                      <a:fillRect/>
                    </a:stretch>
                  </pic:blipFill>
                  <pic:spPr>
                    <a:xfrm>
                      <a:off x="0" y="0"/>
                      <a:ext cx="5748655" cy="3853815"/>
                    </a:xfrm>
                    <a:prstGeom prst="rect">
                      <a:avLst/>
                    </a:prstGeom>
                  </pic:spPr>
                </pic:pic>
              </a:graphicData>
            </a:graphic>
          </wp:anchor>
        </w:drawing>
      </w:r>
    </w:p>
    <w:p>
      <w:pPr>
        <w:pStyle w:val="2"/>
        <w:jc w:val="both"/>
        <w:rPr>
          <w:rFonts w:hint="eastAsia" w:eastAsia="微软雅黑"/>
          <w:lang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1AE62D3"/>
    <w:multiLevelType w:val="multilevel"/>
    <w:tmpl w:val="B1AE62D3"/>
    <w:lvl w:ilvl="0" w:tentative="0">
      <w:start w:val="0"/>
      <w:numFmt w:val="decimal"/>
      <w:lvlText w:val=""/>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1">
    <w:nsid w:val="B4D389B8"/>
    <w:multiLevelType w:val="singleLevel"/>
    <w:tmpl w:val="B4D389B8"/>
    <w:lvl w:ilvl="0" w:tentative="0">
      <w:start w:val="1"/>
      <w:numFmt w:val="bullet"/>
      <w:lvlText w:val=""/>
      <w:lvlJc w:val="left"/>
      <w:pPr>
        <w:ind w:left="420" w:hanging="420"/>
      </w:pPr>
      <w:rPr>
        <w:rFonts w:hint="default" w:ascii="Wingdings" w:hAnsi="Wingdings"/>
      </w:rPr>
    </w:lvl>
  </w:abstractNum>
  <w:abstractNum w:abstractNumId="2">
    <w:nsid w:val="517428DE"/>
    <w:multiLevelType w:val="singleLevel"/>
    <w:tmpl w:val="517428DE"/>
    <w:lvl w:ilvl="0" w:tentative="0">
      <w:start w:val="1"/>
      <w:numFmt w:val="bullet"/>
      <w:lvlText w:val=""/>
      <w:lvlJc w:val="left"/>
      <w:pPr>
        <w:ind w:left="420" w:hanging="420"/>
      </w:pPr>
      <w:rPr>
        <w:rFonts w:hint="default" w:ascii="Wingdings" w:hAnsi="Wingdings"/>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E2NjNmMzgzOTM0MzU0ZDNjMTY5YTc2Mjc4YWI1NGYifQ=="/>
  </w:docVars>
  <w:rsids>
    <w:rsidRoot w:val="435F681B"/>
    <w:rsid w:val="064136E8"/>
    <w:rsid w:val="0B185040"/>
    <w:rsid w:val="0BCC436D"/>
    <w:rsid w:val="14524ABC"/>
    <w:rsid w:val="435F681B"/>
    <w:rsid w:val="70085F6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0" w:name="heading 2"/>
    <w:lsdException w:qFormat="1" w:uiPriority="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99"/>
    <w:pPr>
      <w:keepNext/>
      <w:keepLines/>
      <w:spacing w:before="340" w:after="330" w:line="578" w:lineRule="auto"/>
      <w:outlineLvl w:val="0"/>
    </w:pPr>
    <w:rPr>
      <w:b/>
      <w:bCs/>
      <w:kern w:val="44"/>
      <w:sz w:val="44"/>
      <w:szCs w:val="44"/>
    </w:rPr>
  </w:style>
  <w:style w:type="paragraph" w:styleId="4">
    <w:name w:val="heading 4"/>
    <w:basedOn w:val="1"/>
    <w:next w:val="1"/>
    <w:unhideWhenUsed/>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7">
    <w:name w:val="Normal Table"/>
    <w:semiHidden/>
    <w:uiPriority w:val="0"/>
    <w:tblPr>
      <w:tblCellMar>
        <w:top w:w="0" w:type="dxa"/>
        <w:left w:w="108" w:type="dxa"/>
        <w:bottom w:w="0" w:type="dxa"/>
        <w:right w:w="108" w:type="dxa"/>
      </w:tblCellMar>
    </w:tblPr>
  </w:style>
  <w:style w:type="paragraph" w:customStyle="1" w:styleId="2">
    <w:name w:val="样式1"/>
    <w:basedOn w:val="3"/>
    <w:autoRedefine/>
    <w:qFormat/>
    <w:uiPriority w:val="0"/>
    <w:pPr>
      <w:spacing w:line="360" w:lineRule="auto"/>
      <w:jc w:val="center"/>
    </w:pPr>
    <w:rPr>
      <w:rFonts w:ascii="微软雅黑" w:hAnsi="微软雅黑" w:eastAsia="微软雅黑"/>
      <w:sz w:val="32"/>
      <w:szCs w:val="32"/>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pPr>
      <w:spacing w:before="0" w:beforeAutospacing="1" w:after="0" w:afterAutospacing="1"/>
      <w:ind w:left="0" w:right="0"/>
      <w:jc w:val="left"/>
    </w:pPr>
    <w:rPr>
      <w:kern w:val="0"/>
      <w:sz w:val="24"/>
      <w:lang w:val="en-US" w:eastAsia="zh-CN" w:bidi="ar"/>
    </w:rPr>
  </w:style>
  <w:style w:type="character" w:styleId="9">
    <w:name w:val="Strong"/>
    <w:basedOn w:val="8"/>
    <w:autoRedefine/>
    <w:qFormat/>
    <w:uiPriority w:val="0"/>
    <w:rPr>
      <w:b/>
    </w:rPr>
  </w:style>
  <w:style w:type="paragraph" w:customStyle="1" w:styleId="10">
    <w:name w:val="列出段落"/>
    <w:basedOn w:val="1"/>
    <w:autoRedefine/>
    <w:qFormat/>
    <w:uiPriority w:val="0"/>
    <w:pPr>
      <w:ind w:firstLine="420" w:firstLineChars="200"/>
    </w:pPr>
    <w:rPr>
      <w:rFonts w:ascii="Times New Roman" w:hAnsi="Times New Roman" w:eastAsia="宋体" w:cs="Times New Roman"/>
      <w:szCs w:val="21"/>
    </w:rPr>
  </w:style>
</w:styles>
</file>

<file path=word/_rels/document.xml.rels><?xml version="1.0" encoding="UTF-8" standalone="yes"?>
<Relationships xmlns="http://schemas.openxmlformats.org/package/2006/relationships"><Relationship Id="rId9" Type="http://schemas.openxmlformats.org/officeDocument/2006/relationships/image" Target="media/image6.jpeg"/><Relationship Id="rId8" Type="http://schemas.openxmlformats.org/officeDocument/2006/relationships/image" Target="media/image5.jpeg"/><Relationship Id="rId7" Type="http://schemas.openxmlformats.org/officeDocument/2006/relationships/image" Target="media/image4.jpeg"/><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4" Type="http://schemas.openxmlformats.org/officeDocument/2006/relationships/fontTable" Target="fontTable.xml"/><Relationship Id="rId23" Type="http://schemas.openxmlformats.org/officeDocument/2006/relationships/numbering" Target="numbering.xml"/><Relationship Id="rId22" Type="http://schemas.openxmlformats.org/officeDocument/2006/relationships/customXml" Target="../customXml/item1.xml"/><Relationship Id="rId21" Type="http://schemas.openxmlformats.org/officeDocument/2006/relationships/image" Target="media/image18.png"/><Relationship Id="rId20" Type="http://schemas.openxmlformats.org/officeDocument/2006/relationships/image" Target="media/image17.jpeg"/><Relationship Id="rId2" Type="http://schemas.openxmlformats.org/officeDocument/2006/relationships/settings" Target="settings.xml"/><Relationship Id="rId19" Type="http://schemas.openxmlformats.org/officeDocument/2006/relationships/image" Target="media/image16.jpeg"/><Relationship Id="rId18" Type="http://schemas.openxmlformats.org/officeDocument/2006/relationships/image" Target="media/image15.jpeg"/><Relationship Id="rId17" Type="http://schemas.openxmlformats.org/officeDocument/2006/relationships/image" Target="media/image14.jpeg"/><Relationship Id="rId16" Type="http://schemas.openxmlformats.org/officeDocument/2006/relationships/image" Target="media/image13.jpeg"/><Relationship Id="rId15" Type="http://schemas.openxmlformats.org/officeDocument/2006/relationships/image" Target="media/image12.jpeg"/><Relationship Id="rId14" Type="http://schemas.openxmlformats.org/officeDocument/2006/relationships/image" Target="media/image11.png"/><Relationship Id="rId13" Type="http://schemas.openxmlformats.org/officeDocument/2006/relationships/image" Target="media/image10.png"/><Relationship Id="rId12" Type="http://schemas.openxmlformats.org/officeDocument/2006/relationships/image" Target="media/image9.png"/><Relationship Id="rId11" Type="http://schemas.openxmlformats.org/officeDocument/2006/relationships/image" Target="media/image8.png"/><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TotalTime>
  <ScaleCrop>false</ScaleCrop>
  <LinksUpToDate>false</LinksUpToDate>
  <CharactersWithSpaces>0</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2024-01-10T12:17:00Z</dcterms:created>
  <dc:creator>王军古</dc:creator>
  <cp:lastModifiedBy>王军古</cp:lastModifiedBy>
  <dcterms:modified xsi:type="dcterms:W3CDTF">2024-03-11T09:11:20Z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38A30331CBD047E49D511E03BBD337FF_13</vt:lpwstr>
  </property>
</Properties>
</file>