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40"/>
          <w:szCs w:val="4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0"/>
          <w:szCs w:val="40"/>
          <w:lang w:val="en-US" w:eastAsia="zh-CN"/>
        </w:rPr>
        <w:t>短视频拍摄与剪辑技巧</w:t>
      </w:r>
    </w:p>
    <w:p>
      <w:pP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71" w:leftChars="113" w:right="0" w:firstLine="48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kern w:val="2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王军古，实战派，中国地质大学（武汉）珠宝学院（GIC）特聘导师，中管院客座教授。2012年进入互联网电商赛道，2017年投身新媒体营销领域，是工商银行、汤臣倍健、卓越教育、中移互联网等企业的新媒体营销培训老师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71" w:leftChars="113" w:right="0" w:firstLine="480" w:firstLineChars="200"/>
        <w:jc w:val="both"/>
        <w:rPr>
          <w:rFonts w:hint="eastAsia" w:ascii="方正仿宋_GB2312" w:hAnsi="方正仿宋_GB2312" w:eastAsia="方正仿宋_GB2312" w:cs="方正仿宋_GB2312"/>
          <w:color w:val="1F4E79"/>
          <w:kern w:val="2"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曾为500强华润（燃气）营销总监、无忧传媒新媒体学苑副院长、恒驰集团电商总经理，百战之后再授课，并拥有师资团队为品牌落地赋能！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378"/>
        <w:jc w:val="left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课程背景】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 w:firstLine="48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随着移动互联网技术的不断进步，短视频作为新媒体工具之一成为了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运营商做客户营销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的一个标准配置。在抖音与快手快速发展的同时，视频号依托于微信生态系统也开始释放出巨大的营销价值。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如何找到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构建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客户运营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私域闭环，吸引流量、锁住流量、变现流量呢？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【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学员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收益】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1、掌握短视频的拍摄手法，包括用手机如何拍摄精美视频；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掌握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短视频的脚本创作和常用的剪辑技巧；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3、学会短视频的运营策略，上热门，视频号运营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4、学会制作精美图片，免费无版权图文、AI工具分享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5、现场实操制作视频，老师现场点评。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课程时间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1天（6h/天）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主讲老师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  <w:t>】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王军古 （中国管理科学研究院客座教授、巨量学认证讲师）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【课程受众】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品牌营销、党建、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品牌推广、电子商务、视频制作等相关人员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right="0"/>
        <w:jc w:val="left"/>
        <w:textAlignment w:val="auto"/>
        <w:rPr>
          <w:rStyle w:val="7"/>
          <w:rFonts w:hint="default"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7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【</w:t>
      </w:r>
      <w:r>
        <w:rPr>
          <w:rStyle w:val="7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教学设计</w:t>
      </w:r>
      <w:r>
        <w:rPr>
          <w:rStyle w:val="7"/>
          <w:rFonts w:hint="eastAsia" w:ascii="微软雅黑" w:hAnsi="微软雅黑" w:eastAsia="微软雅黑" w:cs="微软雅黑"/>
          <w:b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】</w:t>
      </w:r>
      <w:r>
        <w:rPr>
          <w:rStyle w:val="7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干货讲授+案例解析+头脑风暴+现场操练</w:t>
      </w:r>
    </w:p>
    <w:p>
      <w:pPr>
        <w:rPr>
          <w:rFonts w:hint="eastAsia" w:ascii="微软雅黑" w:hAnsi="微软雅黑" w:eastAsia="微软雅黑" w:cs="微软雅黑"/>
          <w:b/>
          <w:bCs/>
          <w:sz w:val="30"/>
          <w:szCs w:val="30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highlight w:val="yellow"/>
          <w:lang w:val="en-US" w:eastAsia="zh-CN"/>
        </w:rPr>
        <w:br w:type="page"/>
      </w:r>
    </w:p>
    <w:p>
      <w:pPr>
        <w:rPr>
          <w:rFonts w:hint="default" w:ascii="微软雅黑" w:hAnsi="微软雅黑" w:eastAsia="微软雅黑" w:cs="微软雅黑"/>
          <w:b/>
          <w:bCs/>
          <w:sz w:val="30"/>
          <w:szCs w:val="30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highlight w:val="yellow"/>
          <w:lang w:val="en-US" w:eastAsia="zh-CN"/>
        </w:rPr>
        <w:t>课程大纲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第一节  短视频拍摄技巧及注意事项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1、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用手机拍摄的</w:t>
      </w:r>
      <w:r>
        <w:rPr>
          <w:rFonts w:hint="eastAsia" w:ascii="微软雅黑" w:hAnsi="微软雅黑" w:eastAsia="微软雅黑" w:cs="微软雅黑"/>
          <w:sz w:val="28"/>
          <w:szCs w:val="28"/>
        </w:rPr>
        <w:t>设置技巧（分辨率、参考线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帧率</w:t>
      </w:r>
      <w:r>
        <w:rPr>
          <w:rFonts w:hint="eastAsia" w:ascii="微软雅黑" w:hAnsi="微软雅黑" w:eastAsia="微软雅黑" w:cs="微软雅黑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2、拍摄前要做哪些准备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3、拍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短视频</w:t>
      </w:r>
      <w:r>
        <w:rPr>
          <w:rFonts w:hint="eastAsia" w:ascii="微软雅黑" w:hAnsi="微软雅黑" w:eastAsia="微软雅黑" w:cs="微软雅黑"/>
          <w:sz w:val="28"/>
          <w:szCs w:val="28"/>
        </w:rPr>
        <w:t>的技巧和方法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短视频拍摄中的5种景别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短视频拍摄中的4种镜头角度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短视频拍摄中的6种基础构图法则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短视频拍摄中常用的6种运镜技术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短视频拍摄中的4种无缝转场技巧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 w:val="28"/>
          <w:szCs w:val="28"/>
        </w:rPr>
        <w:t>、拍摄时必须注意的9个事项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第二节 短视频制作流程与视频剪辑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1、短视频脚本制作流程与模版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短视频脚本创作的“3步走”策略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短视频从创意到成片的5步流程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分镜头脚本涉及到的9个内容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分镜头脚本制作案例解析与模版展示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2、短视频拍摄与剪辑技术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●—— </w:t>
      </w:r>
      <w:r>
        <w:rPr>
          <w:rFonts w:hint="eastAsia" w:ascii="微软雅黑" w:hAnsi="微软雅黑" w:eastAsia="微软雅黑" w:cs="微软雅黑"/>
          <w:sz w:val="28"/>
          <w:szCs w:val="28"/>
        </w:rPr>
        <w:t>视频封面、视频背景制作方法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 xml:space="preserve">●—— </w:t>
      </w:r>
      <w:r>
        <w:rPr>
          <w:rFonts w:hint="eastAsia" w:ascii="微软雅黑" w:hAnsi="微软雅黑" w:eastAsia="微软雅黑" w:cs="微软雅黑"/>
          <w:sz w:val="28"/>
          <w:szCs w:val="28"/>
        </w:rPr>
        <w:t>如何生成视频字幕和背景音乐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视频转场和视频特效的设置方法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好看的片头、片尾的制作技巧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default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第三节 短视频如何上热门攻略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1、判断短视频内容是否优质的4个官方指标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2、爆款短视频4大爆款因子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标题设计技巧【6种爆点标题设计套路】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封面制作技巧【4种封面设计剪辑技巧】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评论区运营技巧【3个评论触发方向与评论区运营】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●—— 音乐选择技巧【5种音乐语言与适用场景】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3、短视频快速上热门的5种策略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4、微信用户最喜欢看的6类短视频内容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第四节  公众号视频号视频运营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1、发布到抖音、微信视频号的操作方法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2、发布到微信公众号的操作方法和技巧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3、发布到腾讯视频、优酷、搜狐视频的方法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4、短视频标题的写作技巧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5、视频发布最佳时间段的选择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6、提高视频播放量的4个方法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7、提升视频点赞、评论的3个技巧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left"/>
        <w:textAlignment w:val="auto"/>
        <w:rPr>
          <w:rFonts w:hint="default" w:ascii="微软雅黑" w:hAnsi="微软雅黑" w:eastAsia="微软雅黑" w:cs="微软雅黑"/>
          <w:b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</w:rPr>
        <w:t>第</w:t>
      </w: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  <w:lang w:val="en-US" w:eastAsia="zh-CN"/>
        </w:rPr>
        <w:t>五节</w:t>
      </w: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</w:rPr>
        <w:t>：</w:t>
      </w: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  <w:lang w:val="en-US" w:eastAsia="zh-CN"/>
        </w:rPr>
        <w:t>图片制作及工具分享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1、如何用5分钟做出一张精美公众号头图、次图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2、吸人眼球的图片设计结构解析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3、三招学会文案和卖点提炼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4、一款超好用的轻设计软件-稿定设计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5、工具分享：无版权高清图片网站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left"/>
        <w:textAlignment w:val="auto"/>
        <w:rPr>
          <w:rFonts w:hint="eastAsia" w:ascii="微软雅黑" w:hAnsi="微软雅黑" w:eastAsia="微软雅黑" w:cs="微软雅黑"/>
          <w:b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auto"/>
          <w:sz w:val="28"/>
          <w:szCs w:val="28"/>
          <w:lang w:val="en-US" w:eastAsia="zh-CN"/>
        </w:rPr>
        <w:t>第六节  课堂实操：视频拍摄制作实操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1、现场撰写视频拍摄脚本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default" w:ascii="微软雅黑" w:hAnsi="微软雅黑" w:eastAsia="微软雅黑" w:cs="微软雅黑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2、根据视频主题拍摄一条短视频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textAlignment w:val="auto"/>
        <w:rPr>
          <w:rFonts w:hint="eastAsia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3、现场剪辑制作视频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E8C90DE-7D44-4308-BF37-34120A2BC5C1}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9B870762-DD02-4592-B333-04CFD70EC326}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方正字迹-龙吟体 简">
    <w:panose1 w:val="02000500000000000000"/>
    <w:charset w:val="86"/>
    <w:family w:val="auto"/>
    <w:pitch w:val="default"/>
    <w:sig w:usb0="A00002BF" w:usb1="184F6CFA" w:usb2="00000012" w:usb3="00000000" w:csb0="00040001" w:csb1="00000000"/>
  </w:font>
  <w:font w:name="逐浪创艺粗黑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3D1715E8-E9CD-45F6-B699-D0656E523D7E}"/>
  </w:font>
  <w:font w:name="汉仪尚巍手书W">
    <w:panose1 w:val="00020600040101010101"/>
    <w:charset w:val="86"/>
    <w:family w:val="auto"/>
    <w:pitch w:val="default"/>
    <w:sig w:usb0="8000001F" w:usb1="1A0F781A" w:usb2="00000016" w:usb3="00000000" w:csb0="00040000" w:csb1="00000000"/>
  </w:font>
  <w:font w:name="汉仪雅酷黑 75W">
    <w:panose1 w:val="020B0804020202020204"/>
    <w:charset w:val="86"/>
    <w:family w:val="auto"/>
    <w:pitch w:val="default"/>
    <w:sig w:usb0="A00002FF" w:usb1="28C17CFA" w:usb2="00000016" w:usb3="00000000" w:csb0="2004000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NjNmMzgzOTM0MzU0ZDNjMTY5YTc2Mjc4YWI1NGYifQ=="/>
  </w:docVars>
  <w:rsids>
    <w:rsidRoot w:val="27A91530"/>
    <w:rsid w:val="27A9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napToGrid w:val="0"/>
      <w:jc w:val="both"/>
    </w:pPr>
    <w:rPr>
      <w:rFonts w:ascii="Times New Roman" w:hAnsi="Times New Roman" w:eastAsia="PMingLiU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autoRedefine/>
    <w:qFormat/>
    <w:uiPriority w:val="0"/>
    <w:pPr>
      <w:spacing w:line="360" w:lineRule="auto"/>
      <w:jc w:val="center"/>
    </w:pPr>
    <w:rPr>
      <w:rFonts w:ascii="微软雅黑" w:hAnsi="微软雅黑" w:eastAsia="微软雅黑"/>
      <w:sz w:val="32"/>
      <w:szCs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2024-03-04T02:25:00Z</dcterms:created>
  <dc:creator>王军古</dc:creator>
  <cp:lastModifiedBy>王军古</cp:lastModifiedBy>
  <dcterms:modified xsi:type="dcterms:W3CDTF">2024-03-04T02:54:57Z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C05E987849AC4570B31F5195299D82C2_11</vt:lpwstr>
  </property>
</Properties>
</file>