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"/>
        </w:rPr>
        <w:t>管理智慧—《角色认知与管理》</w:t>
      </w:r>
    </w:p>
    <w:p>
      <w:pPr>
        <w:spacing w:before="8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87"/>
        <w:ind w:left="777" w:right="0" w:firstLine="0"/>
        <w:jc w:val="left"/>
        <w:rPr>
          <w:rFonts w:ascii="WenQuanYi Micro Hei" w:eastAsia="WenQuanYi Micro Hei" w:hint="eastAsia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4366259</wp:posOffset>
                </wp:positionH>
                <wp:positionV relativeFrom="paragraph">
                  <wp:posOffset>154213</wp:posOffset>
                </wp:positionV>
                <wp:extent cx="1291590" cy="2057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91590" cy="2057400"/>
                          <a:chExt cx="1291590" cy="20574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719" y="0"/>
                            <a:ext cx="548639" cy="4305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19100"/>
                            <a:ext cx="1291589" cy="1638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3.799988pt;margin-top:12.1428pt;width:101.7pt;height:162pt;mso-position-horizontal-relative:page;mso-position-vertical-relative:paragraph;z-index:15728640" id="docshapegroup1" coordorigin="6876,243" coordsize="2034,3240">
                <v:shape style="position:absolute;left:7548;top:242;width:864;height:678" type="#_x0000_t75" id="docshape2" stroked="false">
                  <v:imagedata r:id="rId5" o:title=""/>
                </v:shape>
                <v:shape style="position:absolute;left:6876;top:902;width:2034;height:2580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WenQuanYi Micro Hei" w:eastAsia="WenQuanYi Micro Hei" w:hint="eastAsia"/>
          <w:spacing w:val="-4"/>
          <w:sz w:val="28"/>
        </w:rPr>
        <w:t>刘承林</w:t>
      </w:r>
    </w:p>
    <w:p>
      <w:pPr>
        <w:spacing w:line="433" w:lineRule="exact" w:before="26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3"/>
        <w:ind w:left="838" w:right="4919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0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拥有十七年企业团队管理和人才培育孵化实战经验，并被多家企业聘请为企业人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spacing w:before="11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pStyle w:val="BodyText"/>
        <w:spacing w:line="266" w:lineRule="auto" w:before="249"/>
        <w:ind w:left="118" w:right="337" w:firstLine="621"/>
        <w:jc w:val="both"/>
      </w:pPr>
      <w:r>
        <w:rPr>
          <w:spacing w:val="-2"/>
        </w:rPr>
        <w:t>目前大多数企业的管理者往往都是半路出家，原来在基层干得不错，拥有</w:t>
      </w:r>
      <w:r>
        <w:rPr>
          <w:spacing w:val="-4"/>
        </w:rPr>
        <w:t>不错的技术素质，也不乏工作热情；但是拔到管理岗位后，不得不面临着角色转</w:t>
      </w:r>
      <w:r>
        <w:rPr>
          <w:spacing w:val="-2"/>
        </w:rPr>
        <w:t>换的问题。</w:t>
      </w:r>
    </w:p>
    <w:p>
      <w:pPr>
        <w:pStyle w:val="BodyText"/>
        <w:spacing w:line="266" w:lineRule="auto" w:before="235"/>
        <w:ind w:left="118" w:right="337" w:firstLine="600"/>
        <w:jc w:val="both"/>
      </w:pPr>
      <w:r>
        <w:rPr>
          <w:spacing w:val="-2"/>
        </w:rPr>
        <w:t>管理着事企业执行的核心，作为企业中承上启下的桥梁，管理者执行不仅</w:t>
      </w:r>
      <w:r>
        <w:rPr>
          <w:spacing w:val="-4"/>
        </w:rPr>
        <w:t>仅是个人的事，还是整个管理团队的事情、俗话说：强将手下无弱兵，但如果管理者执行不力，就会导致整个团队的执行力不力，成为企业整个执行系统的肠梗塞，许多企业的执行往往就在管理层卡壳。所以企业的管理者尤其是中层管理者</w:t>
      </w:r>
      <w:r>
        <w:rPr>
          <w:spacing w:val="-2"/>
        </w:rPr>
        <w:t>一定要认清自己的角色，给自己找准位置，才能有效的提高企业执行力。</w:t>
      </w:r>
    </w:p>
    <w:p>
      <w:pPr>
        <w:spacing w:before="232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四、课程大纲</w:t>
      </w:r>
    </w:p>
    <w:p>
      <w:pPr>
        <w:pStyle w:val="BodyText"/>
        <w:spacing w:before="128"/>
        <w:ind w:left="358"/>
      </w:pPr>
      <w:r>
        <w:rPr>
          <w:spacing w:val="-1"/>
        </w:rPr>
        <w:t>一、角色解读——高效管理者的行为演绎</w:t>
      </w:r>
    </w:p>
    <w:p>
      <w:pPr>
        <w:spacing w:after="0"/>
        <w:sectPr>
          <w:type w:val="continuous"/>
          <w:pgSz w:w="11910" w:h="16840"/>
          <w:pgMar w:top="1460" w:bottom="280" w:left="1680" w:right="1460"/>
        </w:sectPr>
      </w:pPr>
    </w:p>
    <w:p>
      <w:pPr>
        <w:pStyle w:val="BodyText"/>
        <w:spacing w:line="418" w:lineRule="exact" w:before="0"/>
      </w:pPr>
      <w:r>
        <w:rPr/>
        <w:t>1</w:t>
      </w:r>
      <w:r>
        <w:rPr>
          <w:spacing w:val="-1"/>
        </w:rPr>
        <w:t>、管理者管什么——管理者的发展探讨</w:t>
      </w:r>
    </w:p>
    <w:p>
      <w:pPr>
        <w:pStyle w:val="BodyText"/>
      </w:pPr>
      <w:r>
        <w:rPr/>
        <w:t>2、普通管理者与高效管理者之区别——360</w:t>
      </w:r>
      <w:r>
        <w:rPr>
          <w:spacing w:val="-7"/>
        </w:rPr>
        <w:t> 度思考</w:t>
      </w:r>
    </w:p>
    <w:p>
      <w:pPr>
        <w:pStyle w:val="BodyText"/>
      </w:pPr>
      <w:r>
        <w:rPr/>
        <w:t>3</w:t>
      </w:r>
      <w:r>
        <w:rPr>
          <w:spacing w:val="-1"/>
        </w:rPr>
        <w:t>、分析管理者常犯的错误和盲点——管理者的三大管理陷阱</w:t>
      </w:r>
    </w:p>
    <w:p>
      <w:pPr>
        <w:pStyle w:val="BodyText"/>
        <w:spacing w:line="288" w:lineRule="auto"/>
        <w:ind w:left="358" w:right="1683" w:firstLine="120"/>
      </w:pPr>
      <w:r>
        <w:rPr>
          <w:spacing w:val="-2"/>
        </w:rPr>
        <w:t>4、扫描管理者发展时面临的困惑——职业／团队／素养／目标</w:t>
      </w:r>
      <w:r>
        <w:rPr>
          <w:spacing w:val="-2"/>
        </w:rPr>
        <w:t>二、角色思考——探求管理者角色变化引发的行为思考</w:t>
      </w:r>
      <w:r>
        <w:rPr>
          <w:spacing w:val="80"/>
          <w:w w:val="150"/>
        </w:rPr>
        <w:t>    </w:t>
      </w:r>
      <w:r>
        <w:rPr>
          <w:spacing w:val="-2"/>
        </w:rPr>
        <w:t>1、管理对象——人力／问题／资源／方法／机制／环境</w:t>
      </w:r>
    </w:p>
    <w:p>
      <w:pPr>
        <w:pStyle w:val="BodyText"/>
        <w:spacing w:line="445" w:lineRule="exact" w:before="0"/>
      </w:pPr>
      <w:r>
        <w:rPr/>
        <w:t>2</w:t>
      </w:r>
      <w:r>
        <w:rPr>
          <w:spacing w:val="-1"/>
        </w:rPr>
        <w:t>、岗位职责——绩效／承诺／品质／盈亏／安全／士气</w:t>
      </w:r>
    </w:p>
    <w:p>
      <w:pPr>
        <w:pStyle w:val="BodyText"/>
        <w:spacing w:before="89"/>
      </w:pPr>
      <w:r>
        <w:rPr/>
        <w:t>3、工作行为——PDCA</w:t>
      </w:r>
      <w:r>
        <w:rPr>
          <w:spacing w:val="-5"/>
        </w:rPr>
        <w:t> 循环改善与提升</w:t>
      </w:r>
    </w:p>
    <w:p>
      <w:pPr>
        <w:pStyle w:val="BodyText"/>
      </w:pPr>
      <w:r>
        <w:rPr/>
        <w:t>4</w:t>
      </w:r>
      <w:r>
        <w:rPr>
          <w:spacing w:val="-1"/>
        </w:rPr>
        <w:t>、人际关系——角色五位关系转换</w:t>
      </w:r>
    </w:p>
    <w:p>
      <w:pPr>
        <w:pStyle w:val="BodyText"/>
      </w:pPr>
      <w:r>
        <w:rPr/>
        <w:t>5</w:t>
      </w:r>
      <w:r>
        <w:rPr>
          <w:spacing w:val="-1"/>
        </w:rPr>
        <w:t>、工作权限——人格权利的有效运用</w:t>
      </w:r>
    </w:p>
    <w:p>
      <w:pPr>
        <w:pStyle w:val="BodyText"/>
        <w:spacing w:line="288" w:lineRule="auto"/>
        <w:ind w:right="3123" w:hanging="120"/>
      </w:pPr>
      <w:r>
        <w:rPr>
          <w:spacing w:val="-2"/>
        </w:rPr>
        <w:t>三、角色塑造——成就职业化管理者的五项策略</w:t>
      </w:r>
      <w:r>
        <w:rPr>
          <w:spacing w:val="40"/>
        </w:rPr>
        <w:t>  </w:t>
      </w:r>
      <w:r>
        <w:rPr>
          <w:spacing w:val="-2"/>
        </w:rPr>
        <w:t>1、树立职业化理念——一变／二改／三身／四心</w:t>
      </w:r>
    </w:p>
    <w:p>
      <w:pPr>
        <w:pStyle w:val="BodyText"/>
        <w:spacing w:line="448" w:lineRule="exact" w:before="0"/>
      </w:pPr>
      <w:r>
        <w:rPr/>
        <w:t>2</w:t>
      </w:r>
      <w:r>
        <w:rPr>
          <w:spacing w:val="-1"/>
        </w:rPr>
        <w:t>、塑造职业化精神——缺什么别缺职业化精神</w:t>
      </w:r>
    </w:p>
    <w:p>
      <w:pPr>
        <w:pStyle w:val="BodyText"/>
      </w:pPr>
      <w:r>
        <w:rPr/>
        <w:t>3</w:t>
      </w:r>
      <w:r>
        <w:rPr>
          <w:spacing w:val="-1"/>
        </w:rPr>
        <w:t>、培养职业化心态——拿热情的心去交换成功</w:t>
      </w:r>
    </w:p>
    <w:p>
      <w:pPr>
        <w:pStyle w:val="BodyText"/>
        <w:spacing w:before="89"/>
      </w:pPr>
      <w:r>
        <w:rPr/>
        <w:t>4</w:t>
      </w:r>
      <w:r>
        <w:rPr>
          <w:spacing w:val="-1"/>
        </w:rPr>
        <w:t>、缓解职业化压力——与压力同行，快乐工作的五个要点</w:t>
      </w:r>
    </w:p>
    <w:p>
      <w:pPr>
        <w:pStyle w:val="BodyText"/>
        <w:spacing w:line="288" w:lineRule="auto"/>
        <w:ind w:left="358" w:right="2643" w:firstLine="120"/>
      </w:pPr>
      <w:r>
        <w:rPr>
          <w:spacing w:val="-2"/>
        </w:rPr>
        <w:t>5、提升职业化素养——成就自我，让价值螺旋式上升</w:t>
      </w:r>
      <w:r>
        <w:rPr>
          <w:spacing w:val="-2"/>
        </w:rPr>
        <w:t>四、角色转换——解析管理者在组织中的价值定位</w:t>
      </w:r>
    </w:p>
    <w:p>
      <w:pPr>
        <w:pStyle w:val="BodyText"/>
        <w:spacing w:line="288" w:lineRule="auto" w:before="0"/>
        <w:ind w:left="598" w:right="2763" w:hanging="120"/>
      </w:pPr>
      <w:r>
        <w:rPr>
          <w:spacing w:val="-2"/>
        </w:rPr>
        <w:t>定位一：作为下属管理者的角色定位——计划执行者 1、探求作为下属管理者的角色错位</w:t>
      </w:r>
    </w:p>
    <w:p>
      <w:pPr>
        <w:pStyle w:val="BodyText"/>
        <w:spacing w:line="448" w:lineRule="exact" w:before="0"/>
        <w:ind w:left="598"/>
      </w:pPr>
      <w:r>
        <w:rPr/>
        <w:t>2</w:t>
      </w:r>
      <w:r>
        <w:rPr>
          <w:spacing w:val="-1"/>
        </w:rPr>
        <w:t>、分析作为下属执行难的根源是什么</w:t>
      </w:r>
    </w:p>
    <w:p>
      <w:pPr>
        <w:pStyle w:val="BodyText"/>
        <w:spacing w:before="84"/>
        <w:ind w:left="598"/>
      </w:pPr>
      <w:r>
        <w:rPr/>
        <w:t>3</w:t>
      </w:r>
      <w:r>
        <w:rPr>
          <w:spacing w:val="-1"/>
        </w:rPr>
        <w:t>、解读作为下属管理者的职业准则</w:t>
      </w:r>
    </w:p>
    <w:p>
      <w:pPr>
        <w:pStyle w:val="BodyText"/>
        <w:spacing w:line="288" w:lineRule="auto"/>
        <w:ind w:left="358" w:right="3123" w:firstLine="240"/>
      </w:pPr>
      <w:r>
        <w:rPr>
          <w:spacing w:val="-2"/>
        </w:rPr>
        <w:t>4、如何做一名出色的计划执行者——执行策略</w:t>
      </w:r>
      <w:r>
        <w:rPr>
          <w:spacing w:val="-1"/>
        </w:rPr>
        <w:t>定位二：作为同事管理者的角色定位——内部客户</w:t>
      </w:r>
    </w:p>
    <w:p>
      <w:pPr>
        <w:pStyle w:val="BodyText"/>
        <w:spacing w:line="448" w:lineRule="exact" w:before="0"/>
        <w:ind w:left="598"/>
      </w:pPr>
      <w:r>
        <w:rPr/>
        <w:t>1</w:t>
      </w:r>
      <w:r>
        <w:rPr>
          <w:spacing w:val="-1"/>
        </w:rPr>
        <w:t>、为什么不能把同事看成内部客户</w:t>
      </w:r>
    </w:p>
    <w:p>
      <w:pPr>
        <w:pStyle w:val="BodyText"/>
        <w:ind w:left="598"/>
      </w:pPr>
      <w:r>
        <w:rPr/>
        <w:t>2</w:t>
      </w:r>
      <w:r>
        <w:rPr>
          <w:spacing w:val="-1"/>
        </w:rPr>
        <w:t>、改善内部客户关系所需要的条件</w:t>
      </w:r>
    </w:p>
    <w:p>
      <w:pPr>
        <w:pStyle w:val="BodyText"/>
        <w:spacing w:before="89"/>
        <w:ind w:left="598"/>
      </w:pPr>
      <w:r>
        <w:rPr/>
        <w:t>3、改善内部客户关系的有效策略——3A</w:t>
      </w:r>
      <w:r>
        <w:rPr>
          <w:spacing w:val="-10"/>
        </w:rPr>
        <w:t> 法则</w:t>
      </w:r>
    </w:p>
    <w:p>
      <w:pPr>
        <w:spacing w:after="0"/>
        <w:sectPr>
          <w:pgSz w:w="11910" w:h="16840"/>
          <w:pgMar w:top="1400" w:bottom="280" w:left="1680" w:right="1460"/>
        </w:sectPr>
      </w:pPr>
    </w:p>
    <w:p>
      <w:pPr>
        <w:pStyle w:val="BodyText"/>
        <w:spacing w:line="418" w:lineRule="exact" w:before="0"/>
        <w:ind w:left="598"/>
      </w:pPr>
      <w:r>
        <w:rPr/>
        <w:t>4</w:t>
      </w:r>
      <w:r>
        <w:rPr>
          <w:spacing w:val="-1"/>
        </w:rPr>
        <w:t>、改善内部客户关系的同理艺术——同理心沟通</w:t>
      </w:r>
    </w:p>
    <w:p>
      <w:pPr>
        <w:pStyle w:val="BodyText"/>
        <w:spacing w:line="288" w:lineRule="auto"/>
        <w:ind w:left="598" w:right="2643" w:hanging="240"/>
      </w:pPr>
      <w:r>
        <w:rPr>
          <w:spacing w:val="-2"/>
        </w:rPr>
        <w:t>定位三：作为上司管理者的角色定位——教练型领导者 1、作为上司管理者的角色错位与转换</w:t>
      </w:r>
    </w:p>
    <w:p>
      <w:pPr>
        <w:pStyle w:val="BodyText"/>
        <w:spacing w:line="448" w:lineRule="exact" w:before="0"/>
        <w:ind w:left="598"/>
      </w:pPr>
      <w:r>
        <w:rPr/>
        <w:t>2</w:t>
      </w:r>
      <w:r>
        <w:rPr>
          <w:spacing w:val="-1"/>
        </w:rPr>
        <w:t>、准确扮演作为上司管理者的角色——绩效创造者／激励教导者</w:t>
      </w:r>
    </w:p>
    <w:p>
      <w:pPr>
        <w:pStyle w:val="BodyText"/>
        <w:ind w:left="598"/>
      </w:pPr>
      <w:r>
        <w:rPr/>
        <w:t>3</w:t>
      </w:r>
      <w:r>
        <w:rPr>
          <w:spacing w:val="-1"/>
        </w:rPr>
        <w:t>、管理者与领导者的思维导向——凝聚人心／激励人在</w:t>
      </w:r>
    </w:p>
    <w:p>
      <w:pPr>
        <w:spacing w:before="88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五、课程收益：</w:t>
      </w:r>
    </w:p>
    <w:p>
      <w:pPr>
        <w:pStyle w:val="BodyText"/>
        <w:spacing w:before="169"/>
        <w:ind w:left="718"/>
      </w:pPr>
      <w:r>
        <w:rPr/>
        <w:t>1</w:t>
      </w:r>
      <w:r>
        <w:rPr>
          <w:spacing w:val="-1"/>
        </w:rPr>
        <w:t>、中层清晰自己的定位，应该扮演什么样的角色；</w:t>
      </w:r>
    </w:p>
    <w:p>
      <w:pPr>
        <w:pStyle w:val="BodyText"/>
        <w:spacing w:before="188"/>
        <w:ind w:left="718"/>
      </w:pPr>
      <w:r>
        <w:rPr/>
        <w:t>2</w:t>
      </w:r>
      <w:r>
        <w:rPr>
          <w:spacing w:val="-1"/>
        </w:rPr>
        <w:t>、中层清晰自己在企业中应该做什么？不应该做什么？</w:t>
      </w:r>
    </w:p>
    <w:p>
      <w:pPr>
        <w:pStyle w:val="BodyText"/>
        <w:spacing w:before="188"/>
        <w:ind w:left="718"/>
      </w:pPr>
      <w:r>
        <w:rPr/>
        <w:t>3</w:t>
      </w:r>
      <w:r>
        <w:rPr>
          <w:spacing w:val="-1"/>
        </w:rPr>
        <w:t>、中层清晰自己在部门中如何更好的做好部门管理工作；</w:t>
      </w:r>
    </w:p>
    <w:p>
      <w:pPr>
        <w:pStyle w:val="BodyText"/>
        <w:spacing w:before="189"/>
        <w:ind w:left="718"/>
      </w:pPr>
      <w:r>
        <w:rPr/>
        <w:t>4</w:t>
      </w:r>
      <w:r>
        <w:rPr>
          <w:spacing w:val="-1"/>
        </w:rPr>
        <w:t>、中层掌握正确的思维方式，帮助企业和员共创造价值；</w:t>
      </w:r>
    </w:p>
    <w:p>
      <w:pPr>
        <w:pStyle w:val="BodyText"/>
        <w:spacing w:line="340" w:lineRule="auto" w:before="187"/>
        <w:ind w:left="1078" w:right="337" w:hanging="360"/>
      </w:pPr>
      <w:r>
        <w:rPr>
          <w:spacing w:val="-4"/>
        </w:rPr>
        <w:t>5、透过铸造力三要素，全面理清执行的关键问题，建立正确的执行心态和</w:t>
      </w:r>
      <w:r>
        <w:rPr>
          <w:spacing w:val="-2"/>
        </w:rPr>
        <w:t>执行理念。</w:t>
      </w:r>
    </w:p>
    <w:p>
      <w:pPr>
        <w:spacing w:before="7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pStyle w:val="BodyText"/>
        <w:tabs>
          <w:tab w:pos="1678" w:val="left" w:leader="none"/>
        </w:tabs>
        <w:spacing w:before="261"/>
        <w:ind w:left="958"/>
      </w:pPr>
      <w:r>
        <w:rPr/>
        <w:t>一</w:t>
      </w:r>
      <w:r>
        <w:rPr>
          <w:spacing w:val="-10"/>
        </w:rPr>
        <w:t>天</w:t>
      </w:r>
      <w:r>
        <w:rPr/>
        <w:tab/>
        <w:t>09:00-</w:t>
      </w:r>
      <w:r>
        <w:rPr>
          <w:spacing w:val="-2"/>
        </w:rPr>
        <w:t>17:00</w:t>
      </w:r>
    </w:p>
    <w:p>
      <w:pPr>
        <w:spacing w:before="25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62"/>
        <w:ind w:left="958"/>
      </w:pPr>
      <w:r>
        <w:rPr>
          <w:spacing w:val="-1"/>
        </w:rPr>
        <w:t>企业所有管理者和核心骨干</w:t>
      </w:r>
    </w:p>
    <w:sectPr>
      <w:pgSz w:w="11910" w:h="16840"/>
      <w:pgMar w:top="1400" w:bottom="280" w:left="16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88"/>
      <w:ind w:left="478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right="220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&lt;352E20B9DCC0EDD6C7BBDBA1AABDC7C9ABC8CFD6AAD3EBB9DCC0ED2E646F6378&gt;</dc:title>
  <dcterms:created xsi:type="dcterms:W3CDTF">2024-04-18T06:10:39Z</dcterms:created>
  <dcterms:modified xsi:type="dcterms:W3CDTF">2024-04-18T06:10:39Z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