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《TTT培训师实战营》</w:t>
      </w:r>
      <w:bookmarkStart w:id="0" w:name="_GoBack"/>
      <w:bookmarkEnd w:id="0"/>
    </w:p>
    <w:p>
      <w:pPr>
        <w:spacing w:line="360" w:lineRule="auto"/>
        <w:rPr>
          <w:rFonts w:ascii="微软雅黑" w:hAnsi="微软雅黑" w:eastAsia="微软雅黑"/>
          <w:b/>
          <w:color w:val="0000FF"/>
          <w:szCs w:val="21"/>
        </w:rPr>
      </w:pPr>
      <w:r>
        <w:rPr>
          <w:rFonts w:hint="eastAsia" w:ascii="微软雅黑" w:hAnsi="微软雅黑" w:eastAsia="微软雅黑"/>
          <w:b/>
          <w:color w:val="0000FF"/>
          <w:szCs w:val="21"/>
        </w:rPr>
        <w:t>【课程介绍】</w:t>
      </w:r>
    </w:p>
    <w:p>
      <w:pPr>
        <w:spacing w:line="360" w:lineRule="auto"/>
        <w:ind w:firstLine="525" w:firstLineChars="25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员工是企业的内生智慧，将其培养成讲师有助于企业人才发展：熟悉本企业文化，精通自身业务，可根据企业自身的业务特点和发展状况“量身定制”专门培训，课程内容、教学方式、授课时长等均可以依据企业具体的培训需求而灵活设置和调整，不仅具有针对性和灵活性，更具有超强的实操性和落地性。</w:t>
      </w:r>
    </w:p>
    <w:p>
      <w:pPr>
        <w:spacing w:line="360" w:lineRule="auto"/>
        <w:ind w:firstLine="420" w:firstLineChars="20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通过对有丰富知识财富的企业技术骨干或核心人才，进行专业系统的培养，为企业开发出一套高质量、独特的内训课程，培养一批具有战略解读能力、授课能力、以及课程开发能力的讲师，从而打造企业的人才生产线，为企业的人才培养与发展发挥重要作用。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任何组织在发展壮大与完善管理的过程中，都需要在人才培养与人才培养平台搭建方面夯实基础，从而使组织能够健康永续发展。</w:t>
      </w:r>
    </w:p>
    <w:p>
      <w:pPr>
        <w:spacing w:line="360" w:lineRule="auto"/>
        <w:rPr>
          <w:rFonts w:ascii="微软雅黑" w:hAnsi="微软雅黑" w:eastAsia="微软雅黑"/>
          <w:b/>
          <w:color w:val="0000FF"/>
          <w:szCs w:val="21"/>
        </w:rPr>
      </w:pPr>
      <w:r>
        <w:rPr>
          <w:rFonts w:hint="eastAsia" w:ascii="微软雅黑" w:hAnsi="微软雅黑" w:eastAsia="微软雅黑"/>
          <w:b/>
          <w:color w:val="0000FF"/>
          <w:szCs w:val="21"/>
        </w:rPr>
        <w:t>【培训收益】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认识培训及成人学习理论；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了解培训的发展趋势和成功培训师所需要的能力和知识；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增强控制现场气氛的能力；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掌握教学与表达的技术；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培养作为培训师风格与魅力；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了解培训过程中的常见问题；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熟练掌握现代培训的专业授课技巧；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进一步提升专业技巧应用能力；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具备根据企业需要进行课程开发的能力；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运用引人入胜的教学手法，快速激起听众对您讲话的兴趣！</w:t>
      </w:r>
    </w:p>
    <w:p>
      <w:pPr>
        <w:spacing w:line="360" w:lineRule="auto"/>
        <w:rPr>
          <w:rFonts w:ascii="微软雅黑" w:hAnsi="微软雅黑" w:eastAsia="微软雅黑"/>
          <w:b/>
          <w:color w:val="0000FF"/>
          <w:szCs w:val="21"/>
        </w:rPr>
      </w:pPr>
    </w:p>
    <w:p>
      <w:pPr>
        <w:spacing w:line="360" w:lineRule="auto"/>
        <w:rPr>
          <w:rFonts w:ascii="微软雅黑" w:hAnsi="微软雅黑" w:eastAsia="微软雅黑"/>
          <w:b/>
          <w:color w:val="0000FF"/>
          <w:szCs w:val="21"/>
        </w:rPr>
      </w:pPr>
      <w:r>
        <w:rPr>
          <w:rFonts w:hint="eastAsia" w:ascii="微软雅黑" w:hAnsi="微软雅黑" w:eastAsia="微软雅黑"/>
          <w:b/>
          <w:color w:val="0000FF"/>
          <w:szCs w:val="21"/>
        </w:rPr>
        <w:t>【培训对象】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培训总监、培训经理、内部培训讲师</w:t>
      </w:r>
    </w:p>
    <w:p>
      <w:pPr>
        <w:spacing w:line="360" w:lineRule="auto"/>
        <w:rPr>
          <w:rFonts w:ascii="微软雅黑" w:hAnsi="微软雅黑" w:eastAsia="微软雅黑"/>
          <w:b/>
          <w:color w:val="0000FF"/>
          <w:szCs w:val="21"/>
        </w:rPr>
      </w:pPr>
      <w:r>
        <w:rPr>
          <w:rFonts w:hint="eastAsia" w:ascii="微软雅黑" w:hAnsi="微软雅黑" w:eastAsia="微软雅黑"/>
          <w:b/>
          <w:color w:val="0000FF"/>
          <w:szCs w:val="21"/>
        </w:rPr>
        <w:t>【课程大纲】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演练：一分钟即兴演讲后开始讲课</w:t>
      </w:r>
    </w:p>
    <w:p>
      <w:pPr>
        <w:spacing w:line="360" w:lineRule="auto"/>
        <w:rPr>
          <w:rFonts w:ascii="微软雅黑" w:hAnsi="微软雅黑" w:eastAsia="微软雅黑"/>
          <w:b/>
          <w:color w:val="C55A11" w:themeColor="accent2" w:themeShade="BF"/>
          <w:szCs w:val="21"/>
        </w:rPr>
      </w:pPr>
      <w:r>
        <w:rPr>
          <w:rFonts w:hint="eastAsia" w:ascii="微软雅黑" w:hAnsi="微软雅黑" w:eastAsia="微软雅黑"/>
          <w:b/>
          <w:color w:val="C55A11" w:themeColor="accent2" w:themeShade="BF"/>
          <w:szCs w:val="21"/>
        </w:rPr>
        <w:t>第一部分 讲师角色认知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第一章 企业培训基本概念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一、 企业培训的概念与特点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1. 培训与人力资源的关系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2. 培训管理职责分工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3. 企业内部培训的目的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4. 内部讲师与外部讲师的优势对比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5. 培训、教育、学习的区别（小组讨论）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二、 成年人认知路径与学习原则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成人学习的理论、技巧和规律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2． 成年人的学习原则和特点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3． 行为习惯改变的四步骤 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第二章 讲师风格与角色认知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一、 讲师风格认知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一分钟即兴演讲（5个要求）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二、 内训师胜任能力与角色定位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内训师能力模型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2． 专业知识  积极态度  纯熟技巧  良好习惯   强烈动机</w:t>
      </w:r>
    </w:p>
    <w:p>
      <w:pPr>
        <w:spacing w:line="360" w:lineRule="auto"/>
        <w:rPr>
          <w:rFonts w:ascii="微软雅黑" w:hAnsi="微软雅黑" w:eastAsia="微软雅黑"/>
          <w:b/>
          <w:color w:val="C55A11" w:themeColor="accent2" w:themeShade="BF"/>
          <w:szCs w:val="21"/>
        </w:rPr>
      </w:pPr>
      <w:r>
        <w:rPr>
          <w:rFonts w:hint="eastAsia" w:ascii="微软雅黑" w:hAnsi="微软雅黑" w:eastAsia="微软雅黑"/>
          <w:b/>
          <w:color w:val="C55A11" w:themeColor="accent2" w:themeShade="BF"/>
          <w:szCs w:val="21"/>
        </w:rPr>
        <w:t>第二部分 表达与呈现技巧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第一章 表达要素与声音的运用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一、 表达三要素：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内容、声音、非语言在表达中的作用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二、 声音六要素的运用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1、 语速、音量、音质的标准要求与演练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2、语气、语调、停顿的标准要求与演练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演练：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1一分半钟即兴演讲《你在为谁工作》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2腹式呼吸法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3</w:t>
      </w:r>
      <w:r>
        <w:rPr>
          <w:rFonts w:ascii="微软雅黑" w:hAnsi="微软雅黑" w:eastAsia="微软雅黑"/>
          <w:szCs w:val="21"/>
        </w:rPr>
        <w:t> </w:t>
      </w:r>
      <w:r>
        <w:rPr>
          <w:rFonts w:hint="eastAsia" w:ascii="微软雅黑" w:hAnsi="微软雅黑" w:eastAsia="微软雅黑"/>
          <w:szCs w:val="21"/>
        </w:rPr>
        <w:t>口腔共鸣、胸腔共鸣、鼻腔共鸣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4</w:t>
      </w:r>
      <w:r>
        <w:rPr>
          <w:rFonts w:ascii="微软雅黑" w:hAnsi="微软雅黑" w:eastAsia="微软雅黑"/>
          <w:szCs w:val="21"/>
        </w:rPr>
        <w:t> </w:t>
      </w:r>
      <w:r>
        <w:rPr>
          <w:rFonts w:hint="eastAsia" w:ascii="微软雅黑" w:hAnsi="微软雅黑" w:eastAsia="微软雅黑"/>
          <w:szCs w:val="21"/>
        </w:rPr>
        <w:t>发音与吐字技巧练习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配乐朗诵练习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第二章 肢体语言运用技巧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一、 肢体语言的类别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站、坐、蹲的标准要求与演练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2． 表情与目光标准要求与演练 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第三章 培训方法与运用与控场技巧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  多种培训方法运用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演示法， 研讨法，视听法，角色扮演法，模拟游戏法 案例分析法要求与运用技巧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2． 情境体验法，讲授法，案例分析法要求与运用技巧 </w:t>
      </w:r>
    </w:p>
    <w:p>
      <w:pPr>
        <w:spacing w:line="360" w:lineRule="auto"/>
        <w:rPr>
          <w:rFonts w:ascii="微软雅黑" w:hAnsi="微软雅黑" w:eastAsia="微软雅黑"/>
          <w:b/>
          <w:color w:val="C55A11" w:themeColor="accent2" w:themeShade="BF"/>
          <w:szCs w:val="21"/>
        </w:rPr>
      </w:pPr>
      <w:r>
        <w:rPr>
          <w:rFonts w:hint="eastAsia" w:ascii="微软雅黑" w:hAnsi="微软雅黑" w:eastAsia="微软雅黑"/>
          <w:b/>
          <w:color w:val="C55A11" w:themeColor="accent2" w:themeShade="BF"/>
          <w:szCs w:val="21"/>
        </w:rPr>
        <w:t>第三部分 课程开发与课程设计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第一章 培训需求调研与分析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培训需求调研分析的参考流程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2． 需求调查分类、目的、对象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3． 培训需求调查方法运用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第二章 课程开发与编写策略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一、课程开发九大步骤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教材目标的确定与评估要点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对象特性 </w:t>
      </w:r>
      <w:r>
        <w:rPr>
          <w:rFonts w:ascii="微软雅黑" w:hAnsi="微软雅黑" w:eastAsia="微软雅黑"/>
          <w:szCs w:val="21"/>
        </w:rPr>
        <w:t> </w:t>
      </w:r>
      <w:r>
        <w:rPr>
          <w:rFonts w:hint="eastAsia" w:ascii="微软雅黑" w:hAnsi="微软雅黑" w:eastAsia="微软雅黑"/>
          <w:szCs w:val="21"/>
        </w:rPr>
        <w:t xml:space="preserve">对象人数 演示时间 演示场地 </w:t>
      </w:r>
      <w:r>
        <w:rPr>
          <w:rFonts w:ascii="微软雅黑" w:hAnsi="微软雅黑" w:eastAsia="微软雅黑"/>
          <w:szCs w:val="21"/>
        </w:rPr>
        <w:t> </w:t>
      </w:r>
      <w:r>
        <w:rPr>
          <w:rFonts w:hint="eastAsia" w:ascii="微软雅黑" w:hAnsi="微软雅黑" w:eastAsia="微软雅黑"/>
          <w:szCs w:val="21"/>
        </w:rPr>
        <w:t>演示器材 演示者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 xml:space="preserve">2． 相关资料的收集 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收集素材的途径和素材加工的方法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3． 内容的展开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脑图提纲法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4． 分类与整理和时间分配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第三章 课程准备与控场注意事项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一、 课程前期准备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课前事项确认，外在表现 以及课程过程细节把握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二、 开场与结尾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7种引人入胜的开场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2．7种 回味无穷的收尾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第四章 异常情况处理与应对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一、 如何缓解紧张情绪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导致情绪紧张的四大原因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2． 克服紧张情绪技巧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二、 突发状况处理应对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1． 回答学员问题的技巧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2． 课程突发状况分析与应对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自己讲错</w:t>
      </w: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课堂私语</w:t>
      </w: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课堂混乱</w:t>
      </w: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恶意挑衅</w:t>
      </w: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遭遇高手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Ø </w:t>
      </w:r>
      <w:r>
        <w:rPr>
          <w:rFonts w:hint="eastAsia" w:ascii="微软雅黑" w:hAnsi="微软雅黑" w:eastAsia="微软雅黑"/>
          <w:szCs w:val="21"/>
        </w:rPr>
        <w:t>遗忘内容 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三  培训效果评估与转化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第四章 PPT制作与优化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一、 版式设计与色彩搭配</w:t>
      </w:r>
    </w:p>
    <w:p>
      <w:pPr>
        <w:spacing w:line="360" w:lineRule="auto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二、 模型运用与文图处理</w:t>
      </w:r>
    </w:p>
    <w:p>
      <w:pPr>
        <w:spacing w:line="360" w:lineRule="auto"/>
      </w:pPr>
      <w:r>
        <w:rPr>
          <w:rFonts w:hint="eastAsia" w:ascii="微软雅黑" w:hAnsi="微软雅黑" w:eastAsia="微软雅黑"/>
          <w:szCs w:val="21"/>
        </w:rPr>
        <w:t>三、 动画方式与放映设置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F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2021-08-03T06:10:45Z</dcterms:created>
  <dc:creator>shizi06</dc:creator>
  <cp:lastModifiedBy>讲师宝~官方优讲师</cp:lastModifiedBy>
  <dcterms:modified xsi:type="dcterms:W3CDTF">2021-08-03T06:11:13Z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E0992D5FD9BF4A92A65F9DD909684064</vt:lpwstr>
  </property>
</Properties>
</file>