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720" w:lineRule="exact"/>
        <w:ind w:firstLine="2520" w:firstLineChars="700"/>
        <w:textAlignment w:val="auto"/>
        <w:rPr>
          <w:rFonts w:hint="default" w:ascii="微软雅黑" w:hAnsi="微软雅黑" w:eastAsia="微软雅黑" w:cs="微软雅黑"/>
          <w:b w:val="0"/>
          <w:bCs w:val="0"/>
          <w:color w:val="0000FF"/>
          <w:sz w:val="36"/>
          <w:szCs w:val="24"/>
          <w:lang w:val="en-US" w:eastAsia="zh-CN"/>
        </w:rPr>
      </w:pPr>
      <w:bookmarkStart w:id="3" w:name="_GoBack"/>
      <w:bookmarkEnd w:id="3"/>
      <w:r>
        <w:rPr>
          <w:rFonts w:hint="eastAsia" w:ascii="微软雅黑" w:hAnsi="微软雅黑" w:eastAsia="微软雅黑" w:cs="微软雅黑"/>
          <w:b w:val="0"/>
          <w:bCs w:val="0"/>
          <w:color w:val="F79646"/>
          <w:sz w:val="36"/>
          <w:szCs w:val="24"/>
          <w:lang w:val="en-US" w:eastAsia="zh-CN"/>
        </w:rPr>
        <w:t>商务礼仪</w:t>
      </w:r>
      <w:r>
        <w:rPr>
          <w:rFonts w:hint="eastAsia" w:ascii="微软雅黑" w:hAnsi="微软雅黑" w:eastAsia="微软雅黑" w:cs="微软雅黑"/>
          <w:b w:val="0"/>
          <w:bCs w:val="0"/>
          <w:color w:val="auto"/>
          <w:sz w:val="36"/>
          <w:szCs w:val="24"/>
          <w:lang w:val="en-US" w:eastAsia="zh-CN"/>
        </w:rPr>
        <w:t>与</w:t>
      </w:r>
      <w:r>
        <w:rPr>
          <w:rFonts w:hint="eastAsia" w:ascii="微软雅黑" w:hAnsi="微软雅黑" w:eastAsia="微软雅黑" w:cs="微软雅黑"/>
          <w:b w:val="0"/>
          <w:bCs w:val="0"/>
          <w:color w:val="0000FF"/>
          <w:sz w:val="36"/>
          <w:szCs w:val="24"/>
          <w:lang w:val="en-US" w:eastAsia="zh-CN"/>
        </w:rPr>
        <w:t>交往艺术</w:t>
      </w:r>
    </w:p>
    <w:p>
      <w:pPr>
        <w:keepNext w:val="0"/>
        <w:keepLines w:val="0"/>
        <w:pageBreakBefore w:val="0"/>
        <w:widowControl w:val="0"/>
        <w:kinsoku/>
        <w:wordWrap/>
        <w:overflowPunct/>
        <w:topLinePunct w:val="0"/>
        <w:autoSpaceDE/>
        <w:autoSpaceDN/>
        <w:bidi w:val="0"/>
        <w:adjustRightInd/>
        <w:snapToGrid/>
        <w:spacing w:line="720" w:lineRule="exact"/>
        <w:ind w:firstLine="440" w:firstLineChars="100"/>
        <w:textAlignment w:val="auto"/>
        <w:rPr>
          <w:rFonts w:hint="eastAsia" w:ascii="微软雅黑" w:hAnsi="微软雅黑" w:eastAsia="微软雅黑" w:cs="微软雅黑"/>
          <w:b w:val="0"/>
          <w:bCs w:val="0"/>
          <w:color w:val="000000"/>
          <w:sz w:val="32"/>
          <w:szCs w:val="22"/>
          <w:lang w:val="en-US" w:eastAsia="zh-CN"/>
        </w:rPr>
      </w:pPr>
      <w:r>
        <w:rPr>
          <w:rFonts w:hint="eastAsia" w:ascii="微软雅黑" w:hAnsi="微软雅黑" w:eastAsia="微软雅黑" w:cs="微软雅黑"/>
          <w:b w:val="0"/>
          <w:bCs w:val="0"/>
          <w:color w:val="FF0000"/>
          <w:sz w:val="44"/>
          <w:szCs w:val="32"/>
        </w:rPr>
        <w:t xml:space="preserve">       </w:t>
      </w:r>
      <w:r>
        <w:rPr>
          <w:rFonts w:hint="eastAsia" w:ascii="微软雅黑" w:hAnsi="微软雅黑" w:eastAsia="微软雅黑" w:cs="微软雅黑"/>
          <w:b w:val="0"/>
          <w:bCs w:val="0"/>
          <w:color w:val="FF0000"/>
          <w:sz w:val="44"/>
          <w:szCs w:val="32"/>
          <w:lang w:val="en-US" w:eastAsia="zh-CN"/>
        </w:rPr>
        <w:t xml:space="preserve">    </w:t>
      </w:r>
      <w:r>
        <w:rPr>
          <w:rFonts w:hint="eastAsia" w:ascii="微软雅黑" w:hAnsi="微软雅黑" w:eastAsia="微软雅黑" w:cs="微软雅黑"/>
          <w:b w:val="0"/>
          <w:bCs w:val="0"/>
          <w:color w:val="F79646"/>
          <w:sz w:val="40"/>
          <w:szCs w:val="28"/>
          <w:lang w:val="en-US" w:eastAsia="zh-CN"/>
        </w:rPr>
        <w:t xml:space="preserve"> </w:t>
      </w:r>
      <w:r>
        <w:rPr>
          <w:rFonts w:hint="eastAsia" w:ascii="微软雅黑" w:hAnsi="微软雅黑" w:eastAsia="微软雅黑" w:cs="微软雅黑"/>
          <w:b w:val="0"/>
          <w:bCs w:val="0"/>
          <w:color w:val="000000"/>
          <w:sz w:val="32"/>
          <w:szCs w:val="22"/>
          <w:lang w:val="en-US" w:eastAsia="zh-CN"/>
        </w:rPr>
        <w:t>——培训课纲——</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b w:val="0"/>
          <w:bCs w:val="0"/>
          <w:sz w:val="32"/>
          <w:szCs w:val="32"/>
          <w:lang w:val="en-US" w:eastAsia="zh-CN"/>
        </w:rPr>
      </w:pPr>
      <w:r>
        <w:rPr>
          <w:rFonts w:hint="eastAsia" w:ascii="微软雅黑" w:hAnsi="微软雅黑" w:eastAsia="微软雅黑" w:cs="微软雅黑"/>
          <w:b w:val="0"/>
          <w:bCs w:val="0"/>
          <w:color w:val="F79646"/>
          <w:sz w:val="24"/>
          <w:szCs w:val="24"/>
          <w:lang w:val="en-US" w:eastAsia="zh-CN"/>
        </w:rPr>
        <w:t>一、课程背景：</w:t>
      </w:r>
      <w:r>
        <w:rPr>
          <w:rFonts w:hint="eastAsia" w:ascii="微软雅黑" w:hAnsi="微软雅黑" w:eastAsia="微软雅黑" w:cs="微软雅黑"/>
          <w:b w:val="0"/>
          <w:bCs w:val="0"/>
          <w:color w:val="D488D7"/>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ind w:leftChars="0" w:firstLine="500" w:firstLineChars="200"/>
        <w:textAlignment w:val="auto"/>
        <w:rPr>
          <w:rFonts w:hint="eastAsia" w:ascii="微软雅黑" w:hAnsi="微软雅黑" w:eastAsia="微软雅黑" w:cs="Times New Roman"/>
          <w:b w:val="0"/>
          <w:bCs w:val="0"/>
          <w:spacing w:val="15"/>
          <w:sz w:val="22"/>
          <w:szCs w:val="22"/>
          <w:lang w:val="en-US" w:eastAsia="zh-CN"/>
        </w:rPr>
      </w:pPr>
      <w:r>
        <w:rPr>
          <w:rFonts w:hint="eastAsia" w:ascii="微软雅黑" w:hAnsi="微软雅黑" w:eastAsia="微软雅黑" w:cs="Times New Roman"/>
          <w:b w:val="0"/>
          <w:bCs w:val="0"/>
          <w:spacing w:val="15"/>
          <w:sz w:val="22"/>
          <w:szCs w:val="22"/>
        </w:rPr>
        <w:t>礼仪是现代职场人必备的素质，知礼、懂礼、用礼能够建立更好的人际关系，营造一个积极向上、和谐共进的团队氛围，让企业形成一种核心竞争力，现代职场人有责任，也有必要让自己加强礼仪的修炼。嘴上有礼而行动没有礼、只看得见</w:t>
      </w:r>
      <w:r>
        <w:rPr>
          <w:rFonts w:hint="eastAsia" w:ascii="微软雅黑" w:hAnsi="微软雅黑" w:eastAsia="微软雅黑" w:cs="Times New Roman"/>
          <w:b w:val="0"/>
          <w:bCs w:val="0"/>
          <w:spacing w:val="15"/>
          <w:sz w:val="22"/>
          <w:szCs w:val="22"/>
          <w:lang w:val="en-US" w:eastAsia="zh-CN"/>
        </w:rPr>
        <w:t>他人</w:t>
      </w:r>
      <w:r>
        <w:rPr>
          <w:rFonts w:hint="eastAsia" w:ascii="微软雅黑" w:hAnsi="微软雅黑" w:eastAsia="微软雅黑" w:cs="Times New Roman"/>
          <w:b w:val="0"/>
          <w:bCs w:val="0"/>
          <w:spacing w:val="15"/>
          <w:sz w:val="22"/>
          <w:szCs w:val="22"/>
        </w:rPr>
        <w:t>没有礼</w:t>
      </w:r>
      <w:r>
        <w:rPr>
          <w:rFonts w:hint="eastAsia" w:ascii="微软雅黑" w:hAnsi="微软雅黑" w:eastAsia="微软雅黑" w:cs="Times New Roman"/>
          <w:b w:val="0"/>
          <w:bCs w:val="0"/>
          <w:spacing w:val="15"/>
          <w:sz w:val="22"/>
          <w:szCs w:val="22"/>
          <w:lang w:eastAsia="zh-CN"/>
        </w:rPr>
        <w:t>，</w:t>
      </w:r>
      <w:r>
        <w:rPr>
          <w:rFonts w:hint="eastAsia" w:ascii="微软雅黑" w:hAnsi="微软雅黑" w:eastAsia="微软雅黑" w:cs="Times New Roman"/>
          <w:b w:val="0"/>
          <w:bCs w:val="0"/>
          <w:spacing w:val="15"/>
          <w:sz w:val="22"/>
          <w:szCs w:val="22"/>
        </w:rPr>
        <w:t>而看不见自己没有礼</w:t>
      </w:r>
      <w:r>
        <w:rPr>
          <w:rFonts w:hint="eastAsia" w:ascii="微软雅黑" w:hAnsi="微软雅黑" w:eastAsia="微软雅黑" w:cs="Times New Roman"/>
          <w:b w:val="0"/>
          <w:bCs w:val="0"/>
          <w:spacing w:val="15"/>
          <w:sz w:val="22"/>
          <w:szCs w:val="22"/>
          <w:lang w:eastAsia="zh-CN"/>
        </w:rPr>
        <w:t>，</w:t>
      </w:r>
      <w:r>
        <w:rPr>
          <w:rFonts w:hint="eastAsia" w:ascii="微软雅黑" w:hAnsi="微软雅黑" w:eastAsia="微软雅黑" w:cs="Times New Roman"/>
          <w:b w:val="0"/>
          <w:bCs w:val="0"/>
          <w:spacing w:val="15"/>
          <w:sz w:val="22"/>
          <w:szCs w:val="22"/>
        </w:rPr>
        <w:t>这都算不上是个有礼之人。</w:t>
      </w:r>
      <w:r>
        <w:rPr>
          <w:rFonts w:hint="eastAsia" w:ascii="微软雅黑" w:hAnsi="微软雅黑" w:eastAsia="微软雅黑" w:cs="Times New Roman"/>
          <w:b w:val="0"/>
          <w:bCs w:val="0"/>
          <w:spacing w:val="15"/>
          <w:sz w:val="22"/>
          <w:szCs w:val="22"/>
          <w:lang w:val="en-US" w:eastAsia="zh-CN"/>
        </w:rPr>
        <w:t>因此，加强员工礼仪意识，塑造符合市场需求的企业形象已经成为每一个企业在商务交往中不可忽视的重要因素。</w:t>
      </w:r>
    </w:p>
    <w:p>
      <w:pPr>
        <w:keepNext w:val="0"/>
        <w:keepLines w:val="0"/>
        <w:pageBreakBefore w:val="0"/>
        <w:widowControl w:val="0"/>
        <w:kinsoku/>
        <w:wordWrap/>
        <w:overflowPunct/>
        <w:topLinePunct w:val="0"/>
        <w:autoSpaceDE/>
        <w:autoSpaceDN/>
        <w:bidi w:val="0"/>
        <w:adjustRightInd/>
        <w:snapToGrid/>
        <w:textAlignment w:val="auto"/>
        <w:rPr>
          <w:rFonts w:hint="eastAsia" w:ascii="微软雅黑" w:hAnsi="微软雅黑" w:eastAsia="微软雅黑" w:cs="微软雅黑"/>
          <w:b w:val="0"/>
          <w:bCs w:val="0"/>
          <w:color w:val="000000"/>
          <w:sz w:val="22"/>
          <w:szCs w:val="22"/>
          <w:lang w:eastAsia="zh-CN"/>
        </w:rPr>
      </w:pPr>
      <w:r>
        <w:rPr>
          <w:rFonts w:hint="eastAsia" w:ascii="微软雅黑" w:hAnsi="微软雅黑" w:eastAsia="微软雅黑" w:cs="微软雅黑"/>
          <w:b w:val="0"/>
          <w:bCs w:val="0"/>
          <w:color w:val="F79646"/>
          <w:sz w:val="24"/>
          <w:szCs w:val="24"/>
          <w:lang w:val="en-US" w:eastAsia="zh-CN"/>
        </w:rPr>
        <w:t>二、课程对象：</w:t>
      </w:r>
      <w:r>
        <w:rPr>
          <w:rFonts w:hint="eastAsia" w:ascii="微软雅黑" w:hAnsi="微软雅黑" w:eastAsia="微软雅黑" w:cs="微软雅黑"/>
          <w:b w:val="0"/>
          <w:bCs w:val="0"/>
          <w:color w:val="000000"/>
          <w:sz w:val="22"/>
          <w:szCs w:val="22"/>
        </w:rPr>
        <w:t>企业</w:t>
      </w:r>
      <w:r>
        <w:rPr>
          <w:rFonts w:hint="eastAsia" w:ascii="微软雅黑" w:hAnsi="微软雅黑" w:eastAsia="微软雅黑" w:cs="微软雅黑"/>
          <w:b w:val="0"/>
          <w:bCs w:val="0"/>
          <w:color w:val="000000"/>
          <w:sz w:val="22"/>
          <w:szCs w:val="22"/>
          <w:lang w:val="en-US" w:eastAsia="zh-CN"/>
        </w:rPr>
        <w:t>管理干部</w:t>
      </w:r>
      <w:r>
        <w:rPr>
          <w:rFonts w:hint="eastAsia" w:ascii="微软雅黑" w:hAnsi="微软雅黑" w:eastAsia="微软雅黑" w:cs="微软雅黑"/>
          <w:b w:val="0"/>
          <w:bCs w:val="0"/>
          <w:color w:val="000000"/>
          <w:sz w:val="22"/>
          <w:szCs w:val="22"/>
        </w:rPr>
        <w:t>、</w:t>
      </w:r>
      <w:r>
        <w:rPr>
          <w:rFonts w:hint="eastAsia" w:ascii="微软雅黑" w:hAnsi="微软雅黑" w:eastAsia="微软雅黑" w:cs="微软雅黑"/>
          <w:b w:val="0"/>
          <w:bCs w:val="0"/>
          <w:color w:val="000000"/>
          <w:sz w:val="22"/>
          <w:szCs w:val="22"/>
          <w:lang w:val="en-US" w:eastAsia="zh-CN"/>
        </w:rPr>
        <w:t>商务人员、</w:t>
      </w:r>
      <w:r>
        <w:rPr>
          <w:rFonts w:hint="eastAsia" w:ascii="微软雅黑" w:hAnsi="微软雅黑" w:eastAsia="微软雅黑" w:cs="微软雅黑"/>
          <w:b w:val="0"/>
          <w:bCs w:val="0"/>
          <w:color w:val="000000"/>
          <w:sz w:val="22"/>
          <w:szCs w:val="22"/>
        </w:rPr>
        <w:t>职场人士</w:t>
      </w:r>
      <w:r>
        <w:rPr>
          <w:rFonts w:hint="eastAsia" w:ascii="微软雅黑" w:hAnsi="微软雅黑" w:eastAsia="微软雅黑" w:cs="微软雅黑"/>
          <w:b w:val="0"/>
          <w:bCs w:val="0"/>
          <w:color w:val="000000"/>
          <w:sz w:val="22"/>
          <w:szCs w:val="22"/>
          <w:lang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ascii="微软雅黑" w:hAnsi="微软雅黑" w:eastAsia="微软雅黑" w:cs="微软雅黑"/>
          <w:b w:val="0"/>
          <w:bCs w:val="0"/>
          <w:color w:val="F79646"/>
          <w:sz w:val="24"/>
          <w:szCs w:val="24"/>
          <w:lang w:val="en-US" w:eastAsia="zh-CN"/>
        </w:rPr>
      </w:pPr>
      <w:r>
        <w:rPr>
          <w:rFonts w:hint="eastAsia" w:ascii="微软雅黑" w:hAnsi="微软雅黑" w:eastAsia="微软雅黑" w:cs="微软雅黑"/>
          <w:b w:val="0"/>
          <w:bCs w:val="0"/>
          <w:color w:val="F79646"/>
          <w:sz w:val="24"/>
          <w:szCs w:val="24"/>
          <w:lang w:val="en-US" w:eastAsia="zh-CN"/>
        </w:rPr>
        <w:t>三、学习价值：</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00" w:lineRule="exact"/>
        <w:ind w:left="0" w:hanging="220" w:hangingChars="100"/>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1、掌握不同场合得体的着装艺术，让形象为交往服务。</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00" w:lineRule="exact"/>
        <w:ind w:left="0" w:hanging="220" w:hangingChars="100"/>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2、规范各种场合中的礼仪行为，并游刃有余的运用到职场当中。</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00" w:lineRule="exact"/>
        <w:ind w:left="0" w:hanging="220" w:hangingChars="100"/>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3、加深各类商务活动和职场生活的必备礼节，增强自信，并赢得尊重；</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00" w:lineRule="exact"/>
        <w:ind w:left="0" w:hanging="220" w:hangingChars="100"/>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4、了解商务礼仪中的诸多忌讳，规避人际交往中的尴尬。</w:t>
      </w:r>
    </w:p>
    <w:p>
      <w:pPr>
        <w:keepNext w:val="0"/>
        <w:keepLines w:val="0"/>
        <w:pageBreakBefore w:val="0"/>
        <w:widowControl w:val="0"/>
        <w:kinsoku/>
        <w:wordWrap/>
        <w:overflowPunct/>
        <w:topLinePunct w:val="0"/>
        <w:autoSpaceDE/>
        <w:autoSpaceDN/>
        <w:bidi w:val="0"/>
        <w:adjustRightInd/>
        <w:snapToGrid/>
        <w:textAlignment w:val="auto"/>
        <w:rPr>
          <w:rFonts w:hint="eastAsia" w:ascii="微软雅黑" w:hAnsi="微软雅黑" w:eastAsia="微软雅黑" w:cs="微软雅黑"/>
          <w:b w:val="0"/>
          <w:bCs w:val="0"/>
          <w:color w:val="F79646"/>
          <w:sz w:val="24"/>
          <w:szCs w:val="24"/>
          <w:lang w:val="en-US" w:eastAsia="zh-CN"/>
        </w:rPr>
      </w:pPr>
      <w:r>
        <w:rPr>
          <w:rFonts w:hint="eastAsia" w:ascii="微软雅黑" w:hAnsi="微软雅黑" w:eastAsia="微软雅黑" w:cs="微软雅黑"/>
          <w:b w:val="0"/>
          <w:bCs w:val="0"/>
          <w:color w:val="F79646"/>
          <w:sz w:val="24"/>
          <w:szCs w:val="24"/>
          <w:lang w:val="en-US" w:eastAsia="zh-CN"/>
        </w:rPr>
        <w:t>四、学习时间：一天面授课程（6个小时）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val="0"/>
          <w:bCs w:val="0"/>
          <w:sz w:val="24"/>
          <w:lang w:val="en-US" w:eastAsia="zh-CN"/>
        </w:rPr>
      </w:pPr>
      <w:r>
        <w:rPr>
          <w:rFonts w:hint="eastAsia" w:ascii="微软雅黑" w:hAnsi="微软雅黑" w:eastAsia="微软雅黑" w:cs="微软雅黑"/>
          <w:b w:val="0"/>
          <w:bCs w:val="0"/>
          <w:color w:val="F79646"/>
          <w:sz w:val="24"/>
          <w:szCs w:val="24"/>
          <w:lang w:val="en-US" w:eastAsia="zh-CN"/>
        </w:rPr>
        <w:t>五、培训老师：</w:t>
      </w:r>
      <w:r>
        <w:rPr>
          <w:rFonts w:hint="eastAsia" w:ascii="微软雅黑" w:hAnsi="微软雅黑" w:eastAsia="微软雅黑" w:cs="微软雅黑"/>
          <w:b w:val="0"/>
          <w:bCs w:val="0"/>
          <w:sz w:val="24"/>
          <w:lang w:val="en-US" w:eastAsia="zh-CN"/>
        </w:rPr>
        <w:t>张慧莲</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F79646"/>
          <w:sz w:val="24"/>
          <w:szCs w:val="24"/>
          <w:lang w:val="en-US" w:eastAsia="zh-CN"/>
        </w:rPr>
        <w:t>六、教学特点：</w:t>
      </w:r>
      <w:r>
        <w:rPr>
          <w:rFonts w:hint="eastAsia" w:ascii="微软雅黑" w:hAnsi="微软雅黑" w:eastAsia="微软雅黑" w:cs="微软雅黑"/>
          <w:b w:val="0"/>
          <w:bCs w:val="0"/>
          <w:sz w:val="22"/>
          <w:szCs w:val="22"/>
          <w:lang w:val="en-US" w:eastAsia="zh-CN"/>
        </w:rPr>
        <w:t>理论分享、案例工具、技能训练、实战应用、场景模拟等形式；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val="0"/>
          <w:bCs w:val="0"/>
          <w:color w:val="F79646"/>
          <w:sz w:val="24"/>
          <w:szCs w:val="24"/>
          <w:lang w:val="en-US" w:eastAsia="zh-CN"/>
        </w:rPr>
      </w:pPr>
      <w:r>
        <w:rPr>
          <w:rFonts w:hint="eastAsia" w:ascii="微软雅黑" w:hAnsi="微软雅黑" w:eastAsia="微软雅黑" w:cs="微软雅黑"/>
          <w:b w:val="0"/>
          <w:bCs w:val="0"/>
          <w:color w:val="F79646"/>
          <w:sz w:val="24"/>
          <w:szCs w:val="24"/>
          <w:lang w:val="en-US" w:eastAsia="zh-CN"/>
        </w:rPr>
        <w:t>七、课程大纲</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微软雅黑" w:hAnsi="微软雅黑" w:eastAsia="微软雅黑" w:cs="微软雅黑"/>
          <w:b/>
          <w:bCs/>
          <w:color w:val="000000"/>
          <w:sz w:val="24"/>
          <w:szCs w:val="24"/>
          <w:lang w:val="en-US" w:eastAsia="zh-CN"/>
        </w:rPr>
      </w:pPr>
      <w:r>
        <w:rPr>
          <w:rFonts w:hint="eastAsia" w:ascii="微软雅黑" w:hAnsi="微软雅黑" w:eastAsia="微软雅黑" w:cs="微软雅黑"/>
          <w:b/>
          <w:bCs/>
          <w:color w:val="000000"/>
          <w:sz w:val="24"/>
          <w:szCs w:val="24"/>
          <w:lang w:val="en-US" w:eastAsia="zh-CN"/>
        </w:rPr>
        <w:t>模块一：商务概述 —— 有礼有节</w:t>
      </w:r>
    </w:p>
    <w:p>
      <w:pPr>
        <w:keepNext w:val="0"/>
        <w:keepLines w:val="0"/>
        <w:pageBreakBefore w:val="0"/>
        <w:widowControl w:val="0"/>
        <w:kinsoku/>
        <w:wordWrap/>
        <w:overflowPunct/>
        <w:topLinePunct w:val="0"/>
        <w:autoSpaceDE/>
        <w:autoSpaceDN w:val="0"/>
        <w:bidi w:val="0"/>
        <w:adjustRightInd/>
        <w:snapToGrid/>
        <w:spacing w:before="75" w:line="500" w:lineRule="exac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一：礼仪的定义与特征</w:t>
      </w:r>
    </w:p>
    <w:p>
      <w:pPr>
        <w:keepNext w:val="0"/>
        <w:keepLines w:val="0"/>
        <w:pageBreakBefore w:val="0"/>
        <w:widowControl w:val="0"/>
        <w:numPr>
          <w:ilvl w:val="0"/>
          <w:numId w:val="0"/>
        </w:numPr>
        <w:kinsoku/>
        <w:wordWrap/>
        <w:overflowPunct/>
        <w:topLinePunct w:val="0"/>
        <w:autoSpaceDE/>
        <w:autoSpaceDN w:val="0"/>
        <w:bidi w:val="0"/>
        <w:adjustRightInd/>
        <w:snapToGrid/>
        <w:spacing w:before="75" w:line="500" w:lineRule="exact"/>
        <w:ind w:firstLine="440" w:firstLineChars="200"/>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sz w:val="22"/>
          <w:szCs w:val="22"/>
          <w:lang w:val="en-US" w:eastAsia="zh-CN"/>
        </w:rPr>
        <w:t>礼仪的要素</w:t>
      </w:r>
    </w:p>
    <w:p>
      <w:pPr>
        <w:keepNext w:val="0"/>
        <w:keepLines w:val="0"/>
        <w:pageBreakBefore w:val="0"/>
        <w:widowControl w:val="0"/>
        <w:numPr>
          <w:ilvl w:val="0"/>
          <w:numId w:val="0"/>
        </w:numPr>
        <w:kinsoku/>
        <w:wordWrap/>
        <w:overflowPunct/>
        <w:topLinePunct w:val="0"/>
        <w:autoSpaceDE/>
        <w:autoSpaceDN w:val="0"/>
        <w:bidi w:val="0"/>
        <w:adjustRightInd/>
        <w:snapToGrid/>
        <w:spacing w:before="75" w:line="500" w:lineRule="exact"/>
        <w:ind w:leftChars="0" w:firstLine="440" w:firstLineChars="200"/>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sz w:val="22"/>
          <w:szCs w:val="22"/>
          <w:lang w:val="en-US" w:eastAsia="zh-CN"/>
        </w:rPr>
        <w:t>礼仪的作用</w:t>
      </w:r>
    </w:p>
    <w:p>
      <w:pPr>
        <w:keepNext w:val="0"/>
        <w:keepLines w:val="0"/>
        <w:pageBreakBefore w:val="0"/>
        <w:widowControl w:val="0"/>
        <w:numPr>
          <w:ilvl w:val="0"/>
          <w:numId w:val="0"/>
        </w:numPr>
        <w:kinsoku/>
        <w:wordWrap/>
        <w:overflowPunct/>
        <w:topLinePunct w:val="0"/>
        <w:autoSpaceDE/>
        <w:autoSpaceDN w:val="0"/>
        <w:bidi w:val="0"/>
        <w:adjustRightInd/>
        <w:snapToGrid/>
        <w:spacing w:before="75" w:line="500" w:lineRule="exact"/>
        <w:ind w:leftChars="0" w:firstLine="220" w:firstLineChars="100"/>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（礼仪视频分享）</w:t>
      </w:r>
    </w:p>
    <w:p>
      <w:pPr>
        <w:keepNext w:val="0"/>
        <w:keepLines w:val="0"/>
        <w:pageBreakBefore w:val="0"/>
        <w:widowControl w:val="0"/>
        <w:numPr>
          <w:ilvl w:val="0"/>
          <w:numId w:val="0"/>
        </w:numPr>
        <w:kinsoku/>
        <w:wordWrap/>
        <w:overflowPunct/>
        <w:topLinePunct w:val="0"/>
        <w:autoSpaceDE/>
        <w:autoSpaceDN w:val="0"/>
        <w:bidi w:val="0"/>
        <w:adjustRightInd/>
        <w:snapToGrid/>
        <w:spacing w:before="75" w:after="157" w:afterLines="50" w:line="500" w:lineRule="exact"/>
        <w:ind w:firstLine="440" w:firstLineChars="200"/>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sz w:val="22"/>
          <w:szCs w:val="22"/>
          <w:lang w:val="en-US" w:eastAsia="zh-CN"/>
        </w:rPr>
        <w:t>礼仪的核心以及层次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bCs w:val="0"/>
          <w:sz w:val="22"/>
          <w:szCs w:val="22"/>
          <w:u w:val="none"/>
          <w:lang w:val="en-US" w:eastAsia="zh-CN"/>
        </w:rPr>
      </w:pPr>
      <w:r>
        <w:rPr>
          <w:rFonts w:hint="eastAsia" w:ascii="微软雅黑" w:hAnsi="微软雅黑" w:eastAsia="微软雅黑" w:cs="微软雅黑"/>
          <w:b w:val="0"/>
          <w:bCs w:val="0"/>
          <w:sz w:val="22"/>
          <w:szCs w:val="22"/>
          <w:u w:val="none"/>
          <w:lang w:val="en-US" w:eastAsia="zh-CN"/>
        </w:rPr>
        <w:t>二：商务礼仪的运用特点</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40" w:firstLineChars="200"/>
        <w:textAlignment w:val="auto"/>
        <w:rPr>
          <w:rFonts w:hint="eastAsia" w:ascii="微软雅黑" w:hAnsi="微软雅黑" w:eastAsia="微软雅黑" w:cs="微软雅黑"/>
          <w:b w:val="0"/>
          <w:bCs w:val="0"/>
          <w:sz w:val="22"/>
          <w:szCs w:val="22"/>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sz w:val="22"/>
          <w:szCs w:val="22"/>
          <w:lang w:val="en-US" w:eastAsia="zh-CN"/>
        </w:rPr>
        <w:t>商务</w:t>
      </w:r>
      <w:r>
        <w:rPr>
          <w:rFonts w:hint="eastAsia" w:ascii="微软雅黑" w:hAnsi="微软雅黑" w:eastAsia="微软雅黑" w:cs="微软雅黑"/>
          <w:b w:val="0"/>
          <w:bCs w:val="0"/>
          <w:sz w:val="22"/>
          <w:szCs w:val="22"/>
        </w:rPr>
        <w:t>礼仪的作用及适用范围</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40" w:firstLineChars="200"/>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sz w:val="22"/>
          <w:szCs w:val="22"/>
          <w:lang w:val="en-US" w:eastAsia="zh-CN"/>
        </w:rPr>
        <w:t>商务礼仪的价值</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40" w:firstLineChars="200"/>
        <w:textAlignment w:val="auto"/>
        <w:rPr>
          <w:rFonts w:hint="eastAsia" w:ascii="微软雅黑" w:hAnsi="微软雅黑" w:eastAsia="微软雅黑" w:cs="微软雅黑"/>
          <w:b w:val="0"/>
          <w:bCs w:val="0"/>
          <w:sz w:val="22"/>
          <w:szCs w:val="22"/>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rPr>
        <w:t>礼之四德：个</w:t>
      </w:r>
      <w:r>
        <w:rPr>
          <w:rFonts w:hint="eastAsia" w:ascii="微软雅黑" w:hAnsi="微软雅黑" w:eastAsia="微软雅黑" w:cs="微软雅黑"/>
          <w:b w:val="0"/>
          <w:bCs w:val="0"/>
          <w:sz w:val="22"/>
          <w:szCs w:val="22"/>
        </w:rPr>
        <w:t>人品德、家庭美德、社会公德、职业道德。</w:t>
      </w:r>
    </w:p>
    <w:p>
      <w:pPr>
        <w:keepNext w:val="0"/>
        <w:keepLines w:val="0"/>
        <w:pageBreakBefore w:val="0"/>
        <w:widowControl w:val="0"/>
        <w:kinsoku/>
        <w:wordWrap/>
        <w:overflowPunct/>
        <w:topLinePunct w:val="0"/>
        <w:autoSpaceDE/>
        <w:autoSpaceDN/>
        <w:bidi w:val="0"/>
        <w:adjustRightInd/>
        <w:snapToGrid/>
        <w:spacing w:line="500" w:lineRule="exact"/>
        <w:ind w:firstLine="440" w:firstLineChars="200"/>
        <w:textAlignment w:val="auto"/>
        <w:rPr>
          <w:rFonts w:hint="eastAsia" w:ascii="微软雅黑" w:hAnsi="微软雅黑" w:eastAsia="微软雅黑" w:cs="微软雅黑"/>
          <w:b w:val="0"/>
          <w:bCs w:val="0"/>
          <w:sz w:val="22"/>
          <w:szCs w:val="22"/>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sz w:val="22"/>
          <w:szCs w:val="22"/>
          <w:lang w:val="en-US" w:eastAsia="zh-CN"/>
        </w:rPr>
        <w:t>和</w:t>
      </w:r>
      <w:r>
        <w:rPr>
          <w:rFonts w:hint="eastAsia" w:ascii="微软雅黑" w:hAnsi="微软雅黑" w:eastAsia="微软雅黑" w:cs="微软雅黑"/>
          <w:b w:val="0"/>
          <w:bCs w:val="0"/>
          <w:sz w:val="22"/>
          <w:szCs w:val="22"/>
        </w:rPr>
        <w:t xml:space="preserve"> 敬 谦 雅 —— 礼仪就在你身边 </w:t>
      </w:r>
    </w:p>
    <w:p>
      <w:pPr>
        <w:keepNext w:val="0"/>
        <w:keepLines w:val="0"/>
        <w:pageBreakBefore w:val="0"/>
        <w:widowControl w:val="0"/>
        <w:kinsoku/>
        <w:wordWrap/>
        <w:overflowPunct/>
        <w:topLinePunct w:val="0"/>
        <w:autoSpaceDE/>
        <w:autoSpaceDN/>
        <w:bidi w:val="0"/>
        <w:adjustRightInd/>
        <w:snapToGrid/>
        <w:spacing w:after="157" w:afterLines="50" w:line="500" w:lineRule="exact"/>
        <w:ind w:firstLine="440" w:firstLineChars="200"/>
        <w:textAlignment w:val="auto"/>
        <w:rPr>
          <w:rFonts w:hint="eastAsia" w:ascii="微软雅黑" w:hAnsi="微软雅黑" w:eastAsia="微软雅黑" w:cs="微软雅黑"/>
          <w:b w:val="0"/>
          <w:bCs w:val="0"/>
          <w:color w:val="000000"/>
          <w:sz w:val="22"/>
          <w:szCs w:val="22"/>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sz w:val="22"/>
          <w:szCs w:val="22"/>
          <w:lang w:val="en-US" w:eastAsia="zh-CN"/>
        </w:rPr>
        <w:t>精准商务</w:t>
      </w:r>
      <w:r>
        <w:rPr>
          <w:rFonts w:hint="eastAsia" w:ascii="微软雅黑" w:hAnsi="微软雅黑" w:eastAsia="微软雅黑" w:cs="微软雅黑"/>
          <w:b w:val="0"/>
          <w:bCs w:val="0"/>
          <w:sz w:val="22"/>
          <w:szCs w:val="22"/>
        </w:rPr>
        <w:t>角色定位—— 不越位不出位</w:t>
      </w:r>
      <w:r>
        <w:rPr>
          <w:rFonts w:hint="eastAsia" w:ascii="微软雅黑" w:hAnsi="微软雅黑" w:eastAsia="微软雅黑" w:cs="微软雅黑"/>
          <w:b w:val="0"/>
          <w:bCs w:val="0"/>
          <w:color w:val="000000"/>
          <w:sz w:val="22"/>
          <w:szCs w:val="22"/>
        </w:rPr>
        <w:t xml:space="preserve"> 准确定位才到位</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微软雅黑" w:hAnsi="微软雅黑" w:eastAsia="微软雅黑" w:cs="微软雅黑"/>
          <w:b/>
          <w:bCs/>
          <w:color w:val="000000"/>
          <w:sz w:val="24"/>
          <w:szCs w:val="24"/>
          <w:lang w:val="en-US" w:eastAsia="zh-CN"/>
        </w:rPr>
      </w:pPr>
      <w:r>
        <w:rPr>
          <w:rFonts w:hint="eastAsia" w:ascii="微软雅黑" w:hAnsi="微软雅黑" w:eastAsia="微软雅黑" w:cs="微软雅黑"/>
          <w:b w:val="0"/>
          <w:bCs w:val="0"/>
          <w:sz w:val="24"/>
          <w:szCs w:val="24"/>
          <w:lang w:val="en-US" w:eastAsia="zh-CN"/>
        </w:rPr>
        <w:t xml:space="preserve"> </w:t>
      </w:r>
      <w:r>
        <w:rPr>
          <w:rFonts w:hint="eastAsia" w:ascii="微软雅黑" w:hAnsi="微软雅黑" w:eastAsia="微软雅黑" w:cs="微软雅黑"/>
          <w:b/>
          <w:bCs/>
          <w:color w:val="000000"/>
          <w:sz w:val="24"/>
          <w:szCs w:val="24"/>
          <w:lang w:val="en-US" w:eastAsia="zh-CN"/>
        </w:rPr>
        <w:t>模块二：管理情绪—— 推动自我</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一、认识情绪</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情绪自测：您如何调整情绪？</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4"/>
          <w:szCs w:val="24"/>
          <w:lang w:val="en-US" w:eastAsia="zh-CN"/>
        </w:rPr>
        <w:t xml:space="preserve">● </w:t>
      </w:r>
      <w:r>
        <w:rPr>
          <w:rFonts w:hint="eastAsia" w:ascii="微软雅黑" w:hAnsi="微软雅黑" w:eastAsia="微软雅黑" w:cs="微软雅黑"/>
          <w:b w:val="0"/>
          <w:bCs w:val="0"/>
          <w:sz w:val="22"/>
          <w:szCs w:val="22"/>
          <w:lang w:val="en-US" w:eastAsia="zh-CN"/>
        </w:rPr>
        <w:t>情绪管理三步法</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what——我现在有什么情绪</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Why——我为什么会有这种情绪</w:t>
      </w:r>
    </w:p>
    <w:p>
      <w:pPr>
        <w:keepNext w:val="0"/>
        <w:keepLines w:val="0"/>
        <w:pageBreakBefore w:val="0"/>
        <w:widowControl w:val="0"/>
        <w:numPr>
          <w:ilvl w:val="0"/>
          <w:numId w:val="1"/>
        </w:numPr>
        <w:kinsoku/>
        <w:wordWrap/>
        <w:overflowPunct/>
        <w:topLinePunct w:val="0"/>
        <w:autoSpaceDE/>
        <w:autoSpaceDN/>
        <w:bidi w:val="0"/>
        <w:adjustRightInd/>
        <w:snapToGrid/>
        <w:spacing w:line="50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how——如何有效的管理情绪</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0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4"/>
          <w:szCs w:val="24"/>
          <w:lang w:val="en-US" w:eastAsia="zh-CN"/>
        </w:rPr>
        <w:t xml:space="preserve">● </w:t>
      </w:r>
      <w:r>
        <w:rPr>
          <w:rFonts w:hint="eastAsia" w:ascii="微软雅黑" w:hAnsi="微软雅黑" w:eastAsia="微软雅黑" w:cs="微软雅黑"/>
          <w:b w:val="0"/>
          <w:bCs w:val="0"/>
          <w:sz w:val="22"/>
          <w:szCs w:val="22"/>
          <w:lang w:val="en-US" w:eastAsia="zh-CN"/>
        </w:rPr>
        <w:t>调整积极情绪的工具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二、情绪管理技巧</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游戏（谁在决定你的情绪）</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4"/>
          <w:szCs w:val="24"/>
          <w:lang w:val="en-US" w:eastAsia="zh-CN"/>
        </w:rPr>
        <w:t xml:space="preserve">● </w:t>
      </w:r>
      <w:r>
        <w:rPr>
          <w:rFonts w:hint="eastAsia" w:ascii="微软雅黑" w:hAnsi="微软雅黑" w:eastAsia="微软雅黑" w:cs="微软雅黑"/>
          <w:b w:val="0"/>
          <w:bCs w:val="0"/>
          <w:sz w:val="22"/>
          <w:szCs w:val="22"/>
          <w:lang w:val="en-US" w:eastAsia="zh-CN"/>
        </w:rPr>
        <w:t>不做情绪的主人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4"/>
          <w:szCs w:val="24"/>
          <w:lang w:val="en-US" w:eastAsia="zh-CN"/>
        </w:rPr>
        <w:t xml:space="preserve">● </w:t>
      </w:r>
      <w:r>
        <w:rPr>
          <w:rFonts w:hint="eastAsia" w:ascii="微软雅黑" w:hAnsi="微软雅黑" w:eastAsia="微软雅黑" w:cs="微软雅黑"/>
          <w:b w:val="0"/>
          <w:bCs w:val="0"/>
          <w:sz w:val="22"/>
          <w:szCs w:val="22"/>
          <w:lang w:val="en-US" w:eastAsia="zh-CN"/>
        </w:rPr>
        <w:t>踢猫连锁反应</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4"/>
          <w:szCs w:val="24"/>
          <w:lang w:val="en-US" w:eastAsia="zh-CN"/>
        </w:rPr>
        <w:t xml:space="preserve">● </w:t>
      </w:r>
      <w:r>
        <w:rPr>
          <w:rFonts w:hint="eastAsia" w:ascii="微软雅黑" w:hAnsi="微软雅黑" w:eastAsia="微软雅黑" w:cs="微软雅黑"/>
          <w:b w:val="0"/>
          <w:bCs w:val="0"/>
          <w:sz w:val="22"/>
          <w:szCs w:val="22"/>
          <w:lang w:val="en-US" w:eastAsia="zh-CN"/>
        </w:rPr>
        <w:t>人类九大基本情绪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4"/>
          <w:szCs w:val="24"/>
          <w:lang w:val="en-US" w:eastAsia="zh-CN"/>
        </w:rPr>
        <w:t xml:space="preserve">● </w:t>
      </w:r>
      <w:r>
        <w:rPr>
          <w:rFonts w:hint="eastAsia" w:ascii="微软雅黑" w:hAnsi="微软雅黑" w:eastAsia="微软雅黑" w:cs="微软雅黑"/>
          <w:b w:val="0"/>
          <w:bCs w:val="0"/>
          <w:sz w:val="22"/>
          <w:szCs w:val="22"/>
          <w:lang w:val="en-US" w:eastAsia="zh-CN"/>
        </w:rPr>
        <w:t>调整情绪的方法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color w:val="0000FF"/>
          <w:sz w:val="24"/>
          <w:szCs w:val="24"/>
          <w:lang w:val="en-US" w:eastAsia="zh-CN"/>
        </w:rPr>
        <w:t xml:space="preserve">● </w:t>
      </w:r>
      <w:r>
        <w:rPr>
          <w:rFonts w:hint="eastAsia" w:ascii="微软雅黑" w:hAnsi="微软雅黑" w:eastAsia="微软雅黑" w:cs="微软雅黑"/>
          <w:b w:val="0"/>
          <w:bCs w:val="0"/>
          <w:sz w:val="22"/>
          <w:szCs w:val="22"/>
          <w:lang w:val="en-US" w:eastAsia="zh-CN"/>
        </w:rPr>
        <w:t>幸福就是可循环</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60" w:lineRule="exact"/>
        <w:textAlignment w:val="auto"/>
        <w:rPr>
          <w:rFonts w:hint="eastAsia" w:ascii="微软雅黑" w:hAnsi="微软雅黑" w:eastAsia="微软雅黑" w:cs="微软雅黑"/>
          <w:b w:val="0"/>
          <w:bCs w:val="0"/>
          <w:sz w:val="22"/>
          <w:szCs w:val="22"/>
          <w:lang w:val="en-US" w:eastAsia="zh-CN"/>
        </w:rPr>
      </w:pPr>
      <w:r>
        <w:rPr>
          <w:rFonts w:hint="eastAsia" w:ascii="微软雅黑" w:hAnsi="微软雅黑" w:eastAsia="微软雅黑" w:cs="微软雅黑"/>
          <w:b w:val="0"/>
          <w:bCs w:val="0"/>
          <w:sz w:val="22"/>
          <w:szCs w:val="22"/>
          <w:lang w:val="en-US" w:eastAsia="zh-CN"/>
        </w:rPr>
        <w:t>游戏：情绪垃圾桶，善用好心情</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微软雅黑" w:hAnsi="微软雅黑" w:eastAsia="微软雅黑" w:cs="微软雅黑"/>
          <w:b/>
          <w:bCs/>
          <w:color w:val="000000"/>
          <w:sz w:val="24"/>
          <w:szCs w:val="24"/>
          <w:lang w:val="en-US" w:eastAsia="zh-CN"/>
        </w:rPr>
      </w:pPr>
      <w:r>
        <w:rPr>
          <w:rFonts w:hint="eastAsia" w:ascii="微软雅黑" w:hAnsi="微软雅黑" w:eastAsia="微软雅黑" w:cs="微软雅黑"/>
          <w:b/>
          <w:bCs/>
          <w:color w:val="000000"/>
          <w:sz w:val="24"/>
          <w:szCs w:val="24"/>
          <w:lang w:val="en-US" w:eastAsia="zh-CN"/>
        </w:rPr>
        <w:t>模块三：商务举止 —— 魅力展现</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jc w:val="left"/>
        <w:textAlignment w:val="auto"/>
        <w:rPr>
          <w:rFonts w:hint="eastAsia" w:ascii="微软雅黑" w:hAnsi="微软雅黑" w:eastAsia="微软雅黑" w:cs="微软雅黑"/>
          <w:b w:val="0"/>
          <w:bCs w:val="0"/>
          <w:color w:val="000000"/>
          <w:sz w:val="22"/>
          <w:szCs w:val="22"/>
          <w:lang w:eastAsia="zh-CN"/>
        </w:rPr>
      </w:pPr>
      <w:r>
        <w:rPr>
          <w:rFonts w:hint="eastAsia" w:ascii="微软雅黑" w:hAnsi="微软雅黑" w:eastAsia="微软雅黑" w:cs="微软雅黑"/>
          <w:b w:val="0"/>
          <w:bCs w:val="0"/>
          <w:color w:val="000000"/>
          <w:sz w:val="22"/>
          <w:szCs w:val="22"/>
          <w:lang w:eastAsia="zh-CN"/>
        </w:rPr>
        <w:t>揭开无声语言的面纱</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40" w:firstLineChars="200"/>
        <w:jc w:val="left"/>
        <w:textAlignment w:val="auto"/>
        <w:rPr>
          <w:rFonts w:hint="default"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商务举止的五个要素</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让人欣赏的商务站姿训练</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eastAsia="zh-CN"/>
        </w:rPr>
        <w:t>雅致却不失自信</w:t>
      </w:r>
      <w:r>
        <w:rPr>
          <w:rFonts w:hint="eastAsia" w:ascii="微软雅黑" w:hAnsi="微软雅黑" w:eastAsia="微软雅黑" w:cs="微软雅黑"/>
          <w:b w:val="0"/>
          <w:bCs w:val="0"/>
          <w:color w:val="000000"/>
          <w:sz w:val="22"/>
          <w:szCs w:val="22"/>
          <w:lang w:val="en-US" w:eastAsia="zh-CN"/>
        </w:rPr>
        <w:t>的坐姿训练</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40" w:firstLineChars="200"/>
        <w:jc w:val="left"/>
        <w:textAlignment w:val="auto"/>
        <w:rPr>
          <w:rFonts w:hint="eastAsia" w:ascii="微软雅黑" w:hAnsi="微软雅黑" w:eastAsia="微软雅黑" w:cs="微软雅黑"/>
          <w:b w:val="0"/>
          <w:bCs w:val="0"/>
          <w:color w:val="000000"/>
          <w:sz w:val="22"/>
          <w:szCs w:val="22"/>
          <w:lang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步履轻盈的商务走姿训练</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Chars="0" w:firstLine="440" w:firstLineChars="200"/>
        <w:jc w:val="left"/>
        <w:textAlignment w:val="auto"/>
        <w:rPr>
          <w:rFonts w:hint="eastAsia" w:ascii="微软雅黑" w:hAnsi="微软雅黑" w:eastAsia="微软雅黑" w:cs="微软雅黑"/>
          <w:b w:val="0"/>
          <w:bCs w:val="0"/>
          <w:color w:val="000000"/>
          <w:sz w:val="22"/>
          <w:szCs w:val="22"/>
          <w:lang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大方得体的商务蹲姿训练</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40" w:lineRule="exact"/>
        <w:ind w:leftChars="0" w:firstLine="440" w:firstLineChars="200"/>
        <w:jc w:val="left"/>
        <w:textAlignment w:val="auto"/>
        <w:rPr>
          <w:rFonts w:hint="eastAsia" w:ascii="微软雅黑" w:hAnsi="微软雅黑" w:eastAsia="微软雅黑" w:cs="微软雅黑"/>
          <w:b w:val="0"/>
          <w:bCs w:val="0"/>
          <w:color w:val="000000"/>
          <w:sz w:val="22"/>
          <w:szCs w:val="22"/>
          <w:lang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eastAsia="zh-CN"/>
        </w:rPr>
        <w:t>不同手势在商务场合中的应用</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b w:val="0"/>
          <w:bCs w:val="0"/>
          <w:color w:val="auto"/>
          <w:sz w:val="22"/>
          <w:szCs w:val="22"/>
          <w:lang w:val="en-US" w:eastAsia="zh-CN"/>
        </w:rPr>
      </w:pPr>
      <w:r>
        <w:rPr>
          <w:rFonts w:hint="eastAsia" w:ascii="微软雅黑" w:hAnsi="微软雅黑" w:eastAsia="微软雅黑" w:cs="微软雅黑"/>
          <w:b w:val="0"/>
          <w:bCs w:val="0"/>
          <w:color w:val="auto"/>
          <w:sz w:val="22"/>
          <w:szCs w:val="22"/>
          <w:lang w:val="en-US" w:eastAsia="zh-CN"/>
        </w:rPr>
        <w:t>二、无声语言的魅力——表情礼仪</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商务视线接触的向度</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559" w:leftChars="266" w:firstLine="0" w:firstLineChars="0"/>
        <w:jc w:val="left"/>
        <w:textAlignment w:val="auto"/>
        <w:rPr>
          <w:rFonts w:hint="eastAsia" w:ascii="微软雅黑" w:hAnsi="微软雅黑" w:eastAsia="微软雅黑" w:cs="微软雅黑"/>
          <w:b w:val="0"/>
          <w:bCs w:val="0"/>
          <w:color w:val="000000"/>
          <w:sz w:val="22"/>
          <w:szCs w:val="22"/>
          <w:lang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视线接触的部位</w:t>
      </w:r>
      <w:r>
        <w:rPr>
          <w:rFonts w:hint="eastAsia" w:ascii="微软雅黑" w:hAnsi="微软雅黑" w:eastAsia="微软雅黑" w:cs="微软雅黑"/>
          <w:b w:val="0"/>
          <w:bCs w:val="0"/>
          <w:color w:val="000000"/>
          <w:sz w:val="22"/>
          <w:szCs w:val="22"/>
          <w:lang w:val="en-US" w:eastAsia="zh-CN"/>
        </w:rPr>
        <w:br w:type="textWrapping"/>
      </w: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一笑千金的</w:t>
      </w:r>
      <w:r>
        <w:rPr>
          <w:rFonts w:hint="eastAsia" w:ascii="微软雅黑" w:hAnsi="微软雅黑" w:eastAsia="微软雅黑" w:cs="微软雅黑"/>
          <w:b w:val="0"/>
          <w:bCs w:val="0"/>
          <w:color w:val="000000"/>
          <w:sz w:val="22"/>
          <w:szCs w:val="22"/>
          <w:lang w:eastAsia="zh-CN"/>
        </w:rPr>
        <w:t>魅力与价值</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40" w:firstLineChars="200"/>
        <w:jc w:val="left"/>
        <w:textAlignment w:val="auto"/>
        <w:rPr>
          <w:rFonts w:hint="eastAsia" w:ascii="微软雅黑" w:hAnsi="微软雅黑" w:eastAsia="微软雅黑" w:cs="微软雅黑"/>
          <w:b w:val="0"/>
          <w:bCs w:val="0"/>
          <w:color w:val="000000"/>
          <w:sz w:val="22"/>
          <w:szCs w:val="22"/>
          <w:lang w:eastAsia="zh-CN"/>
        </w:rPr>
      </w:pPr>
      <w:r>
        <w:rPr>
          <w:rFonts w:hint="eastAsia" w:ascii="微软雅黑" w:hAnsi="微软雅黑" w:eastAsia="微软雅黑" w:cs="微软雅黑"/>
          <w:b w:val="0"/>
          <w:bCs w:val="0"/>
          <w:color w:val="000000"/>
          <w:sz w:val="22"/>
          <w:szCs w:val="22"/>
          <w:lang w:eastAsia="zh-CN"/>
        </w:rPr>
        <w:t>（</w:t>
      </w:r>
      <w:r>
        <w:rPr>
          <w:rFonts w:hint="eastAsia" w:ascii="微软雅黑" w:hAnsi="微软雅黑" w:eastAsia="微软雅黑" w:cs="微软雅黑"/>
          <w:b w:val="0"/>
          <w:bCs w:val="0"/>
          <w:color w:val="000000"/>
          <w:sz w:val="22"/>
          <w:szCs w:val="22"/>
          <w:lang w:val="en-US" w:eastAsia="zh-CN"/>
        </w:rPr>
        <w:t>视频分享</w:t>
      </w:r>
      <w:r>
        <w:rPr>
          <w:rFonts w:hint="eastAsia" w:ascii="微软雅黑" w:hAnsi="微软雅黑" w:eastAsia="微软雅黑" w:cs="微软雅黑"/>
          <w:b w:val="0"/>
          <w:bCs w:val="0"/>
          <w:color w:val="000000"/>
          <w:sz w:val="22"/>
          <w:szCs w:val="2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40" w:firstLineChars="200"/>
        <w:jc w:val="left"/>
        <w:textAlignment w:val="auto"/>
        <w:rPr>
          <w:rFonts w:hint="default"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微行为背后的温暖</w:t>
      </w:r>
    </w:p>
    <w:p>
      <w:pPr>
        <w:pStyle w:val="4"/>
        <w:keepNext w:val="0"/>
        <w:keepLines w:val="0"/>
        <w:pageBreakBefore w:val="0"/>
        <w:widowControl w:val="0"/>
        <w:kinsoku/>
        <w:wordWrap/>
        <w:overflowPunct/>
        <w:topLinePunct w:val="0"/>
        <w:autoSpaceDE/>
        <w:autoSpaceDN/>
        <w:bidi w:val="0"/>
        <w:adjustRightInd/>
        <w:snapToGrid/>
        <w:spacing w:before="0" w:beforeAutospacing="0" w:after="313" w:afterLines="100" w:afterAutospacing="0" w:line="500" w:lineRule="exact"/>
        <w:ind w:firstLine="440" w:firstLineChars="200"/>
        <w:textAlignment w:val="auto"/>
        <w:rPr>
          <w:rFonts w:hint="eastAsia" w:ascii="微软雅黑" w:hAnsi="微软雅黑" w:eastAsia="微软雅黑" w:cs="微软雅黑"/>
          <w:b w:val="0"/>
          <w:bCs w:val="0"/>
          <w:color w:val="000000"/>
          <w:kern w:val="2"/>
          <w:sz w:val="22"/>
          <w:szCs w:val="22"/>
          <w:lang w:val="en-US" w:eastAsia="zh-CN" w:bidi="ar-SA"/>
        </w:rPr>
      </w:pPr>
      <w:bookmarkStart w:id="0" w:name="_Toc109766954"/>
      <w:bookmarkStart w:id="1" w:name="_209"/>
      <w:r>
        <w:rPr>
          <w:rFonts w:hint="eastAsia" w:ascii="微软雅黑" w:hAnsi="微软雅黑" w:eastAsia="微软雅黑" w:cs="微软雅黑"/>
          <w:b w:val="0"/>
          <w:bCs w:val="0"/>
          <w:color w:val="000000"/>
          <w:kern w:val="2"/>
          <w:sz w:val="22"/>
          <w:szCs w:val="22"/>
          <w:lang w:val="en-US" w:eastAsia="zh-CN" w:bidi="ar-SA"/>
        </w:rPr>
        <w:t>练习：微笑操练习</w:t>
      </w:r>
      <w:bookmarkEnd w:id="0"/>
      <w:bookmarkEnd w:id="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微软雅黑" w:hAnsi="微软雅黑" w:eastAsia="微软雅黑" w:cs="微软雅黑"/>
          <w:b/>
          <w:bCs/>
          <w:color w:val="000000"/>
          <w:sz w:val="24"/>
          <w:szCs w:val="24"/>
          <w:lang w:val="en-US" w:eastAsia="zh-CN"/>
        </w:rPr>
      </w:pPr>
      <w:r>
        <w:rPr>
          <w:rFonts w:hint="eastAsia" w:ascii="微软雅黑" w:hAnsi="微软雅黑" w:eastAsia="微软雅黑" w:cs="微软雅黑"/>
          <w:b/>
          <w:bCs/>
          <w:color w:val="000000"/>
          <w:sz w:val="24"/>
          <w:szCs w:val="24"/>
          <w:lang w:val="en-US" w:eastAsia="zh-CN"/>
        </w:rPr>
        <w:t>模块四：交往艺术 —— 礼节有度</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一、顺利开展人际交往的开始</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520" w:lineRule="exact"/>
        <w:ind w:left="420"/>
        <w:textAlignment w:val="auto"/>
        <w:rPr>
          <w:rFonts w:hint="eastAsia" w:ascii="微软雅黑" w:hAnsi="微软雅黑" w:eastAsia="微软雅黑" w:cs="微软雅黑"/>
          <w:b w:val="0"/>
          <w:bCs w:val="0"/>
          <w:color w:val="000000"/>
          <w:kern w:val="2"/>
          <w:sz w:val="22"/>
          <w:szCs w:val="22"/>
          <w:lang w:val="en-US" w:eastAsia="zh-CN" w:bidi="ar-SA"/>
        </w:rPr>
      </w:pPr>
      <w:r>
        <w:rPr>
          <w:rFonts w:hint="eastAsia" w:ascii="微软雅黑" w:hAnsi="微软雅黑" w:eastAsia="微软雅黑" w:cs="微软雅黑"/>
          <w:b w:val="0"/>
          <w:bCs w:val="0"/>
          <w:color w:val="000000"/>
          <w:kern w:val="2"/>
          <w:sz w:val="22"/>
          <w:szCs w:val="22"/>
          <w:lang w:val="en-US" w:eastAsia="zh-CN" w:bidi="ar-SA"/>
        </w:rPr>
        <w:t>讨论：为什么要遵守商务交往的规则？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让称呼拉近距离</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问候的次序</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ind w:leftChars="0"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问候的方式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二、用你的手握出经济效益</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握手的内涵与时机</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握手的顺序与方式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握手的禁忌与姿势</w:t>
      </w:r>
    </w:p>
    <w:p>
      <w:pPr>
        <w:keepNext w:val="0"/>
        <w:keepLines w:val="0"/>
        <w:pageBreakBefore w:val="0"/>
        <w:widowControl w:val="0"/>
        <w:kinsoku/>
        <w:wordWrap/>
        <w:overflowPunct/>
        <w:topLinePunct w:val="0"/>
        <w:autoSpaceDE/>
        <w:autoSpaceDN/>
        <w:bidi w:val="0"/>
        <w:adjustRightInd/>
        <w:snapToGrid/>
        <w:spacing w:line="500" w:lineRule="exact"/>
        <w:ind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接待礼仪中的“度”如何把握？</w:t>
      </w:r>
    </w:p>
    <w:p>
      <w:pPr>
        <w:keepNext w:val="0"/>
        <w:keepLines w:val="0"/>
        <w:pageBreakBefore w:val="0"/>
        <w:widowControl w:val="0"/>
        <w:kinsoku/>
        <w:wordWrap/>
        <w:overflowPunct/>
        <w:topLinePunct w:val="0"/>
        <w:autoSpaceDE/>
        <w:autoSpaceDN/>
        <w:bidi w:val="0"/>
        <w:adjustRightInd/>
        <w:snapToGrid/>
        <w:spacing w:after="157" w:afterLines="50" w:line="500" w:lineRule="exact"/>
        <w:ind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周总理的待客之道</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三、传递介绍的几种常见情境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40" w:firstLineChars="20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介绍的基本原则</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40" w:firstLineChars="200"/>
        <w:jc w:val="left"/>
        <w:textAlignment w:val="auto"/>
        <w:rPr>
          <w:rFonts w:hint="default"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介绍的形式</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440" w:firstLineChars="200"/>
        <w:jc w:val="left"/>
        <w:textAlignment w:val="auto"/>
        <w:rPr>
          <w:rFonts w:hint="default"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b w:val="0"/>
          <w:bCs w:val="0"/>
          <w:color w:val="000000"/>
          <w:sz w:val="22"/>
          <w:szCs w:val="22"/>
          <w:lang w:val="en-US" w:eastAsia="zh-CN"/>
        </w:rPr>
        <w:t>介绍的时机与顺序</w:t>
      </w:r>
    </w:p>
    <w:p>
      <w:pPr>
        <w:pStyle w:val="4"/>
        <w:keepNext w:val="0"/>
        <w:keepLines w:val="0"/>
        <w:pageBreakBefore w:val="0"/>
        <w:widowControl w:val="0"/>
        <w:kinsoku/>
        <w:wordWrap/>
        <w:overflowPunct/>
        <w:topLinePunct w:val="0"/>
        <w:autoSpaceDE/>
        <w:autoSpaceDN/>
        <w:bidi w:val="0"/>
        <w:adjustRightInd/>
        <w:snapToGrid/>
        <w:spacing w:before="0" w:beforeAutospacing="0" w:after="157" w:afterLines="50" w:afterAutospacing="0" w:line="500" w:lineRule="exact"/>
        <w:textAlignment w:val="auto"/>
        <w:rPr>
          <w:rFonts w:hint="eastAsia" w:ascii="微软雅黑" w:hAnsi="微软雅黑" w:eastAsia="微软雅黑" w:cs="微软雅黑"/>
          <w:b w:val="0"/>
          <w:bCs w:val="0"/>
          <w:color w:val="000000"/>
          <w:kern w:val="2"/>
          <w:sz w:val="22"/>
          <w:szCs w:val="22"/>
          <w:lang w:val="en-US" w:eastAsia="zh-CN" w:bidi="ar-SA"/>
        </w:rPr>
      </w:pPr>
      <w:bookmarkStart w:id="2" w:name="_179"/>
      <w:r>
        <w:rPr>
          <w:rFonts w:hint="eastAsia" w:ascii="微软雅黑" w:hAnsi="微软雅黑" w:eastAsia="微软雅黑" w:cs="微软雅黑"/>
          <w:b w:val="0"/>
          <w:bCs w:val="0"/>
          <w:color w:val="000000"/>
          <w:kern w:val="2"/>
          <w:sz w:val="22"/>
          <w:szCs w:val="22"/>
          <w:lang w:val="en-US" w:eastAsia="zh-CN" w:bidi="ar-SA"/>
        </w:rPr>
        <w:t>练习：讲解+示范+小组成员组队练习</w:t>
      </w:r>
      <w:bookmarkEnd w:id="2"/>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jc w:val="left"/>
        <w:textAlignment w:val="auto"/>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b w:val="0"/>
          <w:bCs w:val="0"/>
          <w:color w:val="000000"/>
          <w:sz w:val="22"/>
          <w:szCs w:val="22"/>
          <w:lang w:val="en-US" w:eastAsia="zh-CN"/>
        </w:rPr>
        <w:t>四、送客礼仪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w:t>
      </w: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送客的表情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40" w:firstLineChars="200"/>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 xml:space="preserve">● </w:t>
      </w:r>
      <w:r>
        <w:rPr>
          <w:rFonts w:hint="eastAsia" w:ascii="微软雅黑" w:hAnsi="微软雅黑" w:eastAsia="微软雅黑" w:cs="微软雅黑"/>
          <w:color w:val="000000"/>
          <w:sz w:val="22"/>
          <w:szCs w:val="22"/>
          <w:lang w:val="en-US" w:eastAsia="zh-CN"/>
        </w:rPr>
        <w:t>送客的时机</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60" w:lineRule="exact"/>
        <w:ind w:firstLine="440" w:firstLineChars="200"/>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b w:val="0"/>
          <w:bCs w:val="0"/>
          <w:color w:val="0000FF"/>
          <w:sz w:val="22"/>
          <w:szCs w:val="22"/>
          <w:lang w:val="en-US" w:eastAsia="zh-CN"/>
        </w:rPr>
        <w:t>●</w:t>
      </w: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送客的方式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微软雅黑" w:hAnsi="微软雅黑" w:eastAsia="微软雅黑" w:cs="微软雅黑"/>
          <w:b/>
          <w:bCs/>
          <w:color w:val="000000"/>
          <w:sz w:val="24"/>
          <w:szCs w:val="24"/>
          <w:lang w:val="en-US" w:eastAsia="zh-CN"/>
        </w:rPr>
      </w:pPr>
      <w:r>
        <w:rPr>
          <w:rFonts w:hint="eastAsia" w:ascii="微软雅黑" w:hAnsi="微软雅黑" w:eastAsia="微软雅黑" w:cs="微软雅黑"/>
          <w:b/>
          <w:bCs/>
          <w:color w:val="000000"/>
          <w:sz w:val="24"/>
          <w:szCs w:val="24"/>
          <w:lang w:val="en-US" w:eastAsia="zh-CN"/>
        </w:rPr>
        <w:t>模块五：商务座次 —— 体现接待水平</w:t>
      </w:r>
    </w:p>
    <w:p>
      <w:pPr>
        <w:keepNext w:val="0"/>
        <w:keepLines w:val="0"/>
        <w:pageBreakBefore w:val="0"/>
        <w:widowControl w:val="0"/>
        <w:numPr>
          <w:ilvl w:val="0"/>
          <w:numId w:val="3"/>
        </w:numPr>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val="0"/>
          <w:bCs w:val="0"/>
          <w:color w:val="000000"/>
          <w:sz w:val="24"/>
          <w:szCs w:val="24"/>
          <w:lang w:val="en-US" w:eastAsia="zh-CN"/>
        </w:rPr>
      </w:pPr>
      <w:r>
        <w:rPr>
          <w:rFonts w:hint="eastAsia" w:ascii="微软雅黑" w:hAnsi="微软雅黑" w:eastAsia="微软雅黑" w:cs="微软雅黑"/>
          <w:b w:val="0"/>
          <w:bCs w:val="0"/>
          <w:color w:val="000000"/>
          <w:sz w:val="24"/>
          <w:szCs w:val="24"/>
          <w:lang w:val="en-US" w:eastAsia="zh-CN"/>
        </w:rPr>
        <w:t>不同情境下的位次礼仪</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240" w:firstLineChars="100"/>
        <w:jc w:val="left"/>
        <w:textAlignment w:val="auto"/>
        <w:rPr>
          <w:rFonts w:hint="eastAsia" w:ascii="微软雅黑" w:hAnsi="微软雅黑" w:eastAsia="微软雅黑" w:cs="微软雅黑"/>
          <w:color w:val="000000"/>
          <w:sz w:val="24"/>
          <w:szCs w:val="24"/>
          <w:lang w:val="en-US" w:eastAsia="zh-CN"/>
        </w:rPr>
      </w:pPr>
      <w:r>
        <w:rPr>
          <w:rFonts w:hint="eastAsia" w:ascii="微软雅黑" w:hAnsi="微软雅黑" w:eastAsia="微软雅黑" w:cs="微软雅黑"/>
          <w:b/>
          <w:bCs/>
          <w:color w:val="000000"/>
          <w:sz w:val="24"/>
          <w:szCs w:val="24"/>
          <w:lang w:val="en-US" w:eastAsia="zh-CN"/>
        </w:rPr>
        <w:t>案例：</w:t>
      </w:r>
      <w:r>
        <w:rPr>
          <w:rFonts w:hint="eastAsia" w:ascii="微软雅黑" w:hAnsi="微软雅黑" w:eastAsia="微软雅黑" w:cs="微软雅黑"/>
          <w:color w:val="000000"/>
          <w:sz w:val="24"/>
          <w:szCs w:val="24"/>
          <w:lang w:val="en-US" w:eastAsia="zh-CN"/>
        </w:rPr>
        <w:t>《新同事错位的尴尬》</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jc w:val="left"/>
        <w:textAlignment w:val="auto"/>
        <w:rPr>
          <w:rFonts w:hint="eastAsia" w:ascii="微软雅黑" w:hAnsi="微软雅黑" w:eastAsia="微软雅黑" w:cs="微软雅黑"/>
          <w:color w:val="000000"/>
          <w:sz w:val="24"/>
          <w:szCs w:val="24"/>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4"/>
          <w:szCs w:val="24"/>
          <w:lang w:val="en-US" w:eastAsia="zh-CN"/>
        </w:rPr>
        <w:t>商务交往的原则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乘车座次的四个为“尊”三个为“上”</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乘车位次的四个要素</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会议座次标准方式及口诀</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民间的传统礼仪与官方内部会议的排序</w:t>
      </w:r>
    </w:p>
    <w:p>
      <w:pPr>
        <w:keepNext w:val="0"/>
        <w:keepLines w:val="0"/>
        <w:pageBreakBefore w:val="0"/>
        <w:widowControl w:val="0"/>
        <w:numPr>
          <w:ilvl w:val="0"/>
          <w:numId w:val="0"/>
        </w:numPr>
        <w:kinsoku/>
        <w:wordWrap/>
        <w:overflowPunct/>
        <w:topLinePunct w:val="0"/>
        <w:autoSpaceDE/>
        <w:autoSpaceDN/>
        <w:bidi w:val="0"/>
        <w:adjustRightInd/>
        <w:snapToGrid/>
        <w:spacing w:after="157" w:afterLines="50" w:line="520" w:lineRule="exact"/>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五大场合的位次排序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b w:val="0"/>
          <w:bCs w:val="0"/>
          <w:color w:val="000000"/>
          <w:sz w:val="24"/>
          <w:szCs w:val="24"/>
          <w:lang w:val="en-US" w:eastAsia="zh-CN"/>
        </w:rPr>
      </w:pPr>
      <w:r>
        <w:rPr>
          <w:rFonts w:hint="eastAsia" w:ascii="微软雅黑" w:hAnsi="微软雅黑" w:eastAsia="微软雅黑" w:cs="微软雅黑"/>
          <w:b w:val="0"/>
          <w:bCs w:val="0"/>
          <w:color w:val="000000"/>
          <w:sz w:val="24"/>
          <w:szCs w:val="24"/>
          <w:lang w:val="en-US" w:eastAsia="zh-CN"/>
        </w:rPr>
        <w:t>二、动态情境下的位次安排</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行进的次序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left"/>
        <w:textAlignment w:val="auto"/>
        <w:rPr>
          <w:rFonts w:hint="default" w:ascii="微软雅黑" w:hAnsi="微软雅黑" w:eastAsia="微软雅黑" w:cs="微软雅黑"/>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楼梯引导次序</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电梯引导安排</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default" w:ascii="微软雅黑" w:hAnsi="微软雅黑" w:eastAsia="微软雅黑" w:cs="微软雅黑"/>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color w:val="000000"/>
          <w:sz w:val="22"/>
          <w:szCs w:val="22"/>
          <w:lang w:val="en-US" w:eastAsia="zh-CN"/>
        </w:rPr>
        <w:t>出入会议房门次序及流程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jc w:val="left"/>
        <w:textAlignment w:val="auto"/>
        <w:rPr>
          <w:rFonts w:hint="eastAsia" w:ascii="微软雅黑" w:hAnsi="微软雅黑" w:eastAsia="微软雅黑" w:cs="微软雅黑"/>
          <w:color w:val="000000"/>
          <w:sz w:val="22"/>
          <w:szCs w:val="22"/>
          <w:lang w:val="en-US" w:eastAsia="zh-CN"/>
        </w:rPr>
      </w:pPr>
      <w:r>
        <w:rPr>
          <w:rFonts w:hint="eastAsia" w:ascii="微软雅黑" w:hAnsi="微软雅黑" w:eastAsia="微软雅黑" w:cs="微软雅黑"/>
          <w:color w:val="000000"/>
          <w:sz w:val="22"/>
          <w:szCs w:val="22"/>
          <w:lang w:val="en-US" w:eastAsia="zh-CN"/>
        </w:rPr>
        <w:t>实训：:鱼缸练习</w:t>
      </w:r>
    </w:p>
    <w:p>
      <w:pPr>
        <w:keepNext w:val="0"/>
        <w:keepLines w:val="0"/>
        <w:pageBreakBefore w:val="0"/>
        <w:widowControl w:val="0"/>
        <w:numPr>
          <w:ilvl w:val="0"/>
          <w:numId w:val="0"/>
        </w:numPr>
        <w:kinsoku/>
        <w:wordWrap/>
        <w:overflowPunct/>
        <w:topLinePunct w:val="0"/>
        <w:autoSpaceDE/>
        <w:autoSpaceDN/>
        <w:bidi w:val="0"/>
        <w:adjustRightInd/>
        <w:snapToGrid/>
        <w:spacing w:after="313" w:afterLines="100" w:line="560" w:lineRule="exact"/>
        <w:ind w:leftChars="0"/>
        <w:jc w:val="left"/>
        <w:textAlignment w:val="auto"/>
        <w:rPr>
          <w:rFonts w:hint="default" w:ascii="微软雅黑" w:hAnsi="微软雅黑" w:eastAsia="微软雅黑" w:cs="微软雅黑"/>
          <w:b/>
          <w:bCs/>
          <w:color w:val="000000"/>
          <w:sz w:val="24"/>
          <w:szCs w:val="24"/>
          <w:lang w:val="en-US" w:eastAsia="zh-CN"/>
        </w:rPr>
      </w:pPr>
      <w:r>
        <w:rPr>
          <w:rFonts w:hint="eastAsia" w:ascii="微软雅黑" w:hAnsi="微软雅黑" w:eastAsia="微软雅黑" w:cs="微软雅黑"/>
          <w:b/>
          <w:bCs/>
          <w:color w:val="000000"/>
          <w:sz w:val="24"/>
          <w:szCs w:val="24"/>
          <w:lang w:val="en-US" w:eastAsia="zh-CN"/>
        </w:rPr>
        <w:t>弟子规章节总结</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textAlignment w:val="auto"/>
        <w:rPr>
          <w:rFonts w:hint="eastAsia" w:ascii="微软雅黑" w:hAnsi="微软雅黑" w:eastAsia="微软雅黑" w:cs="微软雅黑"/>
          <w:b/>
          <w:bCs/>
          <w:color w:val="000000"/>
          <w:sz w:val="24"/>
          <w:szCs w:val="24"/>
          <w:lang w:val="en-US" w:eastAsia="zh-CN"/>
        </w:rPr>
      </w:pPr>
      <w:r>
        <w:rPr>
          <w:rFonts w:hint="eastAsia" w:ascii="微软雅黑" w:hAnsi="微软雅黑" w:eastAsia="微软雅黑" w:cs="微软雅黑"/>
          <w:b/>
          <w:bCs/>
          <w:color w:val="000000"/>
          <w:sz w:val="24"/>
          <w:szCs w:val="24"/>
          <w:lang w:val="en-US" w:eastAsia="zh-CN"/>
        </w:rPr>
        <w:t>课程总结</w:t>
      </w:r>
    </w:p>
    <w:p>
      <w:pPr>
        <w:numPr>
          <w:ilvl w:val="0"/>
          <w:numId w:val="0"/>
        </w:numPr>
        <w:spacing w:line="255" w:lineRule="auto"/>
        <w:jc w:val="both"/>
        <w:rPr>
          <w:rFonts w:hint="default"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b w:val="0"/>
          <w:bCs w:val="0"/>
          <w:color w:val="000000"/>
          <w:sz w:val="22"/>
          <w:szCs w:val="22"/>
          <w:lang w:val="en-US" w:eastAsia="zh-CN"/>
        </w:rPr>
        <w:t>老师进行课程总结</w:t>
      </w:r>
    </w:p>
    <w:p>
      <w:pPr>
        <w:numPr>
          <w:ilvl w:val="0"/>
          <w:numId w:val="0"/>
        </w:numPr>
        <w:spacing w:line="255" w:lineRule="auto"/>
        <w:jc w:val="both"/>
        <w:rPr>
          <w:rFonts w:hint="eastAsia" w:ascii="微软雅黑" w:hAnsi="微软雅黑" w:eastAsia="微软雅黑" w:cs="微软雅黑"/>
          <w:b w:val="0"/>
          <w:bCs w:val="0"/>
          <w:color w:val="000000"/>
          <w:sz w:val="22"/>
          <w:szCs w:val="22"/>
          <w:lang w:val="en-US" w:eastAsia="zh-CN"/>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b w:val="0"/>
          <w:bCs w:val="0"/>
          <w:color w:val="000000"/>
          <w:sz w:val="22"/>
          <w:szCs w:val="22"/>
          <w:lang w:val="en-US" w:eastAsia="zh-CN"/>
        </w:rPr>
        <w:t>学员心得分享</w:t>
      </w:r>
    </w:p>
    <w:p>
      <w:pPr>
        <w:numPr>
          <w:ilvl w:val="0"/>
          <w:numId w:val="0"/>
        </w:numPr>
        <w:spacing w:line="255" w:lineRule="auto"/>
        <w:jc w:val="both"/>
        <w:rPr>
          <w:rFonts w:hint="eastAsia" w:ascii="微软雅黑" w:hAnsi="微软雅黑" w:eastAsia="微软雅黑" w:cs="微软雅黑"/>
          <w:b w:val="0"/>
          <w:bCs w:val="0"/>
          <w:color w:val="7030A0"/>
          <w:sz w:val="48"/>
          <w:szCs w:val="48"/>
          <w:u w:val="single"/>
        </w:rPr>
      </w:pPr>
      <w:r>
        <w:rPr>
          <w:rFonts w:hint="eastAsia" w:ascii="微软雅黑" w:hAnsi="微软雅黑" w:eastAsia="微软雅黑" w:cs="微软雅黑"/>
          <w:color w:val="0000FF"/>
          <w:sz w:val="28"/>
          <w:szCs w:val="28"/>
          <w:lang w:val="en-US" w:eastAsia="zh-CN"/>
        </w:rPr>
        <w:t xml:space="preserve">● </w:t>
      </w:r>
      <w:r>
        <w:rPr>
          <w:rFonts w:hint="eastAsia" w:ascii="微软雅黑" w:hAnsi="微软雅黑" w:eastAsia="微软雅黑" w:cs="微软雅黑"/>
          <w:b w:val="0"/>
          <w:bCs w:val="0"/>
          <w:color w:val="000000"/>
          <w:sz w:val="22"/>
          <w:szCs w:val="22"/>
          <w:lang w:val="en-US" w:eastAsia="zh-CN"/>
        </w:rPr>
        <w:t>行动计划</w:t>
      </w:r>
    </w:p>
    <w:sectPr>
      <w:pgSz w:w="11906" w:h="16838"/>
      <w:pgMar w:top="1043" w:right="1236" w:bottom="1043" w:left="123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A4264C"/>
    <w:multiLevelType w:val="singleLevel"/>
    <w:tmpl w:val="DEA4264C"/>
    <w:lvl w:ilvl="0" w:tentative="0">
      <w:start w:val="1"/>
      <w:numFmt w:val="chineseCounting"/>
      <w:suff w:val="nothing"/>
      <w:lvlText w:val="%1、"/>
      <w:lvlJc w:val="left"/>
      <w:rPr>
        <w:rFonts w:hint="eastAsia"/>
      </w:rPr>
    </w:lvl>
  </w:abstractNum>
  <w:abstractNum w:abstractNumId="1">
    <w:nsid w:val="43F8FCBD"/>
    <w:multiLevelType w:val="singleLevel"/>
    <w:tmpl w:val="43F8FCBD"/>
    <w:lvl w:ilvl="0" w:tentative="0">
      <w:start w:val="1"/>
      <w:numFmt w:val="chineseCounting"/>
      <w:suff w:val="nothing"/>
      <w:lvlText w:val="%1、"/>
      <w:lvlJc w:val="left"/>
      <w:rPr>
        <w:rFonts w:hint="eastAsia"/>
      </w:rPr>
    </w:lvl>
  </w:abstractNum>
  <w:abstractNum w:abstractNumId="2">
    <w:nsid w:val="78C5208F"/>
    <w:multiLevelType w:val="singleLevel"/>
    <w:tmpl w:val="78C5208F"/>
    <w:lvl w:ilvl="0" w:tentative="0">
      <w:start w:val="1"/>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3ZDQwMmNiOWFlYzZjYTcwOWJiZGQ0YTA5ODBmZGUifQ=="/>
  </w:docVars>
  <w:rsids>
    <w:rsidRoot w:val="00172A27"/>
    <w:rsid w:val="00361E73"/>
    <w:rsid w:val="004106E2"/>
    <w:rsid w:val="004216D8"/>
    <w:rsid w:val="004453CC"/>
    <w:rsid w:val="00887E7A"/>
    <w:rsid w:val="00B11BE1"/>
    <w:rsid w:val="00E449ED"/>
    <w:rsid w:val="00FE2749"/>
    <w:rsid w:val="01C06105"/>
    <w:rsid w:val="02574F35"/>
    <w:rsid w:val="033D7F41"/>
    <w:rsid w:val="03794980"/>
    <w:rsid w:val="042E1D8A"/>
    <w:rsid w:val="04990574"/>
    <w:rsid w:val="05854A57"/>
    <w:rsid w:val="07B11D53"/>
    <w:rsid w:val="07B45190"/>
    <w:rsid w:val="089E7ADD"/>
    <w:rsid w:val="09FB56C8"/>
    <w:rsid w:val="0A1F607C"/>
    <w:rsid w:val="0B4835B5"/>
    <w:rsid w:val="0B7B7435"/>
    <w:rsid w:val="0C8F38D1"/>
    <w:rsid w:val="0D6616C8"/>
    <w:rsid w:val="0F392BDA"/>
    <w:rsid w:val="10180C85"/>
    <w:rsid w:val="10D85AB0"/>
    <w:rsid w:val="113B00D8"/>
    <w:rsid w:val="11BF2051"/>
    <w:rsid w:val="11E234F7"/>
    <w:rsid w:val="12401643"/>
    <w:rsid w:val="12CB750D"/>
    <w:rsid w:val="12CD2CD3"/>
    <w:rsid w:val="131B6030"/>
    <w:rsid w:val="131E5EBE"/>
    <w:rsid w:val="13201ED8"/>
    <w:rsid w:val="132406F9"/>
    <w:rsid w:val="13522E20"/>
    <w:rsid w:val="135E06D4"/>
    <w:rsid w:val="136A5BA7"/>
    <w:rsid w:val="136B18B4"/>
    <w:rsid w:val="13A758A8"/>
    <w:rsid w:val="14074B59"/>
    <w:rsid w:val="142602DA"/>
    <w:rsid w:val="15066D87"/>
    <w:rsid w:val="1507542A"/>
    <w:rsid w:val="154E7948"/>
    <w:rsid w:val="158F5C57"/>
    <w:rsid w:val="15B54BA1"/>
    <w:rsid w:val="15B91A6D"/>
    <w:rsid w:val="164719BE"/>
    <w:rsid w:val="171325EA"/>
    <w:rsid w:val="171C1800"/>
    <w:rsid w:val="179E2DFF"/>
    <w:rsid w:val="17C818D2"/>
    <w:rsid w:val="194733FF"/>
    <w:rsid w:val="19E12F99"/>
    <w:rsid w:val="1C070CDC"/>
    <w:rsid w:val="1C3F1755"/>
    <w:rsid w:val="1CF034BD"/>
    <w:rsid w:val="1D0E2E2C"/>
    <w:rsid w:val="1D630C5E"/>
    <w:rsid w:val="1DDD63F6"/>
    <w:rsid w:val="1DEE7285"/>
    <w:rsid w:val="1E23307A"/>
    <w:rsid w:val="203C7A5B"/>
    <w:rsid w:val="21526575"/>
    <w:rsid w:val="216C35A3"/>
    <w:rsid w:val="22A963C6"/>
    <w:rsid w:val="23226CE5"/>
    <w:rsid w:val="23DF1969"/>
    <w:rsid w:val="2445609C"/>
    <w:rsid w:val="245461E0"/>
    <w:rsid w:val="249628CC"/>
    <w:rsid w:val="25D54AB7"/>
    <w:rsid w:val="26C32B07"/>
    <w:rsid w:val="277B6298"/>
    <w:rsid w:val="280B67DB"/>
    <w:rsid w:val="28274A8E"/>
    <w:rsid w:val="28AA17D8"/>
    <w:rsid w:val="28C734D4"/>
    <w:rsid w:val="290C4B57"/>
    <w:rsid w:val="298C7456"/>
    <w:rsid w:val="2A357E5D"/>
    <w:rsid w:val="2AFA449C"/>
    <w:rsid w:val="2B0A6947"/>
    <w:rsid w:val="2C3E57B2"/>
    <w:rsid w:val="2C4B74B9"/>
    <w:rsid w:val="2C99190F"/>
    <w:rsid w:val="2D397884"/>
    <w:rsid w:val="2D555E76"/>
    <w:rsid w:val="2DB6670B"/>
    <w:rsid w:val="2E921E7D"/>
    <w:rsid w:val="2F57214B"/>
    <w:rsid w:val="307C7EEF"/>
    <w:rsid w:val="309F4CAE"/>
    <w:rsid w:val="30E5141E"/>
    <w:rsid w:val="312E5E5E"/>
    <w:rsid w:val="31445DC5"/>
    <w:rsid w:val="314510AB"/>
    <w:rsid w:val="318A52F9"/>
    <w:rsid w:val="31EE08AB"/>
    <w:rsid w:val="32496498"/>
    <w:rsid w:val="32975A1F"/>
    <w:rsid w:val="32AB6835"/>
    <w:rsid w:val="32CF3C28"/>
    <w:rsid w:val="330C37C2"/>
    <w:rsid w:val="33AB325A"/>
    <w:rsid w:val="346A49CB"/>
    <w:rsid w:val="34BE024E"/>
    <w:rsid w:val="34ED23C0"/>
    <w:rsid w:val="352B64A2"/>
    <w:rsid w:val="353C7E75"/>
    <w:rsid w:val="372358ED"/>
    <w:rsid w:val="37E53A51"/>
    <w:rsid w:val="3935203A"/>
    <w:rsid w:val="3996553D"/>
    <w:rsid w:val="3BD47550"/>
    <w:rsid w:val="3CA849AC"/>
    <w:rsid w:val="3D557122"/>
    <w:rsid w:val="3DE54904"/>
    <w:rsid w:val="3F1D0B3D"/>
    <w:rsid w:val="3F256430"/>
    <w:rsid w:val="3F4B6696"/>
    <w:rsid w:val="40CD431C"/>
    <w:rsid w:val="41095B5E"/>
    <w:rsid w:val="412614DC"/>
    <w:rsid w:val="41AF0CE0"/>
    <w:rsid w:val="42617555"/>
    <w:rsid w:val="42A866EA"/>
    <w:rsid w:val="42A90CB9"/>
    <w:rsid w:val="42D404F4"/>
    <w:rsid w:val="43185030"/>
    <w:rsid w:val="44DD7EB5"/>
    <w:rsid w:val="4502593A"/>
    <w:rsid w:val="461172B7"/>
    <w:rsid w:val="463C422A"/>
    <w:rsid w:val="467158E7"/>
    <w:rsid w:val="479D6E41"/>
    <w:rsid w:val="489041A8"/>
    <w:rsid w:val="48F2748F"/>
    <w:rsid w:val="493A0FAD"/>
    <w:rsid w:val="494E57BD"/>
    <w:rsid w:val="49754339"/>
    <w:rsid w:val="4A157BD9"/>
    <w:rsid w:val="4AB63EA1"/>
    <w:rsid w:val="4B081627"/>
    <w:rsid w:val="4BE714EF"/>
    <w:rsid w:val="4CA56CA8"/>
    <w:rsid w:val="4CD529E1"/>
    <w:rsid w:val="4CFE5060"/>
    <w:rsid w:val="4DCE2346"/>
    <w:rsid w:val="4E6231E7"/>
    <w:rsid w:val="4EF36816"/>
    <w:rsid w:val="4F0963B9"/>
    <w:rsid w:val="4F783758"/>
    <w:rsid w:val="4F7F30F0"/>
    <w:rsid w:val="4FB55D3C"/>
    <w:rsid w:val="50500DB4"/>
    <w:rsid w:val="5055046D"/>
    <w:rsid w:val="5131422E"/>
    <w:rsid w:val="516B526B"/>
    <w:rsid w:val="5210688F"/>
    <w:rsid w:val="52671A10"/>
    <w:rsid w:val="52B5351D"/>
    <w:rsid w:val="52BC1949"/>
    <w:rsid w:val="532603F8"/>
    <w:rsid w:val="533B0F5B"/>
    <w:rsid w:val="535A313B"/>
    <w:rsid w:val="54387D38"/>
    <w:rsid w:val="547D4C36"/>
    <w:rsid w:val="54BC79D2"/>
    <w:rsid w:val="54E106CE"/>
    <w:rsid w:val="5648564A"/>
    <w:rsid w:val="572A5995"/>
    <w:rsid w:val="57431D38"/>
    <w:rsid w:val="576F5A20"/>
    <w:rsid w:val="57C9594E"/>
    <w:rsid w:val="586E1668"/>
    <w:rsid w:val="591A3512"/>
    <w:rsid w:val="591D51AD"/>
    <w:rsid w:val="5AD34E9F"/>
    <w:rsid w:val="5AFB168E"/>
    <w:rsid w:val="5B6F18F9"/>
    <w:rsid w:val="5B740586"/>
    <w:rsid w:val="5C2C5993"/>
    <w:rsid w:val="5C4F0018"/>
    <w:rsid w:val="5E7C2BF0"/>
    <w:rsid w:val="5EE16E0E"/>
    <w:rsid w:val="5F887CE0"/>
    <w:rsid w:val="5F922846"/>
    <w:rsid w:val="5FF81236"/>
    <w:rsid w:val="60F8790A"/>
    <w:rsid w:val="61B60068"/>
    <w:rsid w:val="623F7DFA"/>
    <w:rsid w:val="629C6388"/>
    <w:rsid w:val="63464666"/>
    <w:rsid w:val="634B63BA"/>
    <w:rsid w:val="63D7716A"/>
    <w:rsid w:val="655F1CAE"/>
    <w:rsid w:val="67471332"/>
    <w:rsid w:val="6769069C"/>
    <w:rsid w:val="67A918ED"/>
    <w:rsid w:val="682B3AE8"/>
    <w:rsid w:val="68E8205F"/>
    <w:rsid w:val="69686DFF"/>
    <w:rsid w:val="696B7714"/>
    <w:rsid w:val="6B64759D"/>
    <w:rsid w:val="6B656082"/>
    <w:rsid w:val="6B9D5719"/>
    <w:rsid w:val="6CF34063"/>
    <w:rsid w:val="6D4A5E02"/>
    <w:rsid w:val="6D9540CF"/>
    <w:rsid w:val="6E313007"/>
    <w:rsid w:val="6E7B2C3D"/>
    <w:rsid w:val="6EAF7B80"/>
    <w:rsid w:val="6EBC64CC"/>
    <w:rsid w:val="6EED0BA4"/>
    <w:rsid w:val="701C74E9"/>
    <w:rsid w:val="703B62B0"/>
    <w:rsid w:val="70CB7FDC"/>
    <w:rsid w:val="710D4D1C"/>
    <w:rsid w:val="714F5693"/>
    <w:rsid w:val="738E4257"/>
    <w:rsid w:val="740E6C65"/>
    <w:rsid w:val="74C82752"/>
    <w:rsid w:val="74DA7888"/>
    <w:rsid w:val="74E44839"/>
    <w:rsid w:val="758465F0"/>
    <w:rsid w:val="75FF20B9"/>
    <w:rsid w:val="77A77316"/>
    <w:rsid w:val="77F46608"/>
    <w:rsid w:val="77FA1647"/>
    <w:rsid w:val="784B32EA"/>
    <w:rsid w:val="785234BB"/>
    <w:rsid w:val="78E815DD"/>
    <w:rsid w:val="790E1FB8"/>
    <w:rsid w:val="7926073D"/>
    <w:rsid w:val="794907D3"/>
    <w:rsid w:val="7A860F93"/>
    <w:rsid w:val="7B335881"/>
    <w:rsid w:val="7B577FE1"/>
    <w:rsid w:val="7B9030C7"/>
    <w:rsid w:val="7BC70901"/>
    <w:rsid w:val="7C000842"/>
    <w:rsid w:val="7C666CC5"/>
    <w:rsid w:val="7DEA3E93"/>
    <w:rsid w:val="7EBE693D"/>
    <w:rsid w:val="7EE03C09"/>
    <w:rsid w:val="7F4B41B4"/>
    <w:rsid w:val="7FA8007A"/>
    <w:rsid w:val="7FE61B4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character" w:default="1" w:styleId="6">
    <w:name w:val="Default Paragraph Font"/>
    <w:uiPriority w:val="0"/>
  </w:style>
  <w:style w:type="table" w:default="1" w:styleId="5">
    <w:name w:val="Normal Table"/>
    <w:unhideWhenUsed/>
    <w:uiPriority w:val="99"/>
    <w:tblPr>
      <w:tblStyle w:val="5"/>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4">
    <w:name w:val="Normal (Web)"/>
    <w:basedOn w:val="1"/>
    <w:qFormat/>
    <w:uiPriority w:val="0"/>
    <w:pPr>
      <w:spacing w:before="100" w:beforeAutospacing="1" w:after="100" w:afterAutospacing="1"/>
    </w:pPr>
    <w:rPr>
      <w:rFonts w:ascii="宋体" w:hAnsi="宋体" w:eastAsia="宋体"/>
      <w:color w:val="000066"/>
      <w:lang w:val="zh-CN" w:eastAsia="zh-CN"/>
    </w:rPr>
  </w:style>
  <w:style w:type="paragraph" w:styleId="7">
    <w:name w:val="No Spacing"/>
    <w:qFormat/>
    <w:uiPriority w:val="1"/>
    <w:rPr>
      <w:rFonts w:ascii="Calibri" w:hAnsi="Calibri" w:eastAsia="宋体" w:cs="Times New Roman"/>
      <w:sz w:val="22"/>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1516</Words>
  <Characters>1517</Characters>
  <Lines>18</Lines>
  <Paragraphs>5</Paragraphs>
  <TotalTime>2</TotalTime>
  <ScaleCrop>false</ScaleCrop>
  <LinksUpToDate>false</LinksUpToDate>
  <CharactersWithSpaces>1602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2012-06-06T01:30:00Z</dcterms:created>
  <dc:creator>sony</dc:creator>
  <cp:lastModifiedBy>蓉儿</cp:lastModifiedBy>
  <dcterms:modified xsi:type="dcterms:W3CDTF">2024-01-08T01:24:14Z</dcterms:modified>
  <dc:title>  教师礼仪课程大纲</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3EC17A889DD84BC8BFE573150B557398_13</vt:lpwstr>
  </property>
</Properties>
</file>