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bCs/>
          <w:sz w:val="44"/>
          <w:szCs w:val="44"/>
        </w:rPr>
      </w:pPr>
      <w:r>
        <w:rPr>
          <w:rFonts w:hint="eastAsia" w:ascii="黑体" w:hAnsi="黑体" w:eastAsia="黑体"/>
          <w:b/>
          <w:bCs/>
          <w:sz w:val="44"/>
          <w:szCs w:val="44"/>
        </w:rPr>
        <w:t>九大</w:t>
      </w:r>
      <w:r>
        <w:rPr>
          <w:rFonts w:ascii="黑体" w:hAnsi="黑体" w:eastAsia="黑体"/>
          <w:b/>
          <w:bCs/>
          <w:sz w:val="44"/>
          <w:szCs w:val="44"/>
        </w:rPr>
        <w:t>品质管理方法</w:t>
      </w:r>
    </w:p>
    <w:p>
      <w:pPr>
        <w:pStyle w:val="2"/>
        <w:shd w:val="clear" w:color="auto" w:fill="FFFFFF"/>
        <w:spacing w:before="0" w:beforeAutospacing="0" w:after="0" w:afterAutospacing="0" w:line="420" w:lineRule="atLeast"/>
        <w:jc w:val="both"/>
        <w:rPr>
          <w:color w:val="222222"/>
          <w:spacing w:val="8"/>
        </w:rPr>
      </w:pPr>
      <w:r>
        <w:rPr>
          <w:rFonts w:cs="Helvetica"/>
          <w:b/>
          <w:bCs/>
          <w:color w:val="393939"/>
          <w:spacing w:val="15"/>
        </w:rPr>
        <w:t>1、标件管理--设计预防</w:t>
      </w:r>
    </w:p>
    <w:p>
      <w:pPr>
        <w:pStyle w:val="2"/>
        <w:shd w:val="clear" w:color="auto" w:fill="FFFFFF"/>
        <w:spacing w:before="0" w:beforeAutospacing="0" w:after="0" w:afterAutospacing="0" w:line="420" w:lineRule="atLeast"/>
        <w:jc w:val="both"/>
        <w:rPr>
          <w:rFonts w:hint="eastAsia"/>
          <w:color w:val="222222"/>
          <w:spacing w:val="8"/>
        </w:rPr>
      </w:pPr>
      <w:r>
        <w:rPr>
          <w:rFonts w:cs="Helvetica"/>
          <w:color w:val="393939"/>
          <w:spacing w:val="15"/>
        </w:rPr>
        <w:t>建立良好的前期设计理念，样板承认流程、样品管理、加工流程图、产品图纸、重点管理、常见或潜在问题的先期预防是产品诞生之初就应该策划的工作，对标件的设计或打样之初是奠定后续品质复制和提升的基石。以</w:t>
      </w:r>
      <w:bookmarkStart w:id="0" w:name="_GoBack"/>
      <w:bookmarkEnd w:id="0"/>
      <w:r>
        <w:rPr>
          <w:rFonts w:cs="Helvetica"/>
          <w:color w:val="393939"/>
          <w:spacing w:val="15"/>
        </w:rPr>
        <w:t>及品质管理的各类标准的制定如：来料检验标准（包括来料承认样）、制程检验标准、实验标准、半成品与成品标准、客户允收标准等相关标准及标准件的策立管理。</w:t>
      </w:r>
    </w:p>
    <w:p>
      <w:pPr>
        <w:pStyle w:val="2"/>
        <w:shd w:val="clear" w:color="auto" w:fill="FFFFFF"/>
        <w:spacing w:before="0" w:beforeAutospacing="0" w:after="0" w:afterAutospacing="0" w:line="420" w:lineRule="atLeast"/>
        <w:jc w:val="both"/>
        <w:rPr>
          <w:rFonts w:hint="eastAsia"/>
          <w:color w:val="222222"/>
          <w:spacing w:val="8"/>
        </w:rPr>
      </w:pPr>
      <w:r>
        <w:rPr>
          <w:rFonts w:cs="Helvetica"/>
          <w:b/>
          <w:bCs/>
          <w:color w:val="393939"/>
          <w:spacing w:val="15"/>
        </w:rPr>
        <w:t>2、防呆管理--设计预防</w:t>
      </w:r>
    </w:p>
    <w:p>
      <w:pPr>
        <w:pStyle w:val="2"/>
        <w:shd w:val="clear" w:color="auto" w:fill="FFFFFF"/>
        <w:spacing w:before="0" w:beforeAutospacing="0" w:after="0" w:afterAutospacing="0" w:line="420" w:lineRule="atLeast"/>
        <w:jc w:val="both"/>
        <w:rPr>
          <w:rFonts w:hint="eastAsia"/>
          <w:color w:val="222222"/>
          <w:spacing w:val="8"/>
        </w:rPr>
      </w:pPr>
      <w:r>
        <w:rPr>
          <w:rFonts w:cs="Helvetica"/>
          <w:color w:val="393939"/>
          <w:spacing w:val="15"/>
        </w:rPr>
        <w:t>在管理过程中，应该根据产品的结构及客户针对品质要求采用相应的防呆、防错办法实施设计避免。比如避免相同产品的左右混淆进行防错设计，后续生产操作过程中易于混淆的工序进行充分的识别及设计检索，使错误避免。可以在设计方案资料中追加《产品防呆管理分析及解决办法》并进行评审与执行。</w:t>
      </w:r>
    </w:p>
    <w:p>
      <w:pPr>
        <w:pStyle w:val="2"/>
        <w:shd w:val="clear" w:color="auto" w:fill="FFFFFF"/>
        <w:spacing w:before="0" w:beforeAutospacing="0" w:after="0" w:afterAutospacing="0" w:line="420" w:lineRule="atLeast"/>
        <w:jc w:val="both"/>
        <w:rPr>
          <w:rFonts w:hint="eastAsia"/>
          <w:color w:val="222222"/>
          <w:spacing w:val="8"/>
        </w:rPr>
      </w:pPr>
      <w:r>
        <w:rPr>
          <w:rFonts w:cs="Helvetica"/>
          <w:b/>
          <w:bCs/>
          <w:color w:val="393939"/>
          <w:spacing w:val="15"/>
        </w:rPr>
        <w:t>3、限度样品--标准管理</w:t>
      </w:r>
    </w:p>
    <w:p>
      <w:pPr>
        <w:pStyle w:val="2"/>
        <w:shd w:val="clear" w:color="auto" w:fill="FFFFFF"/>
        <w:spacing w:before="0" w:beforeAutospacing="0" w:after="0" w:afterAutospacing="0" w:line="420" w:lineRule="atLeast"/>
        <w:jc w:val="both"/>
        <w:rPr>
          <w:rFonts w:hint="eastAsia"/>
          <w:color w:val="222222"/>
          <w:spacing w:val="8"/>
        </w:rPr>
      </w:pPr>
      <w:r>
        <w:rPr>
          <w:rFonts w:cs="Helvetica"/>
          <w:color w:val="393939"/>
          <w:spacing w:val="15"/>
        </w:rPr>
        <w:t>标准是人制定的，也是人判定的。而实际执行过程中，对于产品的允收与拒收是一个企业容易迟疑不决与缺少敏感及果断判定的十字路口，在这个标准执行容易扯皮的地方，制定限度样品则有效避免与克服了在品质判定的十字路口犹疑徘徊的问题，直接以图片、数据管理进行限度样品的管理，有效解决了企业在判定产品质量过程中打擦边球的难题。</w:t>
      </w:r>
    </w:p>
    <w:p>
      <w:pPr>
        <w:pStyle w:val="2"/>
        <w:shd w:val="clear" w:color="auto" w:fill="FFFFFF"/>
        <w:spacing w:before="0" w:beforeAutospacing="0" w:after="0" w:afterAutospacing="0" w:line="420" w:lineRule="atLeast"/>
        <w:jc w:val="both"/>
        <w:rPr>
          <w:rFonts w:hint="eastAsia"/>
          <w:color w:val="222222"/>
          <w:spacing w:val="8"/>
        </w:rPr>
      </w:pPr>
      <w:r>
        <w:rPr>
          <w:rFonts w:cs="Helvetica"/>
          <w:b/>
          <w:bCs/>
          <w:color w:val="393939"/>
          <w:spacing w:val="15"/>
        </w:rPr>
        <w:t>4、供方管理--源头突破</w:t>
      </w:r>
    </w:p>
    <w:p>
      <w:pPr>
        <w:pStyle w:val="2"/>
        <w:shd w:val="clear" w:color="auto" w:fill="FFFFFF"/>
        <w:spacing w:before="0" w:beforeAutospacing="0" w:after="0" w:afterAutospacing="0" w:line="420" w:lineRule="atLeast"/>
        <w:jc w:val="both"/>
        <w:rPr>
          <w:rFonts w:hint="eastAsia"/>
          <w:color w:val="222222"/>
          <w:spacing w:val="8"/>
        </w:rPr>
      </w:pPr>
      <w:r>
        <w:rPr>
          <w:rFonts w:cs="Helvetica"/>
          <w:color w:val="393939"/>
          <w:spacing w:val="15"/>
        </w:rPr>
        <w:t>对供应商采取有效的选择、评价、考核，并以合同进行制约，维护公司的利益，杜绝来料品质以次充好，造成后续生产过期的恶性循环。在对供方进行现场管理考核的标准下，择优选择供应商，并进行周期性的评价考核，实施必要的激励与管制方法，将问题杜绝在源头。</w:t>
      </w:r>
    </w:p>
    <w:p>
      <w:pPr>
        <w:pStyle w:val="2"/>
        <w:shd w:val="clear" w:color="auto" w:fill="FFFFFF"/>
        <w:spacing w:before="0" w:beforeAutospacing="0" w:after="0" w:afterAutospacing="0" w:line="420" w:lineRule="atLeast"/>
        <w:jc w:val="both"/>
        <w:rPr>
          <w:rFonts w:hint="eastAsia"/>
          <w:color w:val="222222"/>
          <w:spacing w:val="8"/>
        </w:rPr>
      </w:pPr>
      <w:r>
        <w:rPr>
          <w:rFonts w:cs="Helvetica"/>
          <w:b/>
          <w:bCs/>
          <w:color w:val="393939"/>
          <w:spacing w:val="15"/>
        </w:rPr>
        <w:t>5、三检三不--横向制约</w:t>
      </w:r>
    </w:p>
    <w:p>
      <w:pPr>
        <w:pStyle w:val="2"/>
        <w:shd w:val="clear" w:color="auto" w:fill="FFFFFF"/>
        <w:spacing w:before="0" w:beforeAutospacing="0" w:after="0" w:afterAutospacing="0" w:line="420" w:lineRule="atLeast"/>
        <w:jc w:val="both"/>
        <w:rPr>
          <w:rFonts w:hint="eastAsia"/>
          <w:color w:val="222222"/>
          <w:spacing w:val="8"/>
        </w:rPr>
      </w:pPr>
      <w:r>
        <w:rPr>
          <w:rFonts w:cs="Helvetica"/>
          <w:color w:val="393939"/>
          <w:spacing w:val="15"/>
        </w:rPr>
        <w:t>三检：自检、互检、专检 ；三不：不接收、不制造、不流出不良品，是众多企业常挂在嘴边的“老三篇”，但在实际执行中效果并不如人意。</w:t>
      </w:r>
    </w:p>
    <w:p>
      <w:pPr>
        <w:pStyle w:val="2"/>
        <w:shd w:val="clear" w:color="auto" w:fill="FFFFFF"/>
        <w:spacing w:before="0" w:beforeAutospacing="0" w:after="0" w:afterAutospacing="0" w:line="420" w:lineRule="atLeast"/>
        <w:jc w:val="both"/>
        <w:rPr>
          <w:rFonts w:hint="eastAsia"/>
          <w:color w:val="222222"/>
          <w:spacing w:val="8"/>
        </w:rPr>
      </w:pPr>
      <w:r>
        <w:rPr>
          <w:rFonts w:cs="Helvetica"/>
          <w:color w:val="393939"/>
          <w:spacing w:val="15"/>
        </w:rPr>
        <w:t>“三检三不”推行过程中一定要依靠黄金三角原则：标准、制约、责任，并通过横向制约强化执行才能使品质稳定。</w:t>
      </w:r>
    </w:p>
    <w:p>
      <w:pPr>
        <w:pStyle w:val="2"/>
        <w:shd w:val="clear" w:color="auto" w:fill="FFFFFF"/>
        <w:spacing w:before="0" w:beforeAutospacing="0" w:after="0" w:afterAutospacing="0" w:line="420" w:lineRule="atLeast"/>
        <w:jc w:val="both"/>
        <w:rPr>
          <w:rFonts w:hint="eastAsia"/>
          <w:color w:val="222222"/>
          <w:spacing w:val="8"/>
        </w:rPr>
      </w:pPr>
      <w:r>
        <w:rPr>
          <w:rFonts w:cs="Helvetica"/>
          <w:b/>
          <w:bCs/>
          <w:color w:val="393939"/>
          <w:spacing w:val="15"/>
        </w:rPr>
        <w:t>6、瓶颈攻关--重点攻破</w:t>
      </w:r>
    </w:p>
    <w:p>
      <w:pPr>
        <w:pStyle w:val="2"/>
        <w:shd w:val="clear" w:color="auto" w:fill="FFFFFF"/>
        <w:spacing w:before="0" w:beforeAutospacing="0" w:after="0" w:afterAutospacing="0" w:line="420" w:lineRule="atLeast"/>
        <w:jc w:val="both"/>
        <w:rPr>
          <w:rFonts w:hint="eastAsia"/>
          <w:color w:val="222222"/>
          <w:spacing w:val="8"/>
        </w:rPr>
      </w:pPr>
      <w:r>
        <w:rPr>
          <w:rFonts w:cs="Helvetica"/>
          <w:color w:val="393939"/>
          <w:spacing w:val="15"/>
        </w:rPr>
        <w:t>在生产过程及管理环节，会遇到许多悬而未决的顽固问题；实际立项改善过程中，由于问题点涉及到的改善面较为分散，容易出现相互扯皮、推诿的事件产生，久而久之形成了公司品质改善或是管理改善的瓶颈问题；解决这些问题，就必须进行瓶颈攻关。成立主导攻关的小组，明确主导人和协助部门/人的权责，做到“三定”：定人、定责、定时限，采用有效的计划进行集思广义、配布责任、实施监督制约、跟踪验证，改善瓶颈问题。</w:t>
      </w:r>
    </w:p>
    <w:p>
      <w:pPr>
        <w:pStyle w:val="2"/>
        <w:shd w:val="clear" w:color="auto" w:fill="FFFFFF"/>
        <w:spacing w:before="0" w:beforeAutospacing="0" w:after="0" w:afterAutospacing="0" w:line="420" w:lineRule="atLeast"/>
        <w:jc w:val="both"/>
        <w:rPr>
          <w:rFonts w:hint="eastAsia"/>
          <w:color w:val="222222"/>
          <w:spacing w:val="8"/>
        </w:rPr>
      </w:pPr>
      <w:r>
        <w:rPr>
          <w:rFonts w:cs="Helvetica"/>
          <w:b/>
          <w:bCs/>
          <w:color w:val="393939"/>
          <w:spacing w:val="15"/>
        </w:rPr>
        <w:t>7、质量例会--小结改善</w:t>
      </w:r>
    </w:p>
    <w:p>
      <w:pPr>
        <w:pStyle w:val="2"/>
        <w:shd w:val="clear" w:color="auto" w:fill="FFFFFF"/>
        <w:spacing w:before="0" w:beforeAutospacing="0" w:after="0" w:afterAutospacing="0" w:line="420" w:lineRule="atLeast"/>
        <w:jc w:val="both"/>
        <w:rPr>
          <w:rFonts w:hint="eastAsia"/>
          <w:color w:val="222222"/>
          <w:spacing w:val="8"/>
        </w:rPr>
      </w:pPr>
      <w:r>
        <w:rPr>
          <w:rFonts w:cs="Helvetica"/>
          <w:color w:val="393939"/>
          <w:spacing w:val="15"/>
        </w:rPr>
        <w:t>质量例会的频率确定，充分收集质量例会上所获得的相关信息（如：来料、过程、成品、出货、客户投诉等相关数据、异常案例、市场信息、品质稽核结果等），现场检讨整个数据走向的得失及经验，制定质量改善方案，实施跟踪验证，做三重：重分析、重改善、重效果。并针对问题的存在深入剖析，引申策划出下一阶段QCC品管圈活动的工作重心，以保证品质持续提升。</w:t>
      </w:r>
    </w:p>
    <w:p>
      <w:pPr>
        <w:pStyle w:val="2"/>
        <w:shd w:val="clear" w:color="auto" w:fill="FFFFFF"/>
        <w:spacing w:before="0" w:beforeAutospacing="0" w:after="0" w:afterAutospacing="0" w:line="420" w:lineRule="atLeast"/>
        <w:jc w:val="both"/>
        <w:rPr>
          <w:rFonts w:hint="eastAsia"/>
          <w:color w:val="222222"/>
          <w:spacing w:val="8"/>
        </w:rPr>
      </w:pPr>
      <w:r>
        <w:rPr>
          <w:rFonts w:cs="Helvetica"/>
          <w:b/>
          <w:bCs/>
          <w:color w:val="393939"/>
          <w:spacing w:val="15"/>
        </w:rPr>
        <w:t>8、培训机制--全员提升</w:t>
      </w:r>
    </w:p>
    <w:p>
      <w:pPr>
        <w:pStyle w:val="2"/>
        <w:shd w:val="clear" w:color="auto" w:fill="FFFFFF"/>
        <w:spacing w:before="0" w:beforeAutospacing="0" w:after="0" w:afterAutospacing="0" w:line="420" w:lineRule="atLeast"/>
        <w:jc w:val="both"/>
        <w:rPr>
          <w:rFonts w:hint="eastAsia"/>
          <w:color w:val="222222"/>
          <w:spacing w:val="8"/>
        </w:rPr>
      </w:pPr>
      <w:r>
        <w:rPr>
          <w:rFonts w:cs="Helvetica"/>
          <w:color w:val="393939"/>
          <w:spacing w:val="15"/>
        </w:rPr>
        <w:t>建立有效的培训机制，形成专业课件（基础知识类、理念意识类、动作实施类、技巧方法类等），不厌其烦地强调标准执行、客户要求及与产品息息相关的知识，使全员脑海里的品质要求不会随着时间推移淡忘，实时进行必要的口试、笔试、实操考核，保证企业人才竞争力与品质竞争力。</w:t>
      </w:r>
    </w:p>
    <w:p>
      <w:pPr>
        <w:pStyle w:val="2"/>
        <w:shd w:val="clear" w:color="auto" w:fill="FFFFFF"/>
        <w:spacing w:before="0" w:beforeAutospacing="0" w:after="0" w:afterAutospacing="0" w:line="420" w:lineRule="atLeast"/>
        <w:jc w:val="both"/>
        <w:rPr>
          <w:rFonts w:hint="eastAsia"/>
          <w:color w:val="222222"/>
          <w:spacing w:val="8"/>
        </w:rPr>
      </w:pPr>
      <w:r>
        <w:rPr>
          <w:rFonts w:cs="Helvetica"/>
          <w:b/>
          <w:bCs/>
          <w:color w:val="393939"/>
          <w:spacing w:val="15"/>
        </w:rPr>
        <w:t>9、质量标兵--榜样力量</w:t>
      </w:r>
    </w:p>
    <w:p>
      <w:pPr>
        <w:pStyle w:val="2"/>
        <w:shd w:val="clear" w:color="auto" w:fill="FFFFFF"/>
        <w:spacing w:before="0" w:beforeAutospacing="0" w:after="0" w:afterAutospacing="0" w:line="420" w:lineRule="atLeast"/>
        <w:jc w:val="both"/>
        <w:rPr>
          <w:rFonts w:hint="eastAsia"/>
          <w:color w:val="222222"/>
          <w:spacing w:val="8"/>
        </w:rPr>
      </w:pPr>
      <w:r>
        <w:rPr>
          <w:rFonts w:cs="Helvetica"/>
          <w:color w:val="393939"/>
          <w:spacing w:val="15"/>
        </w:rPr>
        <w:t>车间、品质部门以及相关的部门，针对工作态度优秀、品质意识强的员工实施评比激励，并由此以点带面，形成全员品管的风尚，有助于内部团结和质量意识的潜移默化，对外形成良好的公司面貌。</w:t>
      </w:r>
    </w:p>
    <w:sectPr>
      <w:pgSz w:w="11906" w:h="16838"/>
      <w:pgMar w:top="1440" w:right="1800" w:bottom="1440" w:left="180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20B0604020202020204"/>
    <w:charset w:val="00"/>
    <w:family w:val="swiss"/>
    <w:pitch w:val="default"/>
    <w:sig w:usb0="00000000"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2DC"/>
    <w:rsid w:val="001130AC"/>
    <w:rsid w:val="00381C4E"/>
    <w:rsid w:val="006D02DC"/>
    <w:rsid w:val="00F22E46"/>
    <w:rsid w:val="439E0E78"/>
    <w:rsid w:val="4B850FCF"/>
    <w:rsid w:val="4BFD52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208</Words>
  <Characters>1192</Characters>
  <Lines>9</Lines>
  <Paragraphs>2</Paragraphs>
  <TotalTime>5</TotalTime>
  <ScaleCrop>false</ScaleCrop>
  <LinksUpToDate>false</LinksUpToDate>
  <CharactersWithSpaces>1398</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2019-10-15T00:19:00Z</dcterms:created>
  <dc:creator>微软中国</dc:creator>
  <cp:lastModifiedBy>Administrator</cp:lastModifiedBy>
  <dcterms:modified xsi:type="dcterms:W3CDTF">2020-03-12T05:40:50Z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