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E54082" w14:textId="77777777" w:rsidR="00BB3A23" w:rsidRPr="00BB3A23" w:rsidRDefault="00BB3A23" w:rsidP="00BB3A23">
      <w:pPr>
        <w:spacing w:line="480" w:lineRule="auto"/>
        <w:ind w:firstLineChars="900" w:firstLine="2880"/>
        <w:rPr>
          <w:rFonts w:ascii="微软雅黑" w:eastAsia="微软雅黑" w:hAnsi="微软雅黑"/>
          <w:b/>
          <w:color w:val="800000"/>
          <w:sz w:val="32"/>
          <w:szCs w:val="32"/>
        </w:rPr>
      </w:pPr>
      <w:r w:rsidRPr="00BB3A23">
        <w:rPr>
          <w:rFonts w:ascii="微软雅黑" w:eastAsia="微软雅黑" w:hAnsi="微软雅黑" w:hint="eastAsia"/>
          <w:b/>
          <w:color w:val="800000"/>
          <w:sz w:val="32"/>
          <w:szCs w:val="32"/>
        </w:rPr>
        <w:t>黄帝内经与养生智慧</w:t>
      </w:r>
    </w:p>
    <w:p w14:paraId="23E88003" w14:textId="77777777" w:rsidR="00BB3A23" w:rsidRPr="00BB3A23" w:rsidRDefault="00BB3A23" w:rsidP="00BB3A23">
      <w:pPr>
        <w:spacing w:line="480" w:lineRule="auto"/>
        <w:rPr>
          <w:rFonts w:ascii="微软雅黑" w:eastAsia="微软雅黑" w:hAnsi="微软雅黑" w:hint="eastAsia"/>
          <w:b/>
          <w:color w:val="000000"/>
          <w:sz w:val="24"/>
        </w:rPr>
      </w:pPr>
      <w:r w:rsidRPr="00BB3A23">
        <w:rPr>
          <w:rFonts w:ascii="微软雅黑" w:eastAsia="微软雅黑" w:hAnsi="微软雅黑" w:hint="eastAsia"/>
          <w:b/>
          <w:color w:val="000000"/>
          <w:sz w:val="24"/>
        </w:rPr>
        <w:t>【课程背景】</w:t>
      </w:r>
    </w:p>
    <w:p w14:paraId="2983C331" w14:textId="77777777" w:rsidR="00BB3A23" w:rsidRPr="00BB3A23" w:rsidRDefault="00BB3A23" w:rsidP="00BB3A23">
      <w:pPr>
        <w:spacing w:line="480" w:lineRule="auto"/>
        <w:ind w:firstLineChars="200" w:firstLine="480"/>
        <w:rPr>
          <w:rFonts w:ascii="微软雅黑" w:eastAsia="微软雅黑" w:hAnsi="微软雅黑" w:hint="eastAsia"/>
          <w:sz w:val="24"/>
        </w:rPr>
      </w:pPr>
      <w:r w:rsidRPr="00BB3A23">
        <w:rPr>
          <w:rFonts w:ascii="微软雅黑" w:eastAsia="微软雅黑" w:hAnsi="微软雅黑" w:hint="eastAsia"/>
          <w:bCs/>
          <w:sz w:val="24"/>
        </w:rPr>
        <w:t>企业家</w:t>
      </w:r>
      <w:r w:rsidRPr="00BB3A23">
        <w:rPr>
          <w:rFonts w:ascii="微软雅黑" w:eastAsia="微软雅黑" w:hAnsi="微软雅黑" w:hint="eastAsia"/>
          <w:sz w:val="24"/>
        </w:rPr>
        <w:t>是企业的灵魂，决定着企业的发展。随着社会竞争的日益加剧，人际关系的复杂以及生活压力的不断增大都已严重影响了企业家的身心健康。企业家在追逐企业发展、谋求社会与经济效益的过程中倾注了大量的心血，但是却忽视了自身健康问题，使身心长期处于一种亚健康的状态，导致了各种疾病，企业领袖英年早逝我们敲响了警钟。</w:t>
      </w:r>
    </w:p>
    <w:p w14:paraId="3EE3E8F2" w14:textId="77777777" w:rsidR="00BB3A23" w:rsidRPr="00BB3A23" w:rsidRDefault="00BB3A23" w:rsidP="00BB3A23">
      <w:pPr>
        <w:spacing w:line="480" w:lineRule="auto"/>
        <w:ind w:firstLineChars="200" w:firstLine="480"/>
        <w:rPr>
          <w:rFonts w:ascii="微软雅黑" w:eastAsia="微软雅黑" w:hAnsi="微软雅黑" w:hint="eastAsia"/>
          <w:sz w:val="24"/>
        </w:rPr>
      </w:pPr>
      <w:r w:rsidRPr="00BB3A23">
        <w:rPr>
          <w:rFonts w:ascii="微软雅黑" w:eastAsia="微软雅黑" w:hAnsi="微软雅黑" w:hint="eastAsia"/>
          <w:sz w:val="24"/>
        </w:rPr>
        <w:t>作为企业的当家人，企业家的健康是企业持续发展的基础，为给您的健康保驾护航，《黄帝内经养生智慧》，从古人的哲学思想中学习哲学养生，为企业家提供心智修炼。</w:t>
      </w:r>
    </w:p>
    <w:p w14:paraId="486C63F4" w14:textId="77777777" w:rsidR="00BB3A23" w:rsidRPr="00BB3A23" w:rsidRDefault="00BB3A23" w:rsidP="00BB3A23">
      <w:pPr>
        <w:spacing w:line="480" w:lineRule="auto"/>
        <w:ind w:firstLineChars="200" w:firstLine="480"/>
        <w:rPr>
          <w:rFonts w:ascii="微软雅黑" w:eastAsia="微软雅黑" w:hAnsi="微软雅黑" w:hint="eastAsia"/>
          <w:sz w:val="24"/>
        </w:rPr>
      </w:pPr>
      <w:r w:rsidRPr="00BB3A23">
        <w:rPr>
          <w:rFonts w:ascii="微软雅黑" w:eastAsia="微软雅黑" w:hAnsi="微软雅黑" w:hint="eastAsia"/>
          <w:sz w:val="24"/>
        </w:rPr>
        <w:t>在中华民族灿烂的文化宝库中，道家文化是极具中国特色而又能将理论与实践完美结合的一座思想宝库。从古至今，道家以“尊道尊德”为核心，不管是在自然、社会、人生问题的深刻分析上，还是人类思维的精妙洞察与反省上，都体现出极高的智慧和强大的实践指导性，而所有这些智慧和实践的目的都是为了实现生命的修养与完善。作为道家养生文化核心体现的“道医”，几千年来一直存在于中华民族的医学文化中，并发挥着巨大的作用。</w:t>
      </w:r>
    </w:p>
    <w:p w14:paraId="014371E5" w14:textId="77777777" w:rsidR="00BB3A23" w:rsidRPr="00BB3A23" w:rsidRDefault="00BB3A23" w:rsidP="00BB3A23">
      <w:pPr>
        <w:spacing w:line="480" w:lineRule="auto"/>
        <w:ind w:firstLineChars="200" w:firstLine="480"/>
        <w:rPr>
          <w:rFonts w:ascii="微软雅黑" w:eastAsia="微软雅黑" w:hAnsi="微软雅黑" w:hint="eastAsia"/>
          <w:sz w:val="24"/>
        </w:rPr>
      </w:pPr>
      <w:r w:rsidRPr="00BB3A23">
        <w:rPr>
          <w:rFonts w:ascii="微软雅黑" w:eastAsia="微软雅黑" w:hAnsi="微软雅黑" w:hint="eastAsia"/>
          <w:sz w:val="24"/>
        </w:rPr>
        <w:t>本课程以生态养生与生命健康相结合为主题，以道家养生和“道医”为核心。以道家对生命精微物质“精、气、神”的掌握，用“整体”的思路，激发生命体的“自愈”能力，揭示生命的本源，发现生态养生与生命健康的奥秘，开启现代养生的新思路。</w:t>
      </w:r>
    </w:p>
    <w:p w14:paraId="13750109" w14:textId="77777777" w:rsidR="00BB3A23" w:rsidRPr="00BB3A23" w:rsidRDefault="00BB3A23" w:rsidP="00BB3A23">
      <w:pPr>
        <w:spacing w:line="480" w:lineRule="auto"/>
        <w:ind w:firstLineChars="200" w:firstLine="480"/>
        <w:rPr>
          <w:rFonts w:ascii="微软雅黑" w:eastAsia="微软雅黑" w:hAnsi="微软雅黑" w:hint="eastAsia"/>
          <w:sz w:val="24"/>
        </w:rPr>
      </w:pPr>
    </w:p>
    <w:p w14:paraId="0AB57B82" w14:textId="77777777" w:rsidR="00BB3A23" w:rsidRPr="00BB3A23" w:rsidRDefault="00BB3A23" w:rsidP="00BB3A23">
      <w:pPr>
        <w:spacing w:line="480" w:lineRule="auto"/>
        <w:rPr>
          <w:rFonts w:ascii="微软雅黑" w:eastAsia="微软雅黑" w:hAnsi="微软雅黑" w:hint="eastAsia"/>
          <w:color w:val="000000"/>
          <w:sz w:val="24"/>
        </w:rPr>
      </w:pPr>
      <w:r w:rsidRPr="00BB3A23">
        <w:rPr>
          <w:rFonts w:ascii="微软雅黑" w:eastAsia="微软雅黑" w:hAnsi="微软雅黑" w:hint="eastAsia"/>
          <w:b/>
          <w:color w:val="000000"/>
          <w:sz w:val="24"/>
        </w:rPr>
        <w:t>【培训对象】</w:t>
      </w:r>
      <w:r w:rsidRPr="00BB3A23">
        <w:rPr>
          <w:rFonts w:ascii="微软雅黑" w:eastAsia="微软雅黑" w:hAnsi="微软雅黑" w:hint="eastAsia"/>
          <w:color w:val="000000"/>
          <w:sz w:val="24"/>
        </w:rPr>
        <w:t>企业董事长、总经理、社会各界精英人士。</w:t>
      </w:r>
    </w:p>
    <w:p w14:paraId="6F4FE2E8" w14:textId="77777777" w:rsidR="00BB3A23" w:rsidRPr="00BB3A23" w:rsidRDefault="00BB3A23" w:rsidP="00BB3A23">
      <w:pPr>
        <w:spacing w:line="480" w:lineRule="auto"/>
        <w:rPr>
          <w:rFonts w:ascii="微软雅黑" w:eastAsia="微软雅黑" w:hAnsi="微软雅黑" w:hint="eastAsia"/>
          <w:b/>
          <w:color w:val="000000"/>
          <w:sz w:val="24"/>
        </w:rPr>
      </w:pPr>
      <w:r w:rsidRPr="00BB3A23">
        <w:rPr>
          <w:rFonts w:ascii="微软雅黑" w:eastAsia="微软雅黑" w:hAnsi="微软雅黑" w:hint="eastAsia"/>
          <w:b/>
          <w:color w:val="000000"/>
          <w:sz w:val="24"/>
        </w:rPr>
        <w:lastRenderedPageBreak/>
        <w:t>【培训时间】1-2天</w:t>
      </w:r>
    </w:p>
    <w:p w14:paraId="66C0DB13" w14:textId="77777777" w:rsidR="00BB3A23" w:rsidRPr="00BB3A23" w:rsidRDefault="00BB3A23" w:rsidP="00BB3A23">
      <w:pPr>
        <w:spacing w:line="480" w:lineRule="auto"/>
        <w:rPr>
          <w:rFonts w:ascii="微软雅黑" w:eastAsia="微软雅黑" w:hAnsi="微软雅黑" w:hint="eastAsia"/>
          <w:b/>
          <w:color w:val="000000"/>
          <w:sz w:val="24"/>
        </w:rPr>
      </w:pPr>
      <w:r w:rsidRPr="00BB3A23">
        <w:rPr>
          <w:rFonts w:ascii="微软雅黑" w:eastAsia="微软雅黑" w:hAnsi="微软雅黑" w:hint="eastAsia"/>
          <w:b/>
          <w:color w:val="000000"/>
          <w:sz w:val="24"/>
        </w:rPr>
        <w:t>【课程特色】</w:t>
      </w:r>
    </w:p>
    <w:p w14:paraId="0FA142A5" w14:textId="77777777" w:rsidR="00BB3A23" w:rsidRPr="00BB3A23" w:rsidRDefault="00BB3A23" w:rsidP="00BB3A23">
      <w:pPr>
        <w:spacing w:line="480" w:lineRule="auto"/>
        <w:ind w:firstLineChars="100" w:firstLine="240"/>
        <w:rPr>
          <w:rFonts w:ascii="微软雅黑" w:eastAsia="微软雅黑" w:hAnsi="微软雅黑" w:hint="eastAsia"/>
          <w:sz w:val="24"/>
        </w:rPr>
      </w:pPr>
      <w:r w:rsidRPr="00BB3A23">
        <w:rPr>
          <w:rFonts w:ascii="微软雅黑" w:eastAsia="微软雅黑" w:hAnsi="微软雅黑" w:hint="eastAsia"/>
          <w:b/>
          <w:sz w:val="24"/>
        </w:rPr>
        <w:t>1小班+互动：</w:t>
      </w:r>
      <w:r w:rsidRPr="00BB3A23">
        <w:rPr>
          <w:rFonts w:ascii="微软雅黑" w:eastAsia="微软雅黑" w:hAnsi="微软雅黑" w:hint="eastAsia"/>
          <w:sz w:val="24"/>
        </w:rPr>
        <w:t>课程学习采用小班精英授课，给予每位学员充分的领悟过程与答疑互动交流时间。</w:t>
      </w:r>
    </w:p>
    <w:p w14:paraId="38866625" w14:textId="77777777" w:rsidR="00BB3A23" w:rsidRPr="00BB3A23" w:rsidRDefault="00BB3A23" w:rsidP="00BB3A23">
      <w:pPr>
        <w:spacing w:line="480" w:lineRule="auto"/>
        <w:ind w:firstLineChars="100" w:firstLine="240"/>
        <w:rPr>
          <w:rFonts w:ascii="微软雅黑" w:eastAsia="微软雅黑" w:hAnsi="微软雅黑" w:hint="eastAsia"/>
          <w:sz w:val="24"/>
        </w:rPr>
      </w:pPr>
      <w:r w:rsidRPr="00BB3A23">
        <w:rPr>
          <w:rFonts w:ascii="微软雅黑" w:eastAsia="微软雅黑" w:hAnsi="微软雅黑" w:hint="eastAsia"/>
          <w:b/>
          <w:sz w:val="24"/>
        </w:rPr>
        <w:t>2培训+现场诊治：</w:t>
      </w:r>
      <w:r w:rsidRPr="00BB3A23">
        <w:rPr>
          <w:rFonts w:ascii="微软雅黑" w:eastAsia="微软雅黑" w:hAnsi="微软雅黑" w:hint="eastAsia"/>
          <w:sz w:val="24"/>
        </w:rPr>
        <w:t>现场采用易</w:t>
      </w:r>
      <w:proofErr w:type="gramStart"/>
      <w:r w:rsidRPr="00BB3A23">
        <w:rPr>
          <w:rFonts w:ascii="微软雅黑" w:eastAsia="微软雅黑" w:hAnsi="微软雅黑" w:hint="eastAsia"/>
          <w:sz w:val="24"/>
        </w:rPr>
        <w:t>医</w:t>
      </w:r>
      <w:proofErr w:type="gramEnd"/>
      <w:r w:rsidRPr="00BB3A23">
        <w:rPr>
          <w:rFonts w:ascii="微软雅黑" w:eastAsia="微软雅黑" w:hAnsi="微软雅黑" w:hint="eastAsia"/>
          <w:sz w:val="24"/>
        </w:rPr>
        <w:t>模式诊断。</w:t>
      </w:r>
    </w:p>
    <w:p w14:paraId="170967BF" w14:textId="77777777" w:rsidR="00BB3A23" w:rsidRPr="00BB3A23" w:rsidRDefault="00BB3A23" w:rsidP="00BB3A23">
      <w:pPr>
        <w:spacing w:line="480" w:lineRule="auto"/>
        <w:rPr>
          <w:rFonts w:ascii="微软雅黑" w:eastAsia="微软雅黑" w:hAnsi="微软雅黑" w:hint="eastAsia"/>
          <w:b/>
          <w:color w:val="000000"/>
          <w:sz w:val="24"/>
        </w:rPr>
      </w:pPr>
      <w:r w:rsidRPr="00BB3A23">
        <w:rPr>
          <w:rFonts w:ascii="微软雅黑" w:eastAsia="微软雅黑" w:hAnsi="微软雅黑" w:hint="eastAsia"/>
          <w:b/>
          <w:color w:val="000000"/>
          <w:sz w:val="24"/>
        </w:rPr>
        <w:t>【课程大纲】</w:t>
      </w:r>
    </w:p>
    <w:p w14:paraId="5EDDB6BE" w14:textId="77777777" w:rsidR="00BB3A23" w:rsidRPr="00BB3A23" w:rsidRDefault="00BB3A23" w:rsidP="00BB3A23">
      <w:pPr>
        <w:spacing w:line="480" w:lineRule="auto"/>
        <w:rPr>
          <w:rFonts w:ascii="微软雅黑" w:eastAsia="微软雅黑" w:hAnsi="微软雅黑" w:hint="eastAsia"/>
          <w:sz w:val="24"/>
        </w:rPr>
      </w:pPr>
      <w:proofErr w:type="gramStart"/>
      <w:r w:rsidRPr="00BB3A23">
        <w:rPr>
          <w:rFonts w:ascii="微软雅黑" w:eastAsia="微软雅黑" w:hAnsi="微软雅黑" w:hint="eastAsia"/>
          <w:sz w:val="24"/>
        </w:rPr>
        <w:t>一</w:t>
      </w:r>
      <w:proofErr w:type="gramEnd"/>
      <w:r w:rsidRPr="00BB3A23">
        <w:rPr>
          <w:rFonts w:ascii="微软雅黑" w:eastAsia="微软雅黑" w:hAnsi="微软雅黑" w:hint="eastAsia"/>
          <w:sz w:val="24"/>
        </w:rPr>
        <w:t xml:space="preserve"> 走进《黄帝内经》</w:t>
      </w:r>
    </w:p>
    <w:p w14:paraId="7AB8853D"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1、《黄帝内经》简介</w:t>
      </w:r>
    </w:p>
    <w:p w14:paraId="13DC7CC9"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2、《黄帝内经》对中医的意义</w:t>
      </w:r>
    </w:p>
    <w:p w14:paraId="0CABD5CF"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3、我们为什么学习《黄帝内经》</w:t>
      </w:r>
    </w:p>
    <w:p w14:paraId="37360ED0" w14:textId="77777777" w:rsidR="00BB3A23" w:rsidRPr="00BB3A23" w:rsidRDefault="00BB3A23" w:rsidP="00BB3A23">
      <w:pPr>
        <w:spacing w:line="480" w:lineRule="auto"/>
        <w:rPr>
          <w:rFonts w:ascii="微软雅黑" w:eastAsia="微软雅黑" w:hAnsi="微软雅黑" w:hint="eastAsia"/>
          <w:sz w:val="24"/>
        </w:rPr>
      </w:pPr>
    </w:p>
    <w:p w14:paraId="2FE30646"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二 解读《黄帝内经》</w:t>
      </w:r>
    </w:p>
    <w:p w14:paraId="33747490"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1因天之序 顺其自然</w:t>
      </w:r>
    </w:p>
    <w:p w14:paraId="15A87695"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2法于阴阳，合于术数</w:t>
      </w:r>
    </w:p>
    <w:p w14:paraId="7AD9E36E"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3天人合一，身心契合</w:t>
      </w:r>
    </w:p>
    <w:p w14:paraId="13F6E0BC" w14:textId="77777777" w:rsidR="00BB3A23" w:rsidRPr="00BB3A23" w:rsidRDefault="00BB3A23" w:rsidP="00BB3A23">
      <w:pPr>
        <w:spacing w:line="480" w:lineRule="auto"/>
        <w:rPr>
          <w:rFonts w:ascii="微软雅黑" w:eastAsia="微软雅黑" w:hAnsi="微软雅黑" w:hint="eastAsia"/>
          <w:sz w:val="24"/>
        </w:rPr>
      </w:pPr>
    </w:p>
    <w:p w14:paraId="011843D3"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三《素问。上古天真论》谈开去</w:t>
      </w:r>
    </w:p>
    <w:p w14:paraId="1AEE999F" w14:textId="77777777" w:rsidR="00BB3A23" w:rsidRPr="00BB3A23" w:rsidRDefault="00BB3A23" w:rsidP="00BB3A23">
      <w:pPr>
        <w:numPr>
          <w:ilvl w:val="0"/>
          <w:numId w:val="1"/>
        </w:numPr>
        <w:spacing w:line="480" w:lineRule="auto"/>
        <w:rPr>
          <w:rFonts w:ascii="微软雅黑" w:eastAsia="微软雅黑" w:hAnsi="微软雅黑" w:hint="eastAsia"/>
          <w:sz w:val="24"/>
        </w:rPr>
      </w:pPr>
      <w:r w:rsidRPr="00BB3A23">
        <w:rPr>
          <w:rFonts w:ascii="微软雅黑" w:eastAsia="微软雅黑" w:hAnsi="微软雅黑" w:hint="eastAsia"/>
          <w:sz w:val="24"/>
        </w:rPr>
        <w:t>法于阴阳，合于术数的意义</w:t>
      </w:r>
    </w:p>
    <w:p w14:paraId="4E88236E" w14:textId="77777777" w:rsidR="00BB3A23" w:rsidRPr="00BB3A23" w:rsidRDefault="00BB3A23" w:rsidP="00BB3A23">
      <w:pPr>
        <w:numPr>
          <w:ilvl w:val="0"/>
          <w:numId w:val="1"/>
        </w:numPr>
        <w:spacing w:line="480" w:lineRule="auto"/>
        <w:rPr>
          <w:rFonts w:ascii="微软雅黑" w:eastAsia="微软雅黑" w:hAnsi="微软雅黑" w:hint="eastAsia"/>
          <w:sz w:val="24"/>
        </w:rPr>
      </w:pPr>
      <w:r w:rsidRPr="00BB3A23">
        <w:rPr>
          <w:rFonts w:ascii="微软雅黑" w:eastAsia="微软雅黑" w:hAnsi="微软雅黑" w:hint="eastAsia"/>
          <w:sz w:val="24"/>
        </w:rPr>
        <w:t>如何做到精神内守，恬淡从容</w:t>
      </w:r>
    </w:p>
    <w:p w14:paraId="57C420EB" w14:textId="77777777" w:rsidR="00BB3A23" w:rsidRPr="00BB3A23" w:rsidRDefault="00BB3A23" w:rsidP="00BB3A23">
      <w:pPr>
        <w:spacing w:line="480" w:lineRule="auto"/>
        <w:rPr>
          <w:rFonts w:ascii="微软雅黑" w:eastAsia="微软雅黑" w:hAnsi="微软雅黑" w:hint="eastAsia"/>
          <w:sz w:val="24"/>
        </w:rPr>
      </w:pPr>
    </w:p>
    <w:p w14:paraId="1A2FB363"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四 由</w:t>
      </w:r>
      <w:proofErr w:type="gramStart"/>
      <w:r w:rsidRPr="00BB3A23">
        <w:rPr>
          <w:rFonts w:ascii="微软雅黑" w:eastAsia="微软雅黑" w:hAnsi="微软雅黑" w:hint="eastAsia"/>
          <w:sz w:val="24"/>
        </w:rPr>
        <w:t>医</w:t>
      </w:r>
      <w:proofErr w:type="gramEnd"/>
      <w:r w:rsidRPr="00BB3A23">
        <w:rPr>
          <w:rFonts w:ascii="微软雅黑" w:eastAsia="微软雅黑" w:hAnsi="微软雅黑" w:hint="eastAsia"/>
          <w:sz w:val="24"/>
        </w:rPr>
        <w:t>入道---气、阴阳与五行</w:t>
      </w:r>
    </w:p>
    <w:p w14:paraId="3301928A"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1、什么是气</w:t>
      </w:r>
    </w:p>
    <w:p w14:paraId="5E5F8D1A"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lastRenderedPageBreak/>
        <w:t>2、阴阳与五行</w:t>
      </w:r>
    </w:p>
    <w:p w14:paraId="12B4F78A"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3、六经辩证</w:t>
      </w:r>
    </w:p>
    <w:p w14:paraId="43891B7C"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五 十二时辰养生</w:t>
      </w:r>
    </w:p>
    <w:p w14:paraId="7DF04048"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1子时，胆经当令---将军之官。</w:t>
      </w:r>
    </w:p>
    <w:p w14:paraId="04DEFB01"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2丑时，肝经当令---将军之官。</w:t>
      </w:r>
    </w:p>
    <w:p w14:paraId="794FF7C1"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3寅时，肺经当令---相傅之官</w:t>
      </w:r>
    </w:p>
    <w:p w14:paraId="0BE08F44"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4卯时，大肠经当令—天门地户。</w:t>
      </w:r>
    </w:p>
    <w:p w14:paraId="40E4E9C3"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5辰时，胃经当令</w:t>
      </w:r>
    </w:p>
    <w:p w14:paraId="28E8B150"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6巳时，脾经当令。</w:t>
      </w:r>
    </w:p>
    <w:p w14:paraId="01E70AE1"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7午时，心经当令。</w:t>
      </w:r>
    </w:p>
    <w:p w14:paraId="179911CA"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8未时，小肠经当令—受盛之官</w:t>
      </w:r>
    </w:p>
    <w:p w14:paraId="664C20C4"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9申时，膀胱经当令。</w:t>
      </w:r>
    </w:p>
    <w:p w14:paraId="1191DA65"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10酉时，肾经当令。</w:t>
      </w:r>
    </w:p>
    <w:p w14:paraId="23740A58"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11戌时，心包经当令。</w:t>
      </w:r>
    </w:p>
    <w:p w14:paraId="35BD878B"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12亥时，三焦经当令。</w:t>
      </w:r>
    </w:p>
    <w:p w14:paraId="4305B477" w14:textId="77777777" w:rsidR="00BB3A23" w:rsidRPr="00BB3A23" w:rsidRDefault="00BB3A23" w:rsidP="00BB3A23">
      <w:pPr>
        <w:spacing w:line="480" w:lineRule="auto"/>
        <w:rPr>
          <w:rFonts w:ascii="微软雅黑" w:eastAsia="微软雅黑" w:hAnsi="微软雅黑" w:hint="eastAsia"/>
          <w:sz w:val="24"/>
        </w:rPr>
      </w:pPr>
    </w:p>
    <w:p w14:paraId="4CE91252"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六《四季调气大论》中的四季养生</w:t>
      </w:r>
    </w:p>
    <w:p w14:paraId="2470AC82"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1、春夏养阳、秋冬养阴</w:t>
      </w:r>
    </w:p>
    <w:p w14:paraId="1196AD1A"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2、不治已病治未病</w:t>
      </w:r>
    </w:p>
    <w:p w14:paraId="5C7B88EC" w14:textId="77777777" w:rsidR="00BB3A23" w:rsidRPr="00BB3A23" w:rsidRDefault="00BB3A23" w:rsidP="00BB3A23">
      <w:pPr>
        <w:spacing w:line="480" w:lineRule="auto"/>
        <w:rPr>
          <w:rFonts w:ascii="微软雅黑" w:eastAsia="微软雅黑" w:hAnsi="微软雅黑" w:hint="eastAsia"/>
          <w:sz w:val="24"/>
        </w:rPr>
      </w:pPr>
    </w:p>
    <w:p w14:paraId="0A40B4B5"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七 从《舌尖上的中国》谈食疗</w:t>
      </w:r>
    </w:p>
    <w:p w14:paraId="6F61379A"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1、食物的意义</w:t>
      </w:r>
    </w:p>
    <w:p w14:paraId="7F9F0375"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lastRenderedPageBreak/>
        <w:t>2、食物的偏性</w:t>
      </w:r>
    </w:p>
    <w:p w14:paraId="12548ABB"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3、药食同源</w:t>
      </w:r>
    </w:p>
    <w:p w14:paraId="505AD8B6" w14:textId="77777777" w:rsidR="00BB3A23" w:rsidRPr="00BB3A23" w:rsidRDefault="00BB3A23" w:rsidP="00BB3A23">
      <w:pPr>
        <w:spacing w:line="480" w:lineRule="auto"/>
        <w:rPr>
          <w:rFonts w:ascii="微软雅黑" w:eastAsia="微软雅黑" w:hAnsi="微软雅黑" w:hint="eastAsia"/>
          <w:sz w:val="24"/>
        </w:rPr>
      </w:pPr>
      <w:r w:rsidRPr="00BB3A23">
        <w:rPr>
          <w:rFonts w:ascii="微软雅黑" w:eastAsia="微软雅黑" w:hAnsi="微软雅黑" w:hint="eastAsia"/>
          <w:sz w:val="24"/>
        </w:rPr>
        <w:t>4、食疗的意义</w:t>
      </w:r>
    </w:p>
    <w:p w14:paraId="4838A179" w14:textId="77777777" w:rsidR="00BB3A23" w:rsidRDefault="00BB3A23" w:rsidP="00BB3A23">
      <w:pPr>
        <w:spacing w:line="480" w:lineRule="auto"/>
        <w:rPr>
          <w:rFonts w:ascii="华文楷体" w:eastAsia="华文楷体" w:hAnsi="华文楷体" w:hint="eastAsia"/>
          <w:sz w:val="24"/>
        </w:rPr>
      </w:pPr>
    </w:p>
    <w:p w14:paraId="3F977340" w14:textId="77777777" w:rsidR="00BB3A23" w:rsidRDefault="00BB3A23" w:rsidP="00BB3A23">
      <w:pPr>
        <w:spacing w:line="480" w:lineRule="auto"/>
        <w:rPr>
          <w:rFonts w:ascii="华文楷体" w:eastAsia="华文楷体" w:hAnsi="华文楷体" w:hint="eastAsia"/>
          <w:sz w:val="24"/>
        </w:rPr>
      </w:pPr>
    </w:p>
    <w:p w14:paraId="302D455A" w14:textId="77777777" w:rsidR="00BB3A23" w:rsidRDefault="00BB3A23" w:rsidP="00BB3A23">
      <w:pPr>
        <w:spacing w:line="480" w:lineRule="auto"/>
        <w:rPr>
          <w:rFonts w:ascii="华文楷体" w:eastAsia="华文楷体" w:hAnsi="华文楷体" w:hint="eastAsia"/>
          <w:b/>
          <w:color w:val="000000"/>
          <w:sz w:val="24"/>
        </w:rPr>
      </w:pPr>
    </w:p>
    <w:p w14:paraId="53CA6523" w14:textId="77777777" w:rsidR="00BB3A23" w:rsidRDefault="00BB3A23" w:rsidP="00BB3A23">
      <w:pPr>
        <w:spacing w:line="480" w:lineRule="auto"/>
        <w:ind w:firstLineChars="100" w:firstLine="240"/>
        <w:rPr>
          <w:rFonts w:ascii="华文楷体" w:eastAsia="华文楷体" w:hAnsi="华文楷体" w:hint="eastAsia"/>
          <w:sz w:val="24"/>
        </w:rPr>
      </w:pPr>
    </w:p>
    <w:p w14:paraId="1696C895" w14:textId="77777777" w:rsidR="00BB3A23" w:rsidRDefault="00BB3A23" w:rsidP="00BB3A23">
      <w:pPr>
        <w:spacing w:line="480" w:lineRule="auto"/>
        <w:rPr>
          <w:rFonts w:ascii="华文楷体" w:eastAsia="华文楷体" w:hAnsi="华文楷体" w:hint="eastAsia"/>
          <w:color w:val="000000"/>
          <w:sz w:val="24"/>
        </w:rPr>
      </w:pPr>
    </w:p>
    <w:p w14:paraId="3199BFF1" w14:textId="77777777" w:rsidR="00BB3A23" w:rsidRDefault="00BB3A23" w:rsidP="00BB3A23">
      <w:pPr>
        <w:spacing w:line="480" w:lineRule="auto"/>
        <w:rPr>
          <w:rFonts w:ascii="华文楷体" w:eastAsia="华文楷体" w:hAnsi="华文楷体" w:hint="eastAsia"/>
          <w:b/>
          <w:color w:val="000000"/>
          <w:sz w:val="24"/>
        </w:rPr>
      </w:pPr>
    </w:p>
    <w:p w14:paraId="726542C9" w14:textId="77777777" w:rsidR="00BB3A23" w:rsidRDefault="00BB3A23" w:rsidP="00BB3A23">
      <w:pPr>
        <w:spacing w:line="480" w:lineRule="auto"/>
        <w:ind w:firstLineChars="200" w:firstLine="480"/>
        <w:rPr>
          <w:rFonts w:ascii="华文楷体" w:eastAsia="华文楷体" w:hAnsi="华文楷体" w:hint="eastAsia"/>
          <w:sz w:val="24"/>
        </w:rPr>
      </w:pPr>
    </w:p>
    <w:p w14:paraId="31C008BD" w14:textId="77777777" w:rsidR="00BB3A23" w:rsidRDefault="00BB3A23" w:rsidP="00BB3A23">
      <w:pPr>
        <w:spacing w:line="480" w:lineRule="auto"/>
        <w:rPr>
          <w:rFonts w:ascii="华文楷体" w:eastAsia="华文楷体" w:hAnsi="华文楷体" w:hint="eastAsia"/>
          <w:sz w:val="24"/>
        </w:rPr>
      </w:pPr>
    </w:p>
    <w:p w14:paraId="2F1C0DE8" w14:textId="77777777" w:rsidR="00BB3A23" w:rsidRDefault="00BB3A23" w:rsidP="00BB3A23">
      <w:pPr>
        <w:spacing w:line="480" w:lineRule="auto"/>
        <w:rPr>
          <w:rFonts w:ascii="华文楷体" w:eastAsia="华文楷体" w:hAnsi="华文楷体" w:hint="eastAsia"/>
          <w:sz w:val="24"/>
        </w:rPr>
      </w:pPr>
    </w:p>
    <w:p w14:paraId="5ECB55A8" w14:textId="77777777" w:rsidR="00AA5FE6" w:rsidRDefault="00AA5FE6"/>
    <w:sectPr w:rsidR="00AA5FE6">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D222F5" w14:textId="77777777" w:rsidR="00EB3BB6" w:rsidRDefault="00EB3BB6" w:rsidP="00BB3A23">
      <w:r>
        <w:separator/>
      </w:r>
    </w:p>
  </w:endnote>
  <w:endnote w:type="continuationSeparator" w:id="0">
    <w:p w14:paraId="1911EAB3" w14:textId="77777777" w:rsidR="00EB3BB6" w:rsidRDefault="00EB3BB6" w:rsidP="00BB3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A1B32D" w14:textId="77777777" w:rsidR="00EB3BB6" w:rsidRDefault="00EB3BB6" w:rsidP="00BB3A23">
      <w:r>
        <w:separator/>
      </w:r>
    </w:p>
  </w:footnote>
  <w:footnote w:type="continuationSeparator" w:id="0">
    <w:p w14:paraId="00BBF0B8" w14:textId="77777777" w:rsidR="00EB3BB6" w:rsidRDefault="00EB3BB6" w:rsidP="00BB3A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8752352"/>
      <w:placeholder>
        <w:docPart w:val="EA601208BB8F48039F599FB332A4508D"/>
      </w:placeholder>
      <w:temporary/>
      <w:showingPlcHdr/>
      <w15:appearance w15:val="hidden"/>
    </w:sdtPr>
    <w:sdtContent>
      <w:p w14:paraId="3E0B13B6" w14:textId="77777777" w:rsidR="00BB3A23" w:rsidRDefault="00BB3A23">
        <w:pPr>
          <w:pStyle w:val="a3"/>
        </w:pPr>
        <w:r>
          <w:rPr>
            <w:lang w:val="zh-CN"/>
          </w:rPr>
          <w:t>[</w:t>
        </w:r>
        <w:r>
          <w:rPr>
            <w:lang w:val="zh-CN"/>
          </w:rPr>
          <w:t>在此处键入</w:t>
        </w:r>
        <w:r>
          <w:rPr>
            <w:lang w:val="zh-CN"/>
          </w:rPr>
          <w:t>]</w:t>
        </w:r>
      </w:p>
    </w:sdtContent>
  </w:sdt>
  <w:p w14:paraId="5C08D40C" w14:textId="77777777" w:rsidR="00BB3A23" w:rsidRDefault="00BB3A23">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952419"/>
    <w:multiLevelType w:val="hybridMultilevel"/>
    <w:tmpl w:val="9D22D0E8"/>
    <w:lvl w:ilvl="0" w:tplc="4E66108E">
      <w:start w:val="1"/>
      <w:numFmt w:val="decimal"/>
      <w:lvlText w:val="%1、"/>
      <w:lvlJc w:val="left"/>
      <w:pPr>
        <w:tabs>
          <w:tab w:val="num" w:pos="360"/>
        </w:tabs>
        <w:ind w:left="360" w:hanging="36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11684"/>
    <w:rsid w:val="001F718A"/>
    <w:rsid w:val="00A11684"/>
    <w:rsid w:val="00AA5FE6"/>
    <w:rsid w:val="00BB3A23"/>
    <w:rsid w:val="00EB3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4395FD-9AA7-49EF-8CA2-043513A8F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3A2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3A2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B3A23"/>
    <w:rPr>
      <w:sz w:val="18"/>
      <w:szCs w:val="18"/>
    </w:rPr>
  </w:style>
  <w:style w:type="paragraph" w:styleId="a5">
    <w:name w:val="footer"/>
    <w:basedOn w:val="a"/>
    <w:link w:val="a6"/>
    <w:uiPriority w:val="99"/>
    <w:unhideWhenUsed/>
    <w:rsid w:val="00BB3A23"/>
    <w:pPr>
      <w:tabs>
        <w:tab w:val="center" w:pos="4153"/>
        <w:tab w:val="right" w:pos="8306"/>
      </w:tabs>
      <w:snapToGrid w:val="0"/>
      <w:jc w:val="left"/>
    </w:pPr>
    <w:rPr>
      <w:sz w:val="18"/>
      <w:szCs w:val="18"/>
    </w:rPr>
  </w:style>
  <w:style w:type="character" w:customStyle="1" w:styleId="a6">
    <w:name w:val="页脚 字符"/>
    <w:basedOn w:val="a0"/>
    <w:link w:val="a5"/>
    <w:uiPriority w:val="99"/>
    <w:rsid w:val="00BB3A2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0411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EA601208BB8F48039F599FB332A4508D"/>
        <w:category>
          <w:name w:val="常规"/>
          <w:gallery w:val="placeholder"/>
        </w:category>
        <w:types>
          <w:type w:val="bbPlcHdr"/>
        </w:types>
        <w:behaviors>
          <w:behavior w:val="content"/>
        </w:behaviors>
        <w:guid w:val="{BF8BC6E9-0144-4FB6-8239-BFA183D32A06}"/>
      </w:docPartPr>
      <w:docPartBody>
        <w:p w:rsidR="00000000" w:rsidRDefault="00D95C14" w:rsidP="00D95C14">
          <w:pPr>
            <w:pStyle w:val="EA601208BB8F48039F599FB332A4508D"/>
          </w:pPr>
          <w:r>
            <w:rPr>
              <w:lang w:val="zh-CN"/>
            </w:rPr>
            <w:t>[在此处键入]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C14"/>
    <w:rsid w:val="0064567C"/>
    <w:rsid w:val="00D95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A601208BB8F48039F599FB332A4508D">
    <w:name w:val="EA601208BB8F48039F599FB332A4508D"/>
    <w:rsid w:val="00D95C1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166</Words>
  <Characters>947</Characters>
  <Application>Microsoft Office Word</Application>
  <DocSecurity>0</DocSecurity>
  <Lines>7</Lines>
  <Paragraphs>2</Paragraphs>
  <ScaleCrop>false</ScaleCrop>
  <Company/>
  <LinksUpToDate>false</LinksUpToDate>
  <CharactersWithSpaces>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 baocheng</dc:creator>
  <cp:keywords/>
  <dc:description/>
  <cp:lastModifiedBy>gao baocheng</cp:lastModifiedBy>
  <cp:revision>3</cp:revision>
  <dcterms:created xsi:type="dcterms:W3CDTF">2020-12-07T14:32:00Z</dcterms:created>
  <dcterms:modified xsi:type="dcterms:W3CDTF">2020-12-07T14:32:00Z</dcterms:modified>
</cp:coreProperties>
</file>