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B991E" w14:textId="77777777" w:rsidR="00114B36" w:rsidRDefault="00114B36" w:rsidP="00114B36">
      <w:pPr>
        <w:jc w:val="left"/>
      </w:pPr>
    </w:p>
    <w:p w14:paraId="48BDDE4D" w14:textId="77777777" w:rsidR="00114B36" w:rsidRDefault="00114B36" w:rsidP="00114B36">
      <w:pPr>
        <w:jc w:val="left"/>
      </w:pPr>
      <w:r>
        <w:rPr>
          <w:noProof/>
        </w:rPr>
        <mc:AlternateContent>
          <mc:Choice Requires="wps">
            <w:drawing>
              <wp:anchor distT="0" distB="0" distL="114300" distR="114300" simplePos="0" relativeHeight="251661312" behindDoc="0" locked="0" layoutInCell="1" allowOverlap="1" wp14:anchorId="5DA96981" wp14:editId="474157C0">
                <wp:simplePos x="0" y="0"/>
                <wp:positionH relativeFrom="column">
                  <wp:posOffset>-1004570</wp:posOffset>
                </wp:positionH>
                <wp:positionV relativeFrom="paragraph">
                  <wp:posOffset>190500</wp:posOffset>
                </wp:positionV>
                <wp:extent cx="6907530" cy="883285"/>
                <wp:effectExtent l="0" t="0" r="0" b="0"/>
                <wp:wrapNone/>
                <wp:docPr id="92"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7565F" w14:textId="77777777" w:rsidR="00114B36" w:rsidRDefault="00114B36" w:rsidP="00114B36">
                            <w:pPr>
                              <w:ind w:firstLineChars="700" w:firstLine="2520"/>
                              <w:rPr>
                                <w:rFonts w:ascii="微软雅黑" w:eastAsia="微软雅黑" w:hAnsi="微软雅黑"/>
                                <w:b/>
                                <w:sz w:val="36"/>
                                <w:szCs w:val="36"/>
                              </w:rPr>
                            </w:pPr>
                            <w:r>
                              <w:rPr>
                                <w:rFonts w:ascii="微软雅黑" w:eastAsia="微软雅黑" w:hAnsi="微软雅黑" w:hint="eastAsia"/>
                                <w:sz w:val="36"/>
                                <w:szCs w:val="36"/>
                              </w:rPr>
                              <w:t>A003大客户双赢商务谈判技巧</w:t>
                            </w:r>
                            <w:r w:rsidRPr="00747292">
                              <w:rPr>
                                <w:rFonts w:ascii="微软雅黑" w:eastAsia="微软雅黑" w:hAnsi="微软雅黑" w:hint="eastAsia"/>
                                <w:sz w:val="36"/>
                                <w:szCs w:val="36"/>
                              </w:rPr>
                              <w:t>（2天）</w:t>
                            </w:r>
                          </w:p>
                          <w:p w14:paraId="5D696CA0" w14:textId="77777777" w:rsidR="00114B36" w:rsidRPr="00D76CD7" w:rsidRDefault="00114B36" w:rsidP="00114B36">
                            <w:pPr>
                              <w:rPr>
                                <w:rFonts w:ascii="宋体" w:eastAsia="宋体" w:hAnsi="宋体" w:cs="宋体"/>
                                <w:color w:val="000000"/>
                                <w:kern w:val="0"/>
                                <w:sz w:val="22"/>
                              </w:rPr>
                            </w:pPr>
                          </w:p>
                          <w:p w14:paraId="3079288B" w14:textId="77777777" w:rsidR="00114B36" w:rsidRPr="00A47C05" w:rsidRDefault="00114B36" w:rsidP="00114B36">
                            <w:pPr>
                              <w:rPr>
                                <w:rFonts w:ascii="宋体" w:eastAsia="宋体" w:hAnsi="宋体" w:cs="宋体"/>
                                <w:color w:val="000000"/>
                                <w:kern w:val="0"/>
                                <w:sz w:val="22"/>
                              </w:rPr>
                            </w:pPr>
                          </w:p>
                          <w:p w14:paraId="33151DFC" w14:textId="77777777" w:rsidR="00114B36" w:rsidRPr="001B3EAB" w:rsidRDefault="00114B36" w:rsidP="00114B36">
                            <w:pPr>
                              <w:rPr>
                                <w:rFonts w:ascii="宋体" w:eastAsia="宋体" w:hAnsi="宋体" w:cs="宋体"/>
                                <w:color w:val="000000"/>
                                <w:kern w:val="0"/>
                                <w:sz w:val="36"/>
                                <w:szCs w:val="36"/>
                              </w:rPr>
                            </w:pPr>
                          </w:p>
                          <w:p w14:paraId="4C2C1CF2" w14:textId="77777777" w:rsidR="00114B36" w:rsidRPr="00A81BA6" w:rsidRDefault="00114B36" w:rsidP="00114B36">
                            <w:pPr>
                              <w:rPr>
                                <w:rFonts w:ascii="黑体" w:eastAsia="黑体" w:hAnsi="宋体"/>
                                <w:b/>
                                <w:sz w:val="30"/>
                                <w:szCs w:val="30"/>
                              </w:rPr>
                            </w:pPr>
                          </w:p>
                          <w:p w14:paraId="535F45EE" w14:textId="77777777" w:rsidR="00114B36" w:rsidRDefault="00114B36" w:rsidP="00114B36">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A96981" id="_x0000_t202" coordsize="21600,21600" o:spt="202" path="m,l,21600r21600,l21600,xe">
                <v:stroke joinstyle="miter"/>
                <v:path gradientshapeok="t" o:connecttype="rect"/>
              </v:shapetype>
              <v:shape id="Text Box 233" o:spid="_x0000_s1026" type="#_x0000_t202" style="position:absolute;margin-left:-79.1pt;margin-top:15pt;width:543.9pt;height:6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pBd55gEAALIDAAAOAAAAZHJzL2Uyb0RvYy54bWysU8tu2zAQvBfoPxC815JlO7EFy0HbIEWB&#13;&#10;9AEk+QCaoiyiIpdd0pbcr++Schy3uRW9EOTucDizu1zfDKZjB4Veg634dJJzpqyEWttdxZ8e794t&#13;&#10;OfNB2Fp0YFXFj8rzm83bN+velaqAFrpaISMS68veVbwNwZVZ5mWrjPATcMpSsgE0ItARd1mNoid2&#13;&#10;02VFnl9lPWDtEKTynqK3Y5JvEn/TKBm+NY1XgXUVJ20hrZjWbVyzzVqUOxSu1fIkQ/yDCiO0pUfP&#13;&#10;VLciCLZH/YrKaIngoQkTCSaDptFSJQ/kZpr/5eahFU4lL1Qc785l8v+PVn49fEem64qvCs6sMNSj&#13;&#10;RzUE9gEGVsxmsUC98yXhHhwhw0AJanQy6909yB+eINkFZrzgI3rbf4GaGMU+QLoxNGhimcg4Ixrq&#13;&#10;yPHchfiqpODVKr9ezCglKbdczorlIqrIRPl826EPnxQYFjcVR+pyYheHex9G6DMkPmbhTncdxUXZ&#13;&#10;2T8CxBkjSX0UPEoPw3YgdLS0hfpIPhDGwaFBp00L+Iuznoam4v7nXqDirPtsqSur6Xwepywd5ovr&#13;&#10;gg54mdleZoSVRFXxwNm4/RjGydw71LuWXhrLbOE91a/RydqLqpNuGoxUnNMQx8m7PCfUy1fb/AYA&#13;&#10;AP//AwBQSwMEFAAGAAgAAAAhAEgybj3kAAAAEAEAAA8AAABkcnMvZG93bnJldi54bWxMj81OwzAQ&#13;&#10;hO9IfQdrK3FrnQQRNWmcCoEqEOJC6AO4iYmjxGsrdn7g6VlOcFlptd/MzhSn1QxsVqPvLAqI9xEw&#13;&#10;hbVtOmwFXD7OuwMwHyQ2crCoBHwpD6dyc1PIvLELvqu5Ci0jE/S5FKBDcDnnvtbKSL+3TiHdPu1o&#13;&#10;ZKB1bHkzyoXMzcCTKEq5kR3SBy2detSq7qvJCDhPzy9m/uaTe63qBbXrp8tbL8Ttdn060ng4Agtq&#13;&#10;DX8K+O1A+aGkYFc7YePZIGAX3x8SYgXcRdSMiCzJUmBXQtMsBl4W/H+R8gcAAP//AwBQSwECLQAU&#13;&#10;AAYACAAAACEAtoM4kv4AAADhAQAAEwAAAAAAAAAAAAAAAAAAAAAAW0NvbnRlbnRfVHlwZXNdLnht&#13;&#10;bFBLAQItABQABgAIAAAAIQA4/SH/1gAAAJQBAAALAAAAAAAAAAAAAAAAAC8BAABfcmVscy8ucmVs&#13;&#10;c1BLAQItABQABgAIAAAAIQB5pBd55gEAALIDAAAOAAAAAAAAAAAAAAAAAC4CAABkcnMvZTJvRG9j&#13;&#10;LnhtbFBLAQItABQABgAIAAAAIQBIMm495AAAABABAAAPAAAAAAAAAAAAAAAAAEAEAABkcnMvZG93&#13;&#10;bnJldi54bWxQSwUGAAAAAAQABADzAAAAUQUAAAAA&#13;&#10;" filled="f" stroked="f">
                <v:path arrowok="t"/>
                <v:textbox>
                  <w:txbxContent>
                    <w:p w14:paraId="7E67565F" w14:textId="77777777" w:rsidR="00114B36" w:rsidRDefault="00114B36" w:rsidP="00114B36">
                      <w:pPr>
                        <w:ind w:firstLineChars="700" w:firstLine="2520"/>
                        <w:rPr>
                          <w:rFonts w:ascii="微软雅黑" w:eastAsia="微软雅黑" w:hAnsi="微软雅黑"/>
                          <w:b/>
                          <w:sz w:val="36"/>
                          <w:szCs w:val="36"/>
                        </w:rPr>
                      </w:pPr>
                      <w:r>
                        <w:rPr>
                          <w:rFonts w:ascii="微软雅黑" w:eastAsia="微软雅黑" w:hAnsi="微软雅黑" w:hint="eastAsia"/>
                          <w:sz w:val="36"/>
                          <w:szCs w:val="36"/>
                        </w:rPr>
                        <w:t>A003大客户双赢商务谈判技巧</w:t>
                      </w:r>
                      <w:r w:rsidRPr="00747292">
                        <w:rPr>
                          <w:rFonts w:ascii="微软雅黑" w:eastAsia="微软雅黑" w:hAnsi="微软雅黑" w:hint="eastAsia"/>
                          <w:sz w:val="36"/>
                          <w:szCs w:val="36"/>
                        </w:rPr>
                        <w:t>（2天）</w:t>
                      </w:r>
                    </w:p>
                    <w:p w14:paraId="5D696CA0" w14:textId="77777777" w:rsidR="00114B36" w:rsidRPr="00D76CD7" w:rsidRDefault="00114B36" w:rsidP="00114B36">
                      <w:pPr>
                        <w:rPr>
                          <w:rFonts w:ascii="宋体" w:eastAsia="宋体" w:hAnsi="宋体" w:cs="宋体"/>
                          <w:color w:val="000000"/>
                          <w:kern w:val="0"/>
                          <w:sz w:val="22"/>
                        </w:rPr>
                      </w:pPr>
                    </w:p>
                    <w:p w14:paraId="3079288B" w14:textId="77777777" w:rsidR="00114B36" w:rsidRPr="00A47C05" w:rsidRDefault="00114B36" w:rsidP="00114B36">
                      <w:pPr>
                        <w:rPr>
                          <w:rFonts w:ascii="宋体" w:eastAsia="宋体" w:hAnsi="宋体" w:cs="宋体"/>
                          <w:color w:val="000000"/>
                          <w:kern w:val="0"/>
                          <w:sz w:val="22"/>
                        </w:rPr>
                      </w:pPr>
                    </w:p>
                    <w:p w14:paraId="33151DFC" w14:textId="77777777" w:rsidR="00114B36" w:rsidRPr="001B3EAB" w:rsidRDefault="00114B36" w:rsidP="00114B36">
                      <w:pPr>
                        <w:rPr>
                          <w:rFonts w:ascii="宋体" w:eastAsia="宋体" w:hAnsi="宋体" w:cs="宋体"/>
                          <w:color w:val="000000"/>
                          <w:kern w:val="0"/>
                          <w:sz w:val="36"/>
                          <w:szCs w:val="36"/>
                        </w:rPr>
                      </w:pPr>
                    </w:p>
                    <w:p w14:paraId="4C2C1CF2" w14:textId="77777777" w:rsidR="00114B36" w:rsidRPr="00A81BA6" w:rsidRDefault="00114B36" w:rsidP="00114B36">
                      <w:pPr>
                        <w:rPr>
                          <w:rFonts w:ascii="黑体" w:eastAsia="黑体" w:hAnsi="宋体"/>
                          <w:b/>
                          <w:sz w:val="30"/>
                          <w:szCs w:val="30"/>
                        </w:rPr>
                      </w:pPr>
                    </w:p>
                    <w:p w14:paraId="535F45EE" w14:textId="77777777" w:rsidR="00114B36" w:rsidRDefault="00114B36" w:rsidP="00114B36">
                      <w:pPr>
                        <w:rPr>
                          <w:rFonts w:ascii="黑体" w:eastAsia="黑体" w:hAnsi="宋体"/>
                          <w:b/>
                          <w:sz w:val="30"/>
                          <w:szCs w:val="30"/>
                        </w:rPr>
                      </w:pPr>
                    </w:p>
                  </w:txbxContent>
                </v:textbox>
              </v:shape>
            </w:pict>
          </mc:Fallback>
        </mc:AlternateContent>
      </w:r>
    </w:p>
    <w:p w14:paraId="370617F9" w14:textId="77777777" w:rsidR="00114B36" w:rsidRDefault="00114B36" w:rsidP="00114B36"/>
    <w:p w14:paraId="7FD289CA" w14:textId="77777777" w:rsidR="00114B36" w:rsidRDefault="00114B36" w:rsidP="00114B36"/>
    <w:p w14:paraId="24125977" w14:textId="77777777" w:rsidR="00114B36" w:rsidRDefault="00114B36" w:rsidP="00114B36">
      <w:pPr>
        <w:jc w:val="left"/>
      </w:pPr>
    </w:p>
    <w:p w14:paraId="6EFEE51F" w14:textId="77777777" w:rsidR="00114B36" w:rsidRDefault="00114B36" w:rsidP="00114B36">
      <w:pPr>
        <w:jc w:val="left"/>
      </w:pPr>
    </w:p>
    <w:p w14:paraId="43A8CD9F" w14:textId="77777777" w:rsidR="00114B36" w:rsidRDefault="00114B36" w:rsidP="00114B36">
      <w:pPr>
        <w:jc w:val="left"/>
      </w:pPr>
    </w:p>
    <w:p w14:paraId="3DE5343D" w14:textId="77777777" w:rsidR="00114B36" w:rsidRDefault="00114B36" w:rsidP="00114B36">
      <w:pPr>
        <w:spacing w:line="360" w:lineRule="auto"/>
        <w:rPr>
          <w:rFonts w:ascii="微软雅黑" w:eastAsia="微软雅黑" w:hAnsi="微软雅黑"/>
          <w:b/>
          <w:sz w:val="28"/>
          <w:szCs w:val="28"/>
        </w:rPr>
      </w:pPr>
      <w:r>
        <w:rPr>
          <w:rFonts w:ascii="微软雅黑" w:eastAsia="微软雅黑" w:hAnsi="微软雅黑"/>
          <w:b/>
          <w:sz w:val="28"/>
          <w:szCs w:val="28"/>
        </w:rPr>
        <w:t>课程背景</w:t>
      </w:r>
    </w:p>
    <w:p w14:paraId="1D11DC15" w14:textId="77777777" w:rsidR="00114B36" w:rsidRDefault="00114B36" w:rsidP="00114B36">
      <w:pPr>
        <w:spacing w:line="360" w:lineRule="auto"/>
        <w:rPr>
          <w:rFonts w:ascii="宋体" w:hAnsi="宋体"/>
          <w:szCs w:val="21"/>
        </w:rPr>
      </w:pPr>
      <w:r>
        <w:rPr>
          <w:rFonts w:ascii="宋体" w:hAnsi="宋体" w:hint="eastAsia"/>
          <w:szCs w:val="21"/>
        </w:rPr>
        <w:t xml:space="preserve">   </w:t>
      </w:r>
    </w:p>
    <w:p w14:paraId="5134D5E3" w14:textId="77777777" w:rsidR="00114B36" w:rsidRDefault="00114B36" w:rsidP="00114B36">
      <w:pPr>
        <w:spacing w:line="360" w:lineRule="auto"/>
        <w:rPr>
          <w:szCs w:val="21"/>
        </w:rPr>
      </w:pPr>
      <w:r>
        <w:rPr>
          <w:szCs w:val="21"/>
        </w:rPr>
        <w:t>在大客户</w:t>
      </w:r>
      <w:r>
        <w:rPr>
          <w:rFonts w:hint="eastAsia"/>
          <w:szCs w:val="21"/>
        </w:rPr>
        <w:t>商务</w:t>
      </w:r>
      <w:r>
        <w:rPr>
          <w:szCs w:val="21"/>
        </w:rPr>
        <w:t>谈判方面</w:t>
      </w:r>
      <w:r>
        <w:rPr>
          <w:rFonts w:hint="eastAsia"/>
          <w:szCs w:val="21"/>
        </w:rPr>
        <w:t>，B2B</w:t>
      </w:r>
      <w:r>
        <w:rPr>
          <w:szCs w:val="21"/>
        </w:rPr>
        <w:t>企业的销售团队普遍存在以下问题</w:t>
      </w:r>
      <w:r>
        <w:rPr>
          <w:rFonts w:hint="eastAsia"/>
          <w:szCs w:val="21"/>
        </w:rPr>
        <w:t>：</w:t>
      </w:r>
    </w:p>
    <w:p w14:paraId="72FE5182" w14:textId="77777777" w:rsidR="00114B36" w:rsidRDefault="00114B36" w:rsidP="00114B36">
      <w:pPr>
        <w:spacing w:line="360" w:lineRule="auto"/>
        <w:ind w:firstLineChars="200" w:firstLine="420"/>
        <w:rPr>
          <w:bCs/>
          <w:szCs w:val="21"/>
        </w:rPr>
      </w:pPr>
      <w:r>
        <w:rPr>
          <w:rFonts w:ascii="宋体" w:hAnsi="宋体" w:hint="eastAsia"/>
          <w:bCs/>
          <w:color w:val="3366FF"/>
          <w:szCs w:val="21"/>
        </w:rPr>
        <w:sym w:font="Wingdings" w:char="0071"/>
      </w:r>
      <w:r>
        <w:rPr>
          <w:rFonts w:hint="eastAsia"/>
          <w:bCs/>
          <w:szCs w:val="21"/>
        </w:rPr>
        <w:t>面对强势的客户，不敢谈判，不敢提要求；</w:t>
      </w:r>
    </w:p>
    <w:p w14:paraId="2189E595" w14:textId="77777777" w:rsidR="00114B36" w:rsidRDefault="00114B36" w:rsidP="00114B36">
      <w:pPr>
        <w:spacing w:line="360" w:lineRule="auto"/>
        <w:ind w:firstLineChars="200" w:firstLine="420"/>
        <w:rPr>
          <w:bCs/>
          <w:szCs w:val="21"/>
        </w:rPr>
      </w:pPr>
      <w:r>
        <w:rPr>
          <w:rFonts w:ascii="宋体" w:hAnsi="宋体" w:hint="eastAsia"/>
          <w:bCs/>
          <w:color w:val="3366FF"/>
          <w:szCs w:val="21"/>
        </w:rPr>
        <w:sym w:font="Wingdings" w:char="0071"/>
      </w:r>
      <w:r>
        <w:rPr>
          <w:rFonts w:hint="eastAsia"/>
          <w:bCs/>
          <w:szCs w:val="21"/>
        </w:rPr>
        <w:t>给客户让步经常突破底线，不知道如何以条件换条件；</w:t>
      </w:r>
    </w:p>
    <w:p w14:paraId="42395A9F" w14:textId="77777777" w:rsidR="00114B36" w:rsidRDefault="00114B36" w:rsidP="00114B36">
      <w:pPr>
        <w:spacing w:line="360" w:lineRule="auto"/>
        <w:ind w:leftChars="200" w:left="735" w:hangingChars="150" w:hanging="315"/>
        <w:rPr>
          <w:bCs/>
          <w:szCs w:val="21"/>
        </w:rPr>
      </w:pPr>
      <w:r>
        <w:rPr>
          <w:rFonts w:ascii="宋体" w:hAnsi="宋体" w:hint="eastAsia"/>
          <w:bCs/>
          <w:color w:val="3366FF"/>
          <w:szCs w:val="21"/>
        </w:rPr>
        <w:sym w:font="Wingdings" w:char="0071"/>
      </w:r>
      <w:r>
        <w:rPr>
          <w:rFonts w:hint="eastAsia"/>
          <w:bCs/>
          <w:szCs w:val="21"/>
        </w:rPr>
        <w:t>在和客户谈判时不知道如何搜集信息情报，不知道如何建立谈判筹码，如何与客户用合适的方式沟通；</w:t>
      </w:r>
    </w:p>
    <w:p w14:paraId="2D566945" w14:textId="77777777" w:rsidR="00114B36" w:rsidRDefault="00114B36" w:rsidP="00114B36">
      <w:pPr>
        <w:spacing w:line="360" w:lineRule="auto"/>
        <w:ind w:leftChars="200" w:left="735" w:hangingChars="150" w:hanging="315"/>
        <w:rPr>
          <w:bCs/>
          <w:szCs w:val="21"/>
        </w:rPr>
      </w:pPr>
      <w:r>
        <w:rPr>
          <w:rFonts w:ascii="宋体" w:hAnsi="宋体" w:hint="eastAsia"/>
          <w:bCs/>
          <w:color w:val="3366FF"/>
          <w:szCs w:val="21"/>
        </w:rPr>
        <w:sym w:font="Wingdings" w:char="0071"/>
      </w:r>
      <w:r>
        <w:rPr>
          <w:rFonts w:hint="eastAsia"/>
          <w:bCs/>
          <w:szCs w:val="21"/>
        </w:rPr>
        <w:t xml:space="preserve">经常被客户方采购人员的策略和技巧迷惑，在不应该让步的时候让步，给公司带来巨大的利润损失； </w:t>
      </w:r>
    </w:p>
    <w:p w14:paraId="671137EF" w14:textId="77777777" w:rsidR="00114B36" w:rsidRDefault="00114B36" w:rsidP="00114B36">
      <w:pPr>
        <w:spacing w:line="360" w:lineRule="auto"/>
        <w:ind w:leftChars="200" w:left="735" w:hangingChars="150" w:hanging="315"/>
        <w:rPr>
          <w:bCs/>
          <w:szCs w:val="21"/>
        </w:rPr>
      </w:pPr>
      <w:r>
        <w:rPr>
          <w:rFonts w:ascii="宋体" w:hAnsi="宋体" w:hint="eastAsia"/>
          <w:bCs/>
          <w:color w:val="3366FF"/>
          <w:szCs w:val="21"/>
        </w:rPr>
        <w:sym w:font="Wingdings" w:char="0071"/>
      </w:r>
      <w:r>
        <w:rPr>
          <w:rFonts w:hint="eastAsia"/>
          <w:bCs/>
          <w:szCs w:val="21"/>
        </w:rPr>
        <w:t xml:space="preserve">价格问题、回款问题、品质问题、售后问题彼此纠缠，依靠单纯的简单谈判技巧无法兼顾企业短期利益与长期客户关系保持； </w:t>
      </w:r>
    </w:p>
    <w:p w14:paraId="1A9BAAB0" w14:textId="77777777" w:rsidR="00114B36" w:rsidRPr="000A517C" w:rsidRDefault="00114B36" w:rsidP="00114B36">
      <w:pPr>
        <w:spacing w:line="360" w:lineRule="auto"/>
        <w:ind w:firstLineChars="200" w:firstLine="420"/>
        <w:rPr>
          <w:bCs/>
          <w:szCs w:val="21"/>
        </w:rPr>
      </w:pPr>
    </w:p>
    <w:p w14:paraId="60EFD3C3" w14:textId="77777777" w:rsidR="00114B36" w:rsidRDefault="00114B36" w:rsidP="00114B36">
      <w:pPr>
        <w:spacing w:line="360" w:lineRule="auto"/>
        <w:ind w:firstLineChars="200" w:firstLine="420"/>
        <w:rPr>
          <w:bCs/>
          <w:szCs w:val="21"/>
        </w:rPr>
      </w:pPr>
      <w:r>
        <w:rPr>
          <w:bCs/>
          <w:szCs w:val="21"/>
        </w:rPr>
        <w:t>……</w:t>
      </w:r>
    </w:p>
    <w:p w14:paraId="6B9BD806" w14:textId="77777777" w:rsidR="00114B36" w:rsidRDefault="00114B36" w:rsidP="00114B36">
      <w:pPr>
        <w:spacing w:line="360" w:lineRule="auto"/>
        <w:ind w:leftChars="67" w:left="141" w:firstLineChars="200" w:firstLine="420"/>
        <w:rPr>
          <w:rFonts w:ascii="宋体" w:hAnsi="宋体"/>
          <w:szCs w:val="21"/>
        </w:rPr>
      </w:pPr>
      <w:r>
        <w:rPr>
          <w:rFonts w:ascii="宋体" w:hAnsi="宋体" w:hint="eastAsia"/>
          <w:szCs w:val="21"/>
        </w:rPr>
        <w:t>双赢商务谈判技巧在国外企业已经广泛运用，是国际领先的第四代谈判课程。通过对本课程的学习，可以帮助学员迅速掌握不同场景路线谈判的原理，摆脱见招拆招的泛化技巧，形成务实有效的策略体系（取势</w:t>
      </w:r>
      <w:r>
        <w:rPr>
          <w:rFonts w:ascii="宋体" w:hAnsi="宋体" w:hint="eastAsia"/>
          <w:szCs w:val="21"/>
        </w:rPr>
        <w:t>-</w:t>
      </w:r>
      <w:r>
        <w:rPr>
          <w:rFonts w:ascii="宋体" w:hAnsi="宋体" w:hint="eastAsia"/>
          <w:szCs w:val="21"/>
        </w:rPr>
        <w:t>明道</w:t>
      </w:r>
      <w:r>
        <w:rPr>
          <w:rFonts w:ascii="宋体" w:hAnsi="宋体" w:hint="eastAsia"/>
          <w:szCs w:val="21"/>
        </w:rPr>
        <w:t>-</w:t>
      </w:r>
      <w:r>
        <w:rPr>
          <w:rFonts w:ascii="宋体" w:hAnsi="宋体" w:hint="eastAsia"/>
          <w:szCs w:val="21"/>
        </w:rPr>
        <w:t>优术），尤其是能够在充分把握信息情报的情况下冷静的分析谈判双方的替代方案（</w:t>
      </w:r>
      <w:r>
        <w:rPr>
          <w:rFonts w:ascii="宋体" w:hAnsi="宋体" w:hint="eastAsia"/>
          <w:szCs w:val="21"/>
        </w:rPr>
        <w:t>BATNA</w:t>
      </w:r>
      <w:r>
        <w:rPr>
          <w:rFonts w:ascii="宋体" w:hAnsi="宋体" w:hint="eastAsia"/>
          <w:szCs w:val="21"/>
        </w:rPr>
        <w:t>）、双方的谈判筹码、双方的可协议空间（</w:t>
      </w:r>
      <w:r>
        <w:rPr>
          <w:rFonts w:ascii="宋体" w:hAnsi="宋体" w:hint="eastAsia"/>
          <w:szCs w:val="21"/>
        </w:rPr>
        <w:t>ZOPA</w:t>
      </w:r>
      <w:r>
        <w:rPr>
          <w:rFonts w:ascii="宋体" w:hAnsi="宋体" w:hint="eastAsia"/>
          <w:szCs w:val="21"/>
        </w:rPr>
        <w:t>）及可能成交价格</w:t>
      </w:r>
      <w:r>
        <w:rPr>
          <w:rFonts w:ascii="宋体" w:hAnsi="宋体" w:hint="eastAsia"/>
          <w:szCs w:val="21"/>
        </w:rPr>
        <w:t>,</w:t>
      </w:r>
      <w:r>
        <w:rPr>
          <w:rFonts w:ascii="宋体" w:hAnsi="宋体" w:hint="eastAsia"/>
          <w:szCs w:val="21"/>
        </w:rPr>
        <w:t>学会制定科学的谈判计划，学会运用典型的条件交换句式展开谈判，从而提升谈判绩效，提升谈判控制力，降低谈判障碍和试错成本。</w:t>
      </w:r>
      <w:r>
        <w:rPr>
          <w:rFonts w:ascii="宋体" w:hAnsi="宋体" w:hint="eastAsia"/>
          <w:szCs w:val="21"/>
        </w:rPr>
        <w:t>2</w:t>
      </w:r>
      <w:r>
        <w:rPr>
          <w:rFonts w:ascii="宋体" w:hAnsi="宋体" w:hint="eastAsia"/>
          <w:szCs w:val="21"/>
        </w:rPr>
        <w:t>天版本的课程可根据企业实际情况设计多轮谈判的情景，使学员身临其境，体会在极端困难的情况下与客户谈判的挑战与乐趣，思考如何在不利的情况下以有利的条件赢得订单，摆脱恶性价格竞争。</w:t>
      </w:r>
    </w:p>
    <w:p w14:paraId="54BB4581" w14:textId="727AF9BC" w:rsidR="00114B36" w:rsidRDefault="00114B36" w:rsidP="00114B36">
      <w:pPr>
        <w:spacing w:line="360" w:lineRule="auto"/>
        <w:jc w:val="left"/>
        <w:rPr>
          <w:rFonts w:ascii="微软雅黑" w:eastAsia="微软雅黑" w:hAnsi="微软雅黑"/>
          <w:b/>
          <w:sz w:val="28"/>
          <w:szCs w:val="28"/>
        </w:rPr>
      </w:pPr>
    </w:p>
    <w:p w14:paraId="72CBA0E6" w14:textId="08E87E49" w:rsidR="0098730E" w:rsidRDefault="0098730E" w:rsidP="00114B36">
      <w:pPr>
        <w:spacing w:line="360" w:lineRule="auto"/>
        <w:jc w:val="left"/>
        <w:rPr>
          <w:rFonts w:ascii="微软雅黑" w:eastAsia="微软雅黑" w:hAnsi="微软雅黑"/>
          <w:b/>
          <w:sz w:val="28"/>
          <w:szCs w:val="28"/>
        </w:rPr>
      </w:pPr>
    </w:p>
    <w:p w14:paraId="5A416B31" w14:textId="77777777" w:rsidR="0098730E" w:rsidRDefault="0098730E" w:rsidP="00114B36">
      <w:pPr>
        <w:spacing w:line="360" w:lineRule="auto"/>
        <w:jc w:val="left"/>
        <w:rPr>
          <w:rFonts w:ascii="微软雅黑" w:eastAsia="微软雅黑" w:hAnsi="微软雅黑"/>
          <w:b/>
          <w:sz w:val="28"/>
          <w:szCs w:val="28"/>
        </w:rPr>
      </w:pPr>
    </w:p>
    <w:p w14:paraId="2F665249" w14:textId="77777777" w:rsidR="00114B36" w:rsidRDefault="00114B36" w:rsidP="00114B36">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课程特色</w:t>
      </w:r>
    </w:p>
    <w:p w14:paraId="036F8DFE" w14:textId="77777777" w:rsidR="00114B36" w:rsidRDefault="00114B36" w:rsidP="00114B36">
      <w:pPr>
        <w:spacing w:line="360" w:lineRule="auto"/>
        <w:jc w:val="left"/>
        <w:rPr>
          <w:szCs w:val="21"/>
        </w:rPr>
      </w:pPr>
      <w:r>
        <w:rPr>
          <w:noProof/>
        </w:rPr>
        <mc:AlternateContent>
          <mc:Choice Requires="wps">
            <w:drawing>
              <wp:anchor distT="0" distB="0" distL="114300" distR="114300" simplePos="0" relativeHeight="251659264" behindDoc="0" locked="0" layoutInCell="1" allowOverlap="1" wp14:anchorId="2C38BF98" wp14:editId="181AFD2B">
                <wp:simplePos x="0" y="0"/>
                <wp:positionH relativeFrom="column">
                  <wp:posOffset>-8890</wp:posOffset>
                </wp:positionH>
                <wp:positionV relativeFrom="paragraph">
                  <wp:posOffset>105410</wp:posOffset>
                </wp:positionV>
                <wp:extent cx="5144770" cy="1962785"/>
                <wp:effectExtent l="0" t="0" r="0" b="0"/>
                <wp:wrapNone/>
                <wp:docPr id="90"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1962785"/>
                        </a:xfrm>
                        <a:prstGeom prst="rect">
                          <a:avLst/>
                        </a:prstGeom>
                        <a:noFill/>
                        <a:ln w="9525">
                          <a:noFill/>
                        </a:ln>
                      </wps:spPr>
                      <wps:txbx>
                        <w:txbxContent>
                          <w:p w14:paraId="66614485" w14:textId="77777777" w:rsidR="00114B36" w:rsidRDefault="00114B36" w:rsidP="00114B3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3C8E8453" w14:textId="77777777" w:rsidR="00114B36" w:rsidRDefault="00114B36" w:rsidP="00114B3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42772E1B" w14:textId="77777777" w:rsidR="00114B36" w:rsidRDefault="00114B36" w:rsidP="00114B36">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130A65C" w14:textId="77777777" w:rsidR="00114B36" w:rsidRDefault="00114B36" w:rsidP="00114B36"/>
                          <w:p w14:paraId="726B0E7B" w14:textId="77777777" w:rsidR="00114B36" w:rsidRDefault="00114B36" w:rsidP="00114B36">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2C38BF98" id="文本框 12" o:spid="_x0000_s1028" type="#_x0000_t202" style="position:absolute;margin-left:-.7pt;margin-top:8.3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SI+ysAEAACwDAAAOAAAAZHJzL2Uyb0RvYy54bWysUkFu2zAQvBfoHwjea1pCHCeC5QBFkF6C&#13;&#10;pkCaB9AUaREluQTJWPIHmh/01EvvfZff0SXtKEF6K3qhxN3Z2Zldrq5Ga8hOhqjBtbSazSmRTkCn&#13;&#10;3balD19vPlxQEhN3HTfgZEv3MtKr9ft3q8E3soYeTCcDQRIXm8G3tE/JN4xF0UvL4wy8dJhUECxP&#13;&#10;eA1b1gU+ILs1rJ7Pz9kAofMBhIwRo9fHJF0XfqWkSHdKRZmIaSlqS+UM5dzkk61XvNkG7nstTjL4&#13;&#10;P6iwXDtsOlFd88TJY9B/UVktAkRQaSbAMlBKC1k8oJtq/sbNfc+9LF5wONFPY4r/j1Z83n0JRHct&#13;&#10;vcTxOG5xR4cfT4efvw+/vpOqzgMafGwQd+8RmcaPMOKii9nob0F8iwhhrzDHgojoPJBRBZu/aJVg&#13;&#10;ITbZT3OXYyICg4vq7Gy5xJTAXHV5Xi8vFrkxeyn3IaZPEizJPy0NuNgige9uYzpCnyG5m4MbbQzG&#13;&#10;eWMcGdDdol6UgimD5MadlB/FZg9p3IxlHJPzDXR7NP7og9722LoqyjIWV1I0np5P3vnre+F+eeTr&#13;&#10;PwAAAP//AwBQSwMEFAAGAAgAAAAhAG7DnODiAAAADgEAAA8AAABkcnMvZG93bnJldi54bWxMj09v&#13;&#10;wjAMxe+T+A6RkXaDBAZdKU3RNLTrprE/0m6hMW1F41RNoN23n3faLpbsZz+/X74bXSuu2IfGk4bF&#13;&#10;XIFAKr1tqNLw/vY0S0GEaMia1hNq+MYAu2Jyk5vM+oFe8XqIlWATCpnRUMfYZVKGskZnwtx3SKyd&#13;&#10;fO9M5LavpO3NwOaulUulEulMQ/yhNh0+1lieDxen4eP59PW5Ui/V3q27wY9KkttIrW+n437L5WEL&#13;&#10;IuIY/y7gl4HzQ8HBjv5CNohWw2yx4k2eJwkI1lOVMs9Rw91yfQ+yyOV/jOIHAAD//wMAUEsBAi0A&#13;&#10;FAAGAAgAAAAhALaDOJL+AAAA4QEAABMAAAAAAAAAAAAAAAAAAAAAAFtDb250ZW50X1R5cGVzXS54&#13;&#10;bWxQSwECLQAUAAYACAAAACEAOP0h/9YAAACUAQAACwAAAAAAAAAAAAAAAAAvAQAAX3JlbHMvLnJl&#13;&#10;bHNQSwECLQAUAAYACAAAACEA5UiPsrABAAAsAwAADgAAAAAAAAAAAAAAAAAuAgAAZHJzL2Uyb0Rv&#13;&#10;Yy54bWxQSwECLQAUAAYACAAAACEAbsOc4OIAAAAOAQAADwAAAAAAAAAAAAAAAAAKBAAAZHJzL2Rv&#13;&#10;d25yZXYueG1sUEsFBgAAAAAEAAQA8wAAABkFAAAAAA==&#13;&#10;" filled="f" stroked="f">
                <v:textbox>
                  <w:txbxContent>
                    <w:p w14:paraId="66614485" w14:textId="77777777" w:rsidR="00114B36" w:rsidRDefault="00114B36" w:rsidP="00114B3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3C8E8453" w14:textId="77777777" w:rsidR="00114B36" w:rsidRDefault="00114B36" w:rsidP="00114B36">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42772E1B" w14:textId="77777777" w:rsidR="00114B36" w:rsidRDefault="00114B36" w:rsidP="00114B36">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130A65C" w14:textId="77777777" w:rsidR="00114B36" w:rsidRDefault="00114B36" w:rsidP="00114B36"/>
                    <w:p w14:paraId="726B0E7B" w14:textId="77777777" w:rsidR="00114B36" w:rsidRDefault="00114B36" w:rsidP="00114B36">
                      <w:pPr>
                        <w:spacing w:line="360" w:lineRule="auto"/>
                        <w:jc w:val="left"/>
                        <w:rPr>
                          <w:szCs w:val="21"/>
                        </w:rPr>
                      </w:pPr>
                    </w:p>
                  </w:txbxContent>
                </v:textbox>
              </v:shape>
            </w:pict>
          </mc:Fallback>
        </mc:AlternateContent>
      </w:r>
    </w:p>
    <w:p w14:paraId="69A70A16" w14:textId="77777777" w:rsidR="00114B36" w:rsidRDefault="00114B36" w:rsidP="00114B36">
      <w:pPr>
        <w:spacing w:line="360" w:lineRule="auto"/>
        <w:jc w:val="left"/>
        <w:rPr>
          <w:szCs w:val="21"/>
        </w:rPr>
      </w:pPr>
    </w:p>
    <w:p w14:paraId="483ACC67" w14:textId="77777777" w:rsidR="00114B36" w:rsidRDefault="00114B36" w:rsidP="00114B36">
      <w:pPr>
        <w:spacing w:line="360" w:lineRule="auto"/>
        <w:jc w:val="left"/>
        <w:rPr>
          <w:szCs w:val="21"/>
        </w:rPr>
      </w:pPr>
    </w:p>
    <w:p w14:paraId="12C0602A" w14:textId="77777777" w:rsidR="00114B36" w:rsidRDefault="00114B36" w:rsidP="00114B36">
      <w:pPr>
        <w:spacing w:line="360" w:lineRule="auto"/>
        <w:jc w:val="left"/>
        <w:rPr>
          <w:szCs w:val="21"/>
        </w:rPr>
      </w:pPr>
    </w:p>
    <w:p w14:paraId="7935EF70" w14:textId="77777777" w:rsidR="00114B36" w:rsidRDefault="00114B36" w:rsidP="00114B36">
      <w:pPr>
        <w:spacing w:line="360" w:lineRule="auto"/>
        <w:jc w:val="left"/>
        <w:rPr>
          <w:szCs w:val="21"/>
        </w:rPr>
      </w:pPr>
    </w:p>
    <w:p w14:paraId="252FA722" w14:textId="77777777" w:rsidR="00114B36" w:rsidRDefault="00114B36" w:rsidP="00114B36">
      <w:pPr>
        <w:spacing w:line="360" w:lineRule="auto"/>
        <w:jc w:val="left"/>
        <w:rPr>
          <w:szCs w:val="21"/>
        </w:rPr>
      </w:pPr>
    </w:p>
    <w:p w14:paraId="302B782D" w14:textId="77777777" w:rsidR="00114B36" w:rsidRDefault="00114B36" w:rsidP="00114B36">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0EAE325D" w14:textId="77777777" w:rsidR="00114B36" w:rsidRDefault="00114B36" w:rsidP="00114B36">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5E6F1104" wp14:editId="65ECC1B5">
                <wp:simplePos x="0" y="0"/>
                <wp:positionH relativeFrom="column">
                  <wp:posOffset>12700</wp:posOffset>
                </wp:positionH>
                <wp:positionV relativeFrom="paragraph">
                  <wp:posOffset>231775</wp:posOffset>
                </wp:positionV>
                <wp:extent cx="5144770" cy="862330"/>
                <wp:effectExtent l="0" t="0" r="0" b="0"/>
                <wp:wrapNone/>
                <wp:docPr id="89"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862330"/>
                        </a:xfrm>
                        <a:prstGeom prst="rect">
                          <a:avLst/>
                        </a:prstGeom>
                        <a:noFill/>
                        <a:ln w="9525">
                          <a:noFill/>
                        </a:ln>
                      </wps:spPr>
                      <wps:txbx>
                        <w:txbxContent>
                          <w:p w14:paraId="6F2FA2C8" w14:textId="77777777" w:rsidR="00114B36" w:rsidRDefault="00114B36" w:rsidP="00114B36">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1184C2C1" w14:textId="77777777" w:rsidR="00114B36" w:rsidRDefault="00114B36" w:rsidP="00114B36">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5E6F1104" id="文本框 6" o:spid="_x0000_s1029"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mWnrsQEAACoDAAAOAAAAZHJzL2Uyb0RvYy54bWysUktu2zAQ3RfoHQjua/kTO45gOUARpJug&#13;&#10;LZD2ADRFWkRJDsFhLPkC7Q266qb7nsvn6JB2nKDZBd2MRM6bN/PmcXU9OMt2KqIB3/DJaMyZ8hJa&#13;&#10;47cN//rl9t2SM0zCt8KCVw3fK+TX67dvVn2o1RQ6sK2KjEg81n1oeJdSqKsKZaecwBEE5SmpITqR&#13;&#10;6Bi3VRtFT+zOVtPxeFH1ENsQQSpEur05Jvm68GutZPqkNarEbMNptlRiLHGTY7VeiXobReiMPI0h&#13;&#10;XjGFE8ZT0zPVjUiCPUTzgsoZGQFBp5EEV4HWRqqigdRMxv+oue9EUEULLQfDeU34/2jlx93nyEzb&#13;&#10;8OUVZ1448ujw88fh15/D7+9skffTB6wJdh8ImIb3MJDPRSuGO5DfkCDVM8yxAAmd9zHo6PKXlDIq&#13;&#10;JAv257WrITFJl/PJxcXlJaUk5ZaL6WxWfKmeqkPE9EGBY/mn4ZFsLROI3R2m3F/Uj5DczMOtsbZY&#13;&#10;az3rG341n85LwTlDFdafBj/OmiWkYTOUZcwehW+g3ZPuhxDNtqPWk5wocsmQ0vj0eLLjz88F9fTE&#13;&#10;138BAAD//wMAUEsDBBQABgAIAAAAIQCW/S9c4QAAAA0BAAAPAAAAZHJzL2Rvd25yZXYueG1sTI9B&#13;&#10;T8MwDIXvSPyHyEjcWLKMjdE1nRATV9AGm8Qta7y2onGqJlvLv8ec4GLJes/P78vXo2/FBfvYBDIw&#13;&#10;nSgQSGVwDVUGPt5f7pYgYrLkbBsIDXxjhHVxfZXbzIWBtnjZpUpwCMXMGqhT6jIpY1mjt3ESOiTW&#13;&#10;TqH3NvHaV9L1duBw30qt1EJ62xB/qG2HzzWWX7uzN7B/PX0e7tVbtfHzbgijkuQfpTG3N+NmxeNp&#13;&#10;BSLhmP4u4JeB+0PBxY7hTC6K1oBmnGRgtpiDYHk51RrEkX0PegayyOV/iuIHAAD//wMAUEsBAi0A&#13;&#10;FAAGAAgAAAAhALaDOJL+AAAA4QEAABMAAAAAAAAAAAAAAAAAAAAAAFtDb250ZW50X1R5cGVzXS54&#13;&#10;bWxQSwECLQAUAAYACAAAACEAOP0h/9YAAACUAQAACwAAAAAAAAAAAAAAAAAvAQAAX3JlbHMvLnJl&#13;&#10;bHNQSwECLQAUAAYACAAAACEAo5lp67EBAAAqAwAADgAAAAAAAAAAAAAAAAAuAgAAZHJzL2Uyb0Rv&#13;&#10;Yy54bWxQSwECLQAUAAYACAAAACEAlv0vXOEAAAANAQAADwAAAAAAAAAAAAAAAAALBAAAZHJzL2Rv&#13;&#10;d25yZXYueG1sUEsFBgAAAAAEAAQA8wAAABkFAAAAAA==&#13;&#10;" filled="f" stroked="f">
                <v:textbox>
                  <w:txbxContent>
                    <w:p w14:paraId="6F2FA2C8" w14:textId="77777777" w:rsidR="00114B36" w:rsidRDefault="00114B36" w:rsidP="00114B36">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1184C2C1" w14:textId="77777777" w:rsidR="00114B36" w:rsidRDefault="00114B36" w:rsidP="00114B36">
                      <w:pPr>
                        <w:spacing w:line="360" w:lineRule="auto"/>
                        <w:jc w:val="left"/>
                        <w:rPr>
                          <w:szCs w:val="21"/>
                        </w:rPr>
                      </w:pPr>
                    </w:p>
                  </w:txbxContent>
                </v:textbox>
              </v:shape>
            </w:pict>
          </mc:Fallback>
        </mc:AlternateContent>
      </w:r>
    </w:p>
    <w:p w14:paraId="4BCECF5C" w14:textId="77777777" w:rsidR="00114B36" w:rsidRDefault="00114B36" w:rsidP="00114B36">
      <w:pPr>
        <w:spacing w:line="360" w:lineRule="auto"/>
        <w:jc w:val="left"/>
        <w:rPr>
          <w:szCs w:val="21"/>
        </w:rPr>
      </w:pPr>
    </w:p>
    <w:p w14:paraId="57F5D164" w14:textId="77777777" w:rsidR="00114B36" w:rsidRDefault="00114B36" w:rsidP="00114B36">
      <w:pPr>
        <w:spacing w:line="360" w:lineRule="auto"/>
        <w:jc w:val="left"/>
        <w:rPr>
          <w:szCs w:val="21"/>
        </w:rPr>
      </w:pPr>
    </w:p>
    <w:p w14:paraId="0C6EC26C" w14:textId="77777777" w:rsidR="00114B36" w:rsidRDefault="00114B36" w:rsidP="00114B36">
      <w:pPr>
        <w:spacing w:line="360" w:lineRule="auto"/>
        <w:jc w:val="left"/>
        <w:rPr>
          <w:szCs w:val="21"/>
        </w:rPr>
      </w:pPr>
    </w:p>
    <w:p w14:paraId="10255B97" w14:textId="77777777" w:rsidR="00114B36" w:rsidRDefault="00114B36" w:rsidP="00114B36">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043765BC" w14:textId="77777777" w:rsidR="00114B36" w:rsidRDefault="00114B36" w:rsidP="00114B36">
      <w:pPr>
        <w:spacing w:line="360" w:lineRule="auto"/>
        <w:rPr>
          <w:rFonts w:asciiTheme="minorEastAsia" w:hAnsiTheme="minorEastAsia"/>
          <w:szCs w:val="21"/>
        </w:rPr>
      </w:pPr>
    </w:p>
    <w:p w14:paraId="5C468169" w14:textId="77777777" w:rsidR="00114B36" w:rsidRDefault="00114B36" w:rsidP="00114B36">
      <w:pPr>
        <w:spacing w:line="360" w:lineRule="auto"/>
        <w:rPr>
          <w:rFonts w:ascii="微软雅黑" w:eastAsia="微软雅黑" w:hAnsi="微软雅黑"/>
          <w:szCs w:val="21"/>
        </w:rPr>
      </w:pPr>
      <w:r w:rsidRPr="0098730E">
        <w:rPr>
          <w:rFonts w:ascii="微软雅黑" w:eastAsia="微软雅黑" w:hAnsi="微软雅黑" w:hint="eastAsia"/>
          <w:b/>
          <w:szCs w:val="21"/>
          <w:highlight w:val="yellow"/>
        </w:rPr>
        <w:t>第一单元 双赢谈判路线图</w:t>
      </w:r>
      <w:r w:rsidRPr="0098730E">
        <w:rPr>
          <w:rFonts w:ascii="微软雅黑" w:eastAsia="微软雅黑" w:hAnsi="微软雅黑" w:hint="eastAsia"/>
          <w:szCs w:val="21"/>
          <w:highlight w:val="yellow"/>
        </w:rPr>
        <w:t>(</w:t>
      </w:r>
      <w:r w:rsidRPr="0098730E">
        <w:rPr>
          <w:rFonts w:ascii="微软雅黑" w:eastAsia="微软雅黑" w:hAnsi="微软雅黑"/>
          <w:szCs w:val="21"/>
          <w:highlight w:val="yellow"/>
        </w:rPr>
        <w:t>Win-win Negotiation Route</w:t>
      </w:r>
      <w:r w:rsidRPr="0098730E">
        <w:rPr>
          <w:rFonts w:ascii="微软雅黑" w:eastAsia="微软雅黑" w:hAnsi="微软雅黑" w:hint="eastAsia"/>
          <w:szCs w:val="21"/>
          <w:highlight w:val="yellow"/>
        </w:rPr>
        <w:t>)</w:t>
      </w:r>
    </w:p>
    <w:p w14:paraId="17DF881E" w14:textId="77777777" w:rsidR="00114B36" w:rsidRPr="00F77DC4" w:rsidRDefault="00114B36" w:rsidP="00114B36">
      <w:pPr>
        <w:spacing w:line="360" w:lineRule="auto"/>
        <w:rPr>
          <w:rFonts w:asciiTheme="minorEastAsia" w:hAnsiTheme="minorEastAsia"/>
          <w:szCs w:val="21"/>
        </w:rPr>
      </w:pPr>
      <w:r>
        <w:rPr>
          <w:rFonts w:ascii="Arial" w:hAnsi="Arial" w:cs="Arial"/>
          <w:szCs w:val="21"/>
        </w:rPr>
        <w:t>▪</w:t>
      </w:r>
      <w:r w:rsidRPr="00F77DC4">
        <w:rPr>
          <w:rFonts w:asciiTheme="minorEastAsia" w:hAnsiTheme="minorEastAsia" w:hint="eastAsia"/>
          <w:szCs w:val="21"/>
        </w:rPr>
        <w:t>谈判的定义-传统的定义</w:t>
      </w:r>
    </w:p>
    <w:p w14:paraId="75759ABF" w14:textId="77777777" w:rsidR="00114B36" w:rsidRPr="00F77DC4" w:rsidRDefault="00114B36" w:rsidP="00114B36">
      <w:pPr>
        <w:spacing w:line="360" w:lineRule="auto"/>
        <w:rPr>
          <w:rFonts w:asciiTheme="minorEastAsia" w:hAnsiTheme="minorEastAsia"/>
          <w:szCs w:val="21"/>
        </w:rPr>
      </w:pPr>
      <w:r w:rsidRPr="00F77DC4">
        <w:rPr>
          <w:rFonts w:asciiTheme="minorEastAsia" w:hAnsiTheme="minorEastAsia" w:hint="eastAsia"/>
          <w:szCs w:val="21"/>
        </w:rPr>
        <w:t>•谈判的定义-更深层次的理解</w:t>
      </w:r>
    </w:p>
    <w:p w14:paraId="3BBE85E7" w14:textId="77777777" w:rsidR="00114B36" w:rsidRPr="00F77DC4" w:rsidRDefault="00114B36" w:rsidP="00114B36">
      <w:pPr>
        <w:spacing w:line="360" w:lineRule="auto"/>
        <w:rPr>
          <w:rFonts w:asciiTheme="minorEastAsia" w:hAnsiTheme="minorEastAsia"/>
          <w:szCs w:val="21"/>
        </w:rPr>
      </w:pPr>
      <w:r w:rsidRPr="00F77DC4">
        <w:rPr>
          <w:rFonts w:asciiTheme="minorEastAsia" w:hAnsiTheme="minorEastAsia" w:hint="eastAsia"/>
          <w:szCs w:val="21"/>
        </w:rPr>
        <w:t>•美国总统特朗普（ Donald Trump ）的谈判观</w:t>
      </w:r>
    </w:p>
    <w:p w14:paraId="1723B3C8" w14:textId="77777777" w:rsidR="00114B36" w:rsidRPr="00F77DC4" w:rsidRDefault="00114B36" w:rsidP="00114B36">
      <w:pPr>
        <w:spacing w:line="360" w:lineRule="auto"/>
        <w:rPr>
          <w:rFonts w:asciiTheme="minorEastAsia" w:hAnsiTheme="minorEastAsia"/>
          <w:szCs w:val="21"/>
        </w:rPr>
      </w:pPr>
      <w:r w:rsidRPr="00F77DC4">
        <w:rPr>
          <w:rFonts w:asciiTheme="minorEastAsia" w:hAnsiTheme="minorEastAsia" w:hint="eastAsia"/>
          <w:szCs w:val="21"/>
        </w:rPr>
        <w:t>•谈判的四种结果</w:t>
      </w:r>
    </w:p>
    <w:p w14:paraId="4FB4B05C" w14:textId="77777777" w:rsidR="00114B36" w:rsidRPr="00F77DC4" w:rsidRDefault="00114B36" w:rsidP="00114B36">
      <w:pPr>
        <w:spacing w:line="360" w:lineRule="auto"/>
        <w:rPr>
          <w:rFonts w:asciiTheme="minorEastAsia" w:hAnsiTheme="minorEastAsia"/>
          <w:szCs w:val="21"/>
        </w:rPr>
      </w:pPr>
      <w:r w:rsidRPr="00F77DC4">
        <w:rPr>
          <w:rFonts w:asciiTheme="minorEastAsia" w:hAnsiTheme="minorEastAsia" w:hint="eastAsia"/>
          <w:szCs w:val="21"/>
        </w:rPr>
        <w:t>•双赢谈判的五大核心思想</w:t>
      </w:r>
    </w:p>
    <w:p w14:paraId="61DE95CF"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1）</w:t>
      </w:r>
      <w:r w:rsidRPr="00F77DC4">
        <w:rPr>
          <w:rFonts w:asciiTheme="minorEastAsia" w:hAnsiTheme="minorEastAsia" w:hint="eastAsia"/>
          <w:szCs w:val="21"/>
        </w:rPr>
        <w:t>双赢谈判追求的三个目标：双赢、高效、明智</w:t>
      </w:r>
    </w:p>
    <w:p w14:paraId="3325FE9E"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2）</w:t>
      </w:r>
      <w:r w:rsidRPr="00F77DC4">
        <w:rPr>
          <w:rFonts w:asciiTheme="minorEastAsia" w:hAnsiTheme="minorEastAsia" w:hint="eastAsia"/>
          <w:szCs w:val="21"/>
        </w:rPr>
        <w:t>双赢谈判需要谈判双方都拿出达成合作的诚意</w:t>
      </w:r>
    </w:p>
    <w:p w14:paraId="53A5B3C3"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3）</w:t>
      </w:r>
      <w:r w:rsidRPr="00F77DC4">
        <w:rPr>
          <w:rFonts w:asciiTheme="minorEastAsia" w:hAnsiTheme="minorEastAsia" w:hint="eastAsia"/>
          <w:szCs w:val="21"/>
        </w:rPr>
        <w:t>谈判是双方共同利益的满足而非立场妥协</w:t>
      </w:r>
    </w:p>
    <w:p w14:paraId="16EE1ACE"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4）</w:t>
      </w:r>
      <w:r w:rsidRPr="00F77DC4">
        <w:rPr>
          <w:rFonts w:asciiTheme="minorEastAsia" w:hAnsiTheme="minorEastAsia" w:hint="eastAsia"/>
          <w:szCs w:val="21"/>
        </w:rPr>
        <w:t>谈判成功的关键在于共同解决问题</w:t>
      </w:r>
    </w:p>
    <w:p w14:paraId="478717F1" w14:textId="77777777" w:rsidR="00114B36" w:rsidRDefault="00114B36" w:rsidP="00114B36">
      <w:pPr>
        <w:spacing w:line="360" w:lineRule="auto"/>
        <w:rPr>
          <w:rFonts w:ascii="微软雅黑" w:eastAsia="微软雅黑" w:hAnsi="微软雅黑"/>
          <w:b/>
          <w:szCs w:val="21"/>
        </w:rPr>
      </w:pPr>
      <w:r>
        <w:rPr>
          <w:rFonts w:asciiTheme="minorEastAsia" w:hAnsiTheme="minorEastAsia" w:hint="eastAsia"/>
          <w:szCs w:val="21"/>
        </w:rPr>
        <w:t>5）</w:t>
      </w:r>
      <w:r w:rsidRPr="00F77DC4">
        <w:rPr>
          <w:rFonts w:asciiTheme="minorEastAsia" w:hAnsiTheme="minorEastAsia" w:hint="eastAsia"/>
          <w:szCs w:val="21"/>
        </w:rPr>
        <w:t>不同谈判情景下应采用不同的谈判策略</w:t>
      </w:r>
    </w:p>
    <w:p w14:paraId="24AE60DA" w14:textId="77777777" w:rsidR="00114B36" w:rsidRDefault="00114B36" w:rsidP="00114B36">
      <w:pPr>
        <w:spacing w:line="360" w:lineRule="auto"/>
        <w:rPr>
          <w:rFonts w:ascii="微软雅黑" w:eastAsia="微软雅黑" w:hAnsi="微软雅黑"/>
          <w:b/>
          <w:szCs w:val="21"/>
        </w:rPr>
      </w:pPr>
    </w:p>
    <w:p w14:paraId="50C65F0A" w14:textId="77777777" w:rsidR="00114B36" w:rsidRDefault="00114B36" w:rsidP="00114B36">
      <w:pPr>
        <w:spacing w:line="360" w:lineRule="auto"/>
        <w:rPr>
          <w:rFonts w:ascii="微软雅黑" w:eastAsia="微软雅黑" w:hAnsi="微软雅黑"/>
          <w:b/>
          <w:szCs w:val="21"/>
        </w:rPr>
      </w:pPr>
      <w:r w:rsidRPr="0098730E">
        <w:rPr>
          <w:rFonts w:ascii="微软雅黑" w:eastAsia="微软雅黑" w:hAnsi="微软雅黑" w:hint="eastAsia"/>
          <w:b/>
          <w:szCs w:val="21"/>
          <w:highlight w:val="yellow"/>
        </w:rPr>
        <w:lastRenderedPageBreak/>
        <w:t>第二单元 取势：创造谈判筹码</w:t>
      </w:r>
    </w:p>
    <w:p w14:paraId="6538E649"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谈判是力量的游戏，实力的竞赛</w:t>
      </w:r>
    </w:p>
    <w:p w14:paraId="52E76EB0"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谈判筹码是谈判者力量的源泉</w:t>
      </w:r>
    </w:p>
    <w:p w14:paraId="138E2C8F"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谈判筹码的虚与实：固有型筹码与创造型筹码</w:t>
      </w:r>
    </w:p>
    <w:p w14:paraId="50501C86"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·如何通过虚张声势创造谈判筹码？</w:t>
      </w:r>
    </w:p>
    <w:p w14:paraId="2C6331D3"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谈判筹码是流体而不是固体</w:t>
      </w:r>
    </w:p>
    <w:p w14:paraId="747B29C4"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F77DC4">
        <w:rPr>
          <w:rFonts w:asciiTheme="minorEastAsia" w:hAnsiTheme="minorEastAsia" w:hint="eastAsia"/>
          <w:szCs w:val="21"/>
        </w:rPr>
        <w:t>谈判说服力的三角形结构</w:t>
      </w:r>
    </w:p>
    <w:p w14:paraId="33FE344C"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1）</w:t>
      </w:r>
      <w:r w:rsidRPr="00F77DC4">
        <w:rPr>
          <w:rFonts w:asciiTheme="minorEastAsia" w:hAnsiTheme="minorEastAsia" w:hint="eastAsia"/>
          <w:szCs w:val="21"/>
        </w:rPr>
        <w:t>Right理（情+理+法）的筹码</w:t>
      </w:r>
    </w:p>
    <w:p w14:paraId="3A291742"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2）</w:t>
      </w:r>
      <w:r w:rsidRPr="00F77DC4">
        <w:rPr>
          <w:rFonts w:asciiTheme="minorEastAsia" w:hAnsiTheme="minorEastAsia" w:hint="eastAsia"/>
          <w:szCs w:val="21"/>
        </w:rPr>
        <w:t>Interest利（诱惑）的筹码</w:t>
      </w:r>
    </w:p>
    <w:p w14:paraId="556E1C09" w14:textId="77777777" w:rsidR="00114B36" w:rsidRPr="00F77DC4" w:rsidRDefault="00114B36" w:rsidP="00114B36">
      <w:pPr>
        <w:spacing w:line="360" w:lineRule="auto"/>
        <w:rPr>
          <w:rFonts w:asciiTheme="minorEastAsia" w:hAnsiTheme="minorEastAsia"/>
          <w:szCs w:val="21"/>
        </w:rPr>
      </w:pPr>
      <w:r>
        <w:rPr>
          <w:rFonts w:asciiTheme="minorEastAsia" w:hAnsiTheme="minorEastAsia" w:hint="eastAsia"/>
          <w:szCs w:val="21"/>
        </w:rPr>
        <w:t>3）</w:t>
      </w:r>
      <w:r w:rsidRPr="00F77DC4">
        <w:rPr>
          <w:rFonts w:asciiTheme="minorEastAsia" w:hAnsiTheme="minorEastAsia" w:hint="eastAsia"/>
          <w:szCs w:val="21"/>
        </w:rPr>
        <w:t>Power力（威胁）的筹码</w:t>
      </w:r>
    </w:p>
    <w:p w14:paraId="7C367609" w14:textId="77777777" w:rsidR="00114B36" w:rsidRPr="00F77DC4" w:rsidRDefault="00114B36" w:rsidP="00114B36">
      <w:pPr>
        <w:spacing w:line="360" w:lineRule="auto"/>
        <w:rPr>
          <w:rFonts w:asciiTheme="minorEastAsia" w:hAnsiTheme="minorEastAsia"/>
          <w:szCs w:val="21"/>
        </w:rPr>
      </w:pPr>
      <w:r w:rsidRPr="00F77DC4">
        <w:rPr>
          <w:rFonts w:ascii="MS Mincho" w:eastAsia="MS Mincho" w:hAnsi="MS Mincho" w:cs="MS Mincho" w:hint="eastAsia"/>
          <w:szCs w:val="21"/>
        </w:rPr>
        <w:t>▪</w:t>
      </w:r>
      <w:r w:rsidRPr="00F77DC4">
        <w:rPr>
          <w:rFonts w:asciiTheme="minorEastAsia" w:hAnsiTheme="minorEastAsia" w:hint="eastAsia"/>
          <w:szCs w:val="21"/>
        </w:rPr>
        <w:t>如何设定有利于己方的谈判规则</w:t>
      </w:r>
    </w:p>
    <w:p w14:paraId="505B1F45" w14:textId="77777777" w:rsidR="00114B36" w:rsidRPr="00F77DC4" w:rsidRDefault="00114B36" w:rsidP="00114B36">
      <w:pPr>
        <w:spacing w:line="360" w:lineRule="auto"/>
        <w:rPr>
          <w:rFonts w:asciiTheme="minorEastAsia" w:hAnsiTheme="minorEastAsia"/>
          <w:szCs w:val="21"/>
        </w:rPr>
      </w:pPr>
      <w:r w:rsidRPr="00F77DC4">
        <w:rPr>
          <w:rFonts w:ascii="MS Mincho" w:eastAsia="MS Mincho" w:hAnsi="MS Mincho" w:cs="MS Mincho" w:hint="eastAsia"/>
          <w:szCs w:val="21"/>
        </w:rPr>
        <w:t>▪</w:t>
      </w:r>
      <w:r w:rsidRPr="00F77DC4">
        <w:rPr>
          <w:rFonts w:asciiTheme="minorEastAsia" w:hAnsiTheme="minorEastAsia" w:hint="eastAsia"/>
          <w:szCs w:val="21"/>
        </w:rPr>
        <w:t>升维策略：增加谈判桌上的变量，改变谈判格局</w:t>
      </w:r>
    </w:p>
    <w:p w14:paraId="52CB7866" w14:textId="77777777" w:rsidR="00114B36" w:rsidRPr="00F77DC4" w:rsidRDefault="00114B36" w:rsidP="00114B36">
      <w:pPr>
        <w:spacing w:line="360" w:lineRule="auto"/>
        <w:rPr>
          <w:rFonts w:asciiTheme="minorEastAsia" w:hAnsiTheme="minorEastAsia"/>
          <w:szCs w:val="21"/>
        </w:rPr>
      </w:pPr>
      <w:r w:rsidRPr="00F77DC4">
        <w:rPr>
          <w:rFonts w:ascii="MS Mincho" w:eastAsia="MS Mincho" w:hAnsi="MS Mincho" w:cs="MS Mincho" w:hint="eastAsia"/>
          <w:szCs w:val="21"/>
        </w:rPr>
        <w:t>▪</w:t>
      </w:r>
      <w:r w:rsidRPr="00F77DC4">
        <w:rPr>
          <w:rFonts w:asciiTheme="minorEastAsia" w:hAnsiTheme="minorEastAsia" w:hint="eastAsia"/>
          <w:szCs w:val="21"/>
        </w:rPr>
        <w:t>四种典型的外部变量：时间变量、空间变量、竞争者、第三方</w:t>
      </w:r>
    </w:p>
    <w:p w14:paraId="62D6D531" w14:textId="77777777" w:rsidR="00114B36" w:rsidRPr="00F77DC4" w:rsidRDefault="00114B36" w:rsidP="00114B36">
      <w:pPr>
        <w:spacing w:line="360" w:lineRule="auto"/>
        <w:rPr>
          <w:rFonts w:asciiTheme="minorEastAsia" w:hAnsiTheme="minorEastAsia"/>
          <w:szCs w:val="21"/>
        </w:rPr>
      </w:pPr>
      <w:r w:rsidRPr="00F77DC4">
        <w:rPr>
          <w:rFonts w:ascii="MS Mincho" w:eastAsia="MS Mincho" w:hAnsi="MS Mincho" w:cs="MS Mincho" w:hint="eastAsia"/>
          <w:szCs w:val="21"/>
        </w:rPr>
        <w:t>▪</w:t>
      </w:r>
      <w:r w:rsidRPr="00F77DC4">
        <w:rPr>
          <w:rFonts w:asciiTheme="minorEastAsia" w:hAnsiTheme="minorEastAsia" w:hint="eastAsia"/>
          <w:szCs w:val="21"/>
        </w:rPr>
        <w:t>降维打击：减少或削弱谈判对手的谈判筹码</w:t>
      </w:r>
    </w:p>
    <w:p w14:paraId="66BDA778" w14:textId="77777777" w:rsidR="00114B36" w:rsidRDefault="00114B36" w:rsidP="00114B36">
      <w:pPr>
        <w:spacing w:line="360" w:lineRule="auto"/>
        <w:rPr>
          <w:rFonts w:asciiTheme="minorEastAsia" w:hAnsiTheme="minorEastAsia"/>
          <w:b/>
          <w:szCs w:val="21"/>
        </w:rPr>
      </w:pPr>
      <w:r w:rsidRPr="00F77DC4">
        <w:rPr>
          <w:rFonts w:ascii="MS Mincho" w:eastAsia="MS Mincho" w:hAnsi="MS Mincho" w:cs="MS Mincho" w:hint="eastAsia"/>
          <w:szCs w:val="21"/>
        </w:rPr>
        <w:t>▪</w:t>
      </w:r>
      <w:r w:rsidRPr="00F77DC4">
        <w:rPr>
          <w:rFonts w:asciiTheme="minorEastAsia" w:hAnsiTheme="minorEastAsia" w:hint="eastAsia"/>
          <w:szCs w:val="21"/>
        </w:rPr>
        <w:t>针对多轮次谈判的博弈策略</w:t>
      </w:r>
    </w:p>
    <w:p w14:paraId="14CE8B4D" w14:textId="77777777" w:rsidR="00114B36" w:rsidRDefault="00114B36" w:rsidP="00114B36">
      <w:pPr>
        <w:spacing w:line="360" w:lineRule="auto"/>
        <w:ind w:leftChars="67" w:left="141"/>
        <w:rPr>
          <w:rFonts w:ascii="微软雅黑" w:eastAsia="微软雅黑" w:hAnsi="微软雅黑"/>
          <w:b/>
          <w:szCs w:val="21"/>
        </w:rPr>
      </w:pPr>
    </w:p>
    <w:p w14:paraId="52C2C13E" w14:textId="77777777" w:rsidR="00114B36" w:rsidRDefault="00114B36" w:rsidP="00114B36">
      <w:pPr>
        <w:spacing w:line="360" w:lineRule="auto"/>
        <w:rPr>
          <w:rFonts w:ascii="微软雅黑" w:eastAsia="微软雅黑" w:hAnsi="微软雅黑"/>
          <w:b/>
          <w:szCs w:val="21"/>
        </w:rPr>
      </w:pPr>
      <w:r>
        <w:rPr>
          <w:rFonts w:ascii="微软雅黑" w:eastAsia="微软雅黑" w:hAnsi="微软雅黑" w:hint="eastAsia"/>
          <w:b/>
          <w:szCs w:val="21"/>
        </w:rPr>
        <w:t>第三单元 明道-控制谈判的关键要素</w:t>
      </w:r>
    </w:p>
    <w:p w14:paraId="147C512D" w14:textId="77777777" w:rsidR="00114B36" w:rsidRPr="008F5B8C" w:rsidRDefault="00114B36" w:rsidP="00114B36">
      <w:pPr>
        <w:spacing w:line="360" w:lineRule="auto"/>
        <w:rPr>
          <w:rFonts w:asciiTheme="minorEastAsia" w:hAnsiTheme="minorEastAsia"/>
          <w:b/>
          <w:szCs w:val="21"/>
          <w:shd w:val="pct15" w:color="auto" w:fill="FFFFFF"/>
        </w:rPr>
      </w:pPr>
      <w:r w:rsidRPr="008F5B8C">
        <w:rPr>
          <w:rFonts w:ascii="微软雅黑" w:eastAsia="微软雅黑" w:hAnsi="微软雅黑" w:hint="eastAsia"/>
          <w:b/>
          <w:color w:val="333333"/>
          <w:szCs w:val="21"/>
          <w:shd w:val="pct15" w:color="auto" w:fill="FFFFFF"/>
        </w:rPr>
        <w:t>I</w:t>
      </w:r>
      <w:r w:rsidRPr="008F5B8C">
        <w:rPr>
          <w:rFonts w:asciiTheme="minorEastAsia" w:hAnsiTheme="minorEastAsia" w:hint="eastAsia"/>
          <w:b/>
          <w:szCs w:val="21"/>
          <w:shd w:val="pct15" w:color="auto" w:fill="FFFFFF"/>
        </w:rPr>
        <w:t>谈判前的信息情报搜集</w:t>
      </w:r>
    </w:p>
    <w:p w14:paraId="0042E32C"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信息是博弈的重要要素</w:t>
      </w:r>
    </w:p>
    <w:p w14:paraId="2111CED3"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通过信息不对称创造博弈优势</w:t>
      </w:r>
    </w:p>
    <w:p w14:paraId="43384534"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谈判前的信息情报搜集的方向</w:t>
      </w:r>
    </w:p>
    <w:p w14:paraId="60C3A7DE"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获取谈判对手信息的五类渠道</w:t>
      </w:r>
    </w:p>
    <w:p w14:paraId="4D0BD088"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Pr>
          <w:rFonts w:asciiTheme="minorEastAsia" w:hAnsiTheme="minorEastAsia"/>
          <w:szCs w:val="21"/>
        </w:rPr>
        <w:t>案例</w:t>
      </w:r>
      <w:r>
        <w:rPr>
          <w:rFonts w:asciiTheme="minorEastAsia" w:hAnsiTheme="minorEastAsia" w:hint="eastAsia"/>
          <w:szCs w:val="21"/>
        </w:rPr>
        <w:t>：</w:t>
      </w:r>
      <w:r>
        <w:rPr>
          <w:rFonts w:asciiTheme="minorEastAsia" w:hAnsiTheme="minorEastAsia"/>
          <w:szCs w:val="21"/>
        </w:rPr>
        <w:t>中国厂商为何敢于拒绝美商</w:t>
      </w:r>
      <w:r>
        <w:rPr>
          <w:rFonts w:asciiTheme="minorEastAsia" w:hAnsiTheme="minorEastAsia" w:hint="eastAsia"/>
          <w:szCs w:val="21"/>
        </w:rPr>
        <w:t>提出</w:t>
      </w:r>
      <w:r>
        <w:rPr>
          <w:rFonts w:asciiTheme="minorEastAsia" w:hAnsiTheme="minorEastAsia"/>
          <w:szCs w:val="21"/>
        </w:rPr>
        <w:t>的降价要求</w:t>
      </w:r>
      <w:r>
        <w:rPr>
          <w:rFonts w:asciiTheme="minorEastAsia" w:hAnsiTheme="minorEastAsia" w:hint="eastAsia"/>
          <w:szCs w:val="21"/>
        </w:rPr>
        <w:t>？</w:t>
      </w:r>
    </w:p>
    <w:p w14:paraId="594BC5ED" w14:textId="77777777" w:rsidR="00114B36" w:rsidRPr="008F5B8C" w:rsidRDefault="00114B36" w:rsidP="00114B36">
      <w:pPr>
        <w:spacing w:line="360" w:lineRule="auto"/>
        <w:rPr>
          <w:rFonts w:asciiTheme="minorEastAsia" w:hAnsiTheme="minorEastAsia"/>
          <w:b/>
          <w:szCs w:val="21"/>
          <w:shd w:val="pct15" w:color="auto" w:fill="FFFFFF"/>
        </w:rPr>
      </w:pPr>
      <w:r w:rsidRPr="008F5B8C">
        <w:rPr>
          <w:rFonts w:ascii="微软雅黑" w:eastAsia="微软雅黑" w:hAnsi="微软雅黑" w:hint="eastAsia"/>
          <w:b/>
          <w:color w:val="333333"/>
          <w:szCs w:val="21"/>
          <w:shd w:val="pct15" w:color="auto" w:fill="FFFFFF"/>
        </w:rPr>
        <w:t>II</w:t>
      </w:r>
      <w:r w:rsidRPr="008F5B8C">
        <w:rPr>
          <w:rFonts w:asciiTheme="minorEastAsia" w:hAnsiTheme="minorEastAsia" w:hint="eastAsia"/>
          <w:b/>
          <w:szCs w:val="21"/>
          <w:shd w:val="pct15" w:color="auto" w:fill="FFFFFF"/>
        </w:rPr>
        <w:t>明确双方的核心利益诉求</w:t>
      </w:r>
    </w:p>
    <w:p w14:paraId="4AF4EABE"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案例：盛田昭夫与宝路华公司的谈判案例</w:t>
      </w:r>
    </w:p>
    <w:p w14:paraId="30DE461A"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建立正确的利益观</w:t>
      </w:r>
      <w:r>
        <w:rPr>
          <w:rFonts w:asciiTheme="minorEastAsia" w:hAnsiTheme="minorEastAsia" w:hint="eastAsia"/>
          <w:szCs w:val="21"/>
        </w:rPr>
        <w:t>：长期与短期的，物质的与非物质的</w:t>
      </w:r>
    </w:p>
    <w:p w14:paraId="5A342D6F"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利益诉求分类工具</w:t>
      </w:r>
      <w:r>
        <w:rPr>
          <w:rFonts w:asciiTheme="minorEastAsia" w:hAnsiTheme="minorEastAsia" w:hint="eastAsia"/>
          <w:szCs w:val="21"/>
        </w:rPr>
        <w:t>：must\want\give三类谈判条件</w:t>
      </w:r>
    </w:p>
    <w:p w14:paraId="1EBFDAEF" w14:textId="77777777" w:rsidR="00114B36" w:rsidRPr="008F5B8C" w:rsidRDefault="00114B36" w:rsidP="00114B36">
      <w:pPr>
        <w:spacing w:line="360" w:lineRule="auto"/>
        <w:rPr>
          <w:rFonts w:asciiTheme="minorEastAsia" w:hAnsiTheme="minorEastAsia"/>
          <w:b/>
          <w:szCs w:val="21"/>
          <w:shd w:val="pct15" w:color="auto" w:fill="FFFFFF"/>
        </w:rPr>
      </w:pPr>
      <w:r w:rsidRPr="008F5B8C">
        <w:rPr>
          <w:rFonts w:ascii="微软雅黑" w:eastAsia="微软雅黑" w:hAnsi="微软雅黑" w:hint="eastAsia"/>
          <w:b/>
          <w:color w:val="333333"/>
          <w:szCs w:val="21"/>
          <w:shd w:val="pct15" w:color="auto" w:fill="FFFFFF"/>
        </w:rPr>
        <w:t>III</w:t>
      </w:r>
      <w:r w:rsidRPr="008F5B8C">
        <w:rPr>
          <w:rFonts w:asciiTheme="minorEastAsia" w:hAnsiTheme="minorEastAsia" w:hint="eastAsia"/>
          <w:b/>
          <w:szCs w:val="21"/>
          <w:shd w:val="pct15" w:color="auto" w:fill="FFFFFF"/>
        </w:rPr>
        <w:t>谈判目标设定</w:t>
      </w:r>
    </w:p>
    <w:p w14:paraId="413ED3F9"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lastRenderedPageBreak/>
        <w:t>·</w:t>
      </w:r>
      <w:r w:rsidRPr="00135A00">
        <w:rPr>
          <w:rFonts w:asciiTheme="minorEastAsia" w:hAnsiTheme="minorEastAsia" w:hint="eastAsia"/>
          <w:szCs w:val="21"/>
        </w:rPr>
        <w:t>为什么对方提出的条件总是你无法接受的？</w:t>
      </w:r>
    </w:p>
    <w:p w14:paraId="2256C66F"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谈判目标的定义</w:t>
      </w:r>
    </w:p>
    <w:p w14:paraId="76075508"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理想目标（Like）、力争目标(Intend)、底限目标 (Must)</w:t>
      </w:r>
    </w:p>
    <w:p w14:paraId="12560367"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w:t>
      </w:r>
      <w:r w:rsidRPr="00135A00">
        <w:rPr>
          <w:rFonts w:asciiTheme="minorEastAsia" w:hAnsiTheme="minorEastAsia" w:hint="eastAsia"/>
          <w:szCs w:val="21"/>
        </w:rPr>
        <w:t>设定谈判目标的好处：目标效应（Goal effect）</w:t>
      </w:r>
    </w:p>
    <w:p w14:paraId="08CD44B0"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Pr>
          <w:rFonts w:ascii="MS Mincho" w:hAnsi="MS Mincho" w:cs="MS Mincho" w:hint="eastAsia"/>
          <w:szCs w:val="21"/>
        </w:rPr>
        <w:t xml:space="preserve"> </w:t>
      </w:r>
      <w:r w:rsidRPr="00135A00">
        <w:rPr>
          <w:rFonts w:asciiTheme="minorEastAsia" w:hAnsiTheme="minorEastAsia" w:hint="eastAsia"/>
          <w:szCs w:val="21"/>
        </w:rPr>
        <w:t>明确谈判双方各自可以让步的和坚决不能让步的条件</w:t>
      </w:r>
    </w:p>
    <w:p w14:paraId="45D0C53E"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Pr>
          <w:rFonts w:ascii="MS Mincho" w:hAnsi="MS Mincho" w:cs="MS Mincho" w:hint="eastAsia"/>
          <w:szCs w:val="21"/>
        </w:rPr>
        <w:t xml:space="preserve"> </w:t>
      </w:r>
      <w:r w:rsidRPr="00135A00">
        <w:rPr>
          <w:rFonts w:asciiTheme="minorEastAsia" w:hAnsiTheme="minorEastAsia" w:hint="eastAsia"/>
          <w:szCs w:val="21"/>
        </w:rPr>
        <w:t>案例:如何设定谈判目标</w:t>
      </w:r>
    </w:p>
    <w:p w14:paraId="752BA2ED" w14:textId="77777777" w:rsidR="00114B36" w:rsidRPr="008F5B8C" w:rsidRDefault="00114B36" w:rsidP="00114B36">
      <w:pPr>
        <w:spacing w:line="360" w:lineRule="auto"/>
        <w:rPr>
          <w:rFonts w:asciiTheme="minorEastAsia" w:hAnsiTheme="minorEastAsia"/>
          <w:b/>
          <w:szCs w:val="21"/>
          <w:shd w:val="pct15" w:color="auto" w:fill="FFFFFF"/>
        </w:rPr>
      </w:pPr>
      <w:r w:rsidRPr="008F5B8C">
        <w:rPr>
          <w:rFonts w:ascii="微软雅黑" w:eastAsia="微软雅黑" w:hAnsi="微软雅黑" w:hint="eastAsia"/>
          <w:b/>
          <w:color w:val="333333"/>
          <w:szCs w:val="21"/>
          <w:shd w:val="pct15" w:color="auto" w:fill="FFFFFF"/>
        </w:rPr>
        <w:t>IV</w:t>
      </w:r>
      <w:r w:rsidRPr="008F5B8C">
        <w:rPr>
          <w:rFonts w:asciiTheme="minorEastAsia" w:hAnsiTheme="minorEastAsia" w:hint="eastAsia"/>
          <w:b/>
          <w:szCs w:val="21"/>
          <w:shd w:val="pct15" w:color="auto" w:fill="FFFFFF"/>
        </w:rPr>
        <w:t>双赢谈判方案设计</w:t>
      </w:r>
    </w:p>
    <w:p w14:paraId="26166246"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双赢谈判方案设计的出发点</w:t>
      </w:r>
    </w:p>
    <w:p w14:paraId="43C4DACA"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设计双赢谈判方案的工具</w:t>
      </w:r>
    </w:p>
    <w:p w14:paraId="720A5C89"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案例：交货延迟，客户索赔300万违约金，怎么谈？</w:t>
      </w:r>
    </w:p>
    <w:p w14:paraId="128CD5DB" w14:textId="77777777" w:rsidR="00114B36"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Pr>
          <w:rFonts w:asciiTheme="minorEastAsia" w:hAnsiTheme="minorEastAsia" w:hint="eastAsia"/>
          <w:szCs w:val="21"/>
        </w:rPr>
        <w:t>现场</w:t>
      </w:r>
      <w:r w:rsidRPr="00135A00">
        <w:rPr>
          <w:rFonts w:asciiTheme="minorEastAsia" w:hAnsiTheme="minorEastAsia" w:hint="eastAsia"/>
          <w:szCs w:val="21"/>
        </w:rPr>
        <w:t>研讨：设计双赢谈判方案，解决现实工作中的问题</w:t>
      </w:r>
    </w:p>
    <w:p w14:paraId="3FF4DD31" w14:textId="77777777" w:rsidR="00114B36" w:rsidRPr="00EA0365" w:rsidRDefault="00114B36" w:rsidP="00114B36">
      <w:pPr>
        <w:spacing w:line="360" w:lineRule="auto"/>
        <w:rPr>
          <w:rFonts w:asciiTheme="minorEastAsia" w:hAnsiTheme="minorEastAsia"/>
          <w:b/>
          <w:color w:val="FF0000"/>
          <w:szCs w:val="21"/>
          <w:shd w:val="pct15" w:color="auto" w:fill="FFFFFF"/>
        </w:rPr>
      </w:pPr>
      <w:r w:rsidRPr="008F5B8C">
        <w:rPr>
          <w:rFonts w:ascii="微软雅黑" w:eastAsia="微软雅黑" w:hAnsi="微软雅黑" w:hint="eastAsia"/>
          <w:b/>
          <w:color w:val="333333"/>
          <w:szCs w:val="21"/>
          <w:shd w:val="pct15" w:color="auto" w:fill="FFFFFF"/>
        </w:rPr>
        <w:t>V</w:t>
      </w:r>
      <w:r>
        <w:rPr>
          <w:rFonts w:asciiTheme="minorEastAsia" w:hAnsiTheme="minorEastAsia" w:hint="eastAsia"/>
          <w:b/>
          <w:szCs w:val="21"/>
          <w:shd w:val="pct15" w:color="auto" w:fill="FFFFFF"/>
        </w:rPr>
        <w:t xml:space="preserve"> BATNA策划与ZOPA计算</w:t>
      </w:r>
      <w:r w:rsidRPr="00EA0365">
        <w:rPr>
          <w:rFonts w:asciiTheme="minorEastAsia" w:hAnsiTheme="minorEastAsia" w:hint="eastAsia"/>
          <w:color w:val="FF0000"/>
          <w:szCs w:val="21"/>
        </w:rPr>
        <w:t>（2天版本才有）</w:t>
      </w:r>
    </w:p>
    <w:p w14:paraId="2FD68834"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·如何在谈判前猜到对方的谈判空间？</w:t>
      </w:r>
    </w:p>
    <w:p w14:paraId="5433FFD7"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·BATNA（Best Alternative to Negotiated Agreement，最佳替代方案)策划</w:t>
      </w:r>
    </w:p>
    <w:p w14:paraId="69EAC9D9"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·如何计算ZOPA (Zone of Possible Agreement，可能达成协议的空间）</w:t>
      </w:r>
    </w:p>
    <w:p w14:paraId="6F4E7580" w14:textId="77777777" w:rsidR="00114B36" w:rsidRPr="00051BB0" w:rsidRDefault="00114B36" w:rsidP="00114B36">
      <w:pPr>
        <w:spacing w:line="360" w:lineRule="auto"/>
        <w:rPr>
          <w:rFonts w:asciiTheme="minorEastAsia" w:hAnsiTheme="minorEastAsia"/>
          <w:b/>
          <w:szCs w:val="21"/>
          <w:shd w:val="pct15" w:color="auto" w:fill="FFFFFF"/>
        </w:rPr>
      </w:pPr>
      <w:r w:rsidRPr="00051BB0">
        <w:rPr>
          <w:rFonts w:ascii="微软雅黑" w:eastAsia="微软雅黑" w:hAnsi="微软雅黑" w:hint="eastAsia"/>
          <w:color w:val="333333"/>
          <w:szCs w:val="21"/>
          <w:shd w:val="pct15" w:color="auto" w:fill="FFFFFF"/>
        </w:rPr>
        <w:t>VI</w:t>
      </w:r>
      <w:r w:rsidRPr="00051BB0">
        <w:rPr>
          <w:rFonts w:asciiTheme="minorEastAsia" w:hAnsiTheme="minorEastAsia" w:hint="eastAsia"/>
          <w:b/>
          <w:szCs w:val="21"/>
          <w:shd w:val="pct15" w:color="auto" w:fill="FFFFFF"/>
        </w:rPr>
        <w:t xml:space="preserve"> </w:t>
      </w:r>
      <w:r>
        <w:rPr>
          <w:rFonts w:asciiTheme="minorEastAsia" w:hAnsiTheme="minorEastAsia" w:hint="eastAsia"/>
          <w:b/>
          <w:szCs w:val="21"/>
          <w:shd w:val="pct15" w:color="auto" w:fill="FFFFFF"/>
        </w:rPr>
        <w:t>不同谈判风格识别与对应</w:t>
      </w:r>
      <w:r w:rsidRPr="00EA0365">
        <w:rPr>
          <w:rFonts w:asciiTheme="minorEastAsia" w:hAnsiTheme="minorEastAsia" w:hint="eastAsia"/>
          <w:color w:val="FF0000"/>
          <w:szCs w:val="21"/>
        </w:rPr>
        <w:t>（2天版本才有）</w:t>
      </w:r>
    </w:p>
    <w:p w14:paraId="2FFEB061"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·控制型谈判风格及应对</w:t>
      </w:r>
    </w:p>
    <w:p w14:paraId="58C13CE6"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·妥协型谈判风格及应对</w:t>
      </w:r>
    </w:p>
    <w:p w14:paraId="084A1E39"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·协作型谈判风格及应对</w:t>
      </w:r>
    </w:p>
    <w:p w14:paraId="1E761BF1"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·迁就型谈判风格及应对</w:t>
      </w:r>
    </w:p>
    <w:p w14:paraId="341ABEF9" w14:textId="77777777" w:rsidR="00114B36" w:rsidRDefault="00114B36" w:rsidP="00114B36">
      <w:pPr>
        <w:spacing w:line="360" w:lineRule="auto"/>
        <w:rPr>
          <w:rFonts w:asciiTheme="minorEastAsia" w:hAnsiTheme="minorEastAsia"/>
          <w:szCs w:val="21"/>
        </w:rPr>
      </w:pPr>
      <w:r>
        <w:rPr>
          <w:rFonts w:asciiTheme="minorEastAsia" w:hAnsiTheme="minorEastAsia" w:hint="eastAsia"/>
          <w:szCs w:val="21"/>
        </w:rPr>
        <w:t>·互动：谈判风格测试</w:t>
      </w:r>
    </w:p>
    <w:p w14:paraId="011D28CF" w14:textId="77777777" w:rsidR="00114B36" w:rsidRPr="00051BB0" w:rsidRDefault="00114B36" w:rsidP="00114B36">
      <w:pPr>
        <w:spacing w:line="360" w:lineRule="auto"/>
        <w:ind w:leftChars="67" w:left="141"/>
        <w:rPr>
          <w:rFonts w:ascii="微软雅黑" w:eastAsia="微软雅黑" w:hAnsi="微软雅黑"/>
          <w:b/>
          <w:szCs w:val="21"/>
        </w:rPr>
      </w:pPr>
    </w:p>
    <w:p w14:paraId="56B33236" w14:textId="77777777" w:rsidR="00114B36" w:rsidRDefault="00114B36" w:rsidP="00114B36">
      <w:pPr>
        <w:spacing w:line="360" w:lineRule="auto"/>
        <w:rPr>
          <w:rFonts w:ascii="微软雅黑" w:eastAsia="微软雅黑" w:hAnsi="微软雅黑"/>
          <w:b/>
          <w:szCs w:val="21"/>
        </w:rPr>
      </w:pPr>
      <w:r w:rsidRPr="0098730E">
        <w:rPr>
          <w:rFonts w:ascii="微软雅黑" w:eastAsia="微软雅黑" w:hAnsi="微软雅黑" w:hint="eastAsia"/>
          <w:b/>
          <w:szCs w:val="21"/>
          <w:highlight w:val="yellow"/>
        </w:rPr>
        <w:t>第四单元 优术-谈判前期、中期、后期的实战沟通策略</w:t>
      </w:r>
    </w:p>
    <w:p w14:paraId="339A377B"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Pr>
          <w:rFonts w:asciiTheme="minorEastAsia" w:hAnsiTheme="minorEastAsia" w:hint="eastAsia"/>
          <w:szCs w:val="21"/>
        </w:rPr>
        <w:t>谈判的流程</w:t>
      </w:r>
      <w:r w:rsidRPr="00135A00">
        <w:rPr>
          <w:rFonts w:asciiTheme="minorEastAsia" w:hAnsiTheme="minorEastAsia" w:hint="eastAsia"/>
          <w:szCs w:val="21"/>
        </w:rPr>
        <w:t>:张仪与义渠王的一场谈判</w:t>
      </w:r>
    </w:p>
    <w:p w14:paraId="3E4F4446" w14:textId="77777777" w:rsidR="00114B36" w:rsidRPr="00051BB0" w:rsidRDefault="00114B36" w:rsidP="00114B36">
      <w:pPr>
        <w:spacing w:line="360" w:lineRule="auto"/>
        <w:rPr>
          <w:rFonts w:asciiTheme="minorEastAsia" w:hAnsiTheme="minorEastAsia"/>
          <w:b/>
          <w:szCs w:val="21"/>
          <w:shd w:val="pct15" w:color="auto" w:fill="FFFFFF"/>
        </w:rPr>
      </w:pPr>
      <w:r w:rsidRPr="00051BB0">
        <w:rPr>
          <w:rFonts w:asciiTheme="minorEastAsia" w:hAnsiTheme="minorEastAsia" w:hint="eastAsia"/>
          <w:b/>
          <w:szCs w:val="21"/>
          <w:shd w:val="pct15" w:color="auto" w:fill="FFFFFF"/>
        </w:rPr>
        <w:t>Ⅰ谈判开局：破冰、开场、探寻摸底、报价（提案）</w:t>
      </w:r>
    </w:p>
    <w:p w14:paraId="01FAFC10"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谈判开场的三种氛围</w:t>
      </w:r>
    </w:p>
    <w:p w14:paraId="14A4A1FF"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开场陈述的原则:设定谈判的基调和大的原则</w:t>
      </w:r>
    </w:p>
    <w:p w14:paraId="0AE75F40"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案例:开局的探寻摸底</w:t>
      </w:r>
    </w:p>
    <w:p w14:paraId="693DD9C9"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lastRenderedPageBreak/>
        <w:t>▪</w:t>
      </w:r>
      <w:r w:rsidRPr="00135A00">
        <w:rPr>
          <w:rFonts w:asciiTheme="minorEastAsia" w:hAnsiTheme="minorEastAsia" w:hint="eastAsia"/>
          <w:szCs w:val="21"/>
        </w:rPr>
        <w:t>开局试探的两种策略：推的策略和挡的策略</w:t>
      </w:r>
    </w:p>
    <w:p w14:paraId="04D8F56D"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开局试探案例：-如何试探对方的底线？</w:t>
      </w:r>
    </w:p>
    <w:p w14:paraId="124BFE50"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提案或报价的锚定效应（Anchoring Effect）</w:t>
      </w:r>
    </w:p>
    <w:p w14:paraId="086800E2"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谈判中应该谁先开口报价（提案）？</w:t>
      </w:r>
    </w:p>
    <w:p w14:paraId="18F68BF6"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报价（或提案）的时机</w:t>
      </w:r>
    </w:p>
    <w:p w14:paraId="45641623"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报价（提案）的时机条件与报价（提案）的表达策略</w:t>
      </w:r>
    </w:p>
    <w:p w14:paraId="2BB21847"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开局策略1：开价高于实价策略</w:t>
      </w:r>
    </w:p>
    <w:p w14:paraId="6A5A3448"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开局策略2：不接受第一次还价策略</w:t>
      </w:r>
    </w:p>
    <w:p w14:paraId="21949BDA"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开局策略3：表现意外策略</w:t>
      </w:r>
    </w:p>
    <w:p w14:paraId="5D2BD109"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开局策略4：不情愿策略</w:t>
      </w:r>
    </w:p>
    <w:p w14:paraId="74FF341D" w14:textId="77777777" w:rsidR="00114B36" w:rsidRDefault="00114B36" w:rsidP="00114B36">
      <w:pPr>
        <w:spacing w:line="360" w:lineRule="auto"/>
        <w:ind w:firstLineChars="50" w:firstLine="105"/>
        <w:rPr>
          <w:rFonts w:asciiTheme="minorEastAsia" w:hAnsiTheme="minorEastAsia"/>
          <w:b/>
          <w:szCs w:val="21"/>
          <w:shd w:val="pct15" w:color="auto" w:fill="FFFFFF"/>
        </w:rPr>
      </w:pPr>
    </w:p>
    <w:p w14:paraId="7D7F214F" w14:textId="77777777" w:rsidR="00114B36" w:rsidRPr="00051BB0" w:rsidRDefault="00114B36" w:rsidP="00114B36">
      <w:pPr>
        <w:spacing w:line="360" w:lineRule="auto"/>
        <w:rPr>
          <w:rFonts w:asciiTheme="minorEastAsia" w:hAnsiTheme="minorEastAsia"/>
          <w:b/>
          <w:szCs w:val="21"/>
          <w:shd w:val="pct15" w:color="auto" w:fill="FFFFFF"/>
        </w:rPr>
      </w:pPr>
      <w:r w:rsidRPr="00051BB0">
        <w:rPr>
          <w:rFonts w:asciiTheme="minorEastAsia" w:hAnsiTheme="minorEastAsia" w:hint="eastAsia"/>
          <w:b/>
          <w:szCs w:val="21"/>
          <w:shd w:val="pct15" w:color="auto" w:fill="FFFFFF"/>
        </w:rPr>
        <w:t>Ⅱ谈判中场：讨价还价、寻求共识</w:t>
      </w:r>
    </w:p>
    <w:p w14:paraId="112DDFBE"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中场策略1：条件交换策略</w:t>
      </w:r>
    </w:p>
    <w:p w14:paraId="27ED423C"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1）</w:t>
      </w:r>
      <w:r w:rsidRPr="00135A00">
        <w:rPr>
          <w:rFonts w:asciiTheme="minorEastAsia" w:hAnsiTheme="minorEastAsia" w:hint="eastAsia"/>
          <w:szCs w:val="21"/>
        </w:rPr>
        <w:t>主动交换：“如果…，就…” 策略</w:t>
      </w:r>
    </w:p>
    <w:p w14:paraId="5412B2D7" w14:textId="77777777" w:rsidR="00114B36" w:rsidRPr="00135A00" w:rsidRDefault="00114B36" w:rsidP="00114B36">
      <w:pPr>
        <w:spacing w:line="360" w:lineRule="auto"/>
        <w:rPr>
          <w:rFonts w:asciiTheme="minorEastAsia" w:hAnsiTheme="minorEastAsia"/>
          <w:szCs w:val="21"/>
        </w:rPr>
      </w:pPr>
      <w:r>
        <w:rPr>
          <w:rFonts w:asciiTheme="minorEastAsia" w:hAnsiTheme="minorEastAsia" w:hint="eastAsia"/>
          <w:szCs w:val="21"/>
        </w:rPr>
        <w:t>2）</w:t>
      </w:r>
      <w:r w:rsidRPr="00135A00">
        <w:rPr>
          <w:rFonts w:asciiTheme="minorEastAsia" w:hAnsiTheme="minorEastAsia" w:hint="eastAsia"/>
          <w:szCs w:val="21"/>
        </w:rPr>
        <w:t>被动交换：“不同意…，除非…”策略</w:t>
      </w:r>
    </w:p>
    <w:p w14:paraId="6C63C10A"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让步的原则：要么交换，要么补偿，否则决不让步</w:t>
      </w:r>
    </w:p>
    <w:p w14:paraId="49F17BCB"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案例：某钢铁公司销售经理对某一大客户的让步模式</w:t>
      </w:r>
    </w:p>
    <w:p w14:paraId="5026E899"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中场策略2：声东击西策略</w:t>
      </w:r>
    </w:p>
    <w:p w14:paraId="7FB604DA"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中场策略3：更高权威策略</w:t>
      </w:r>
    </w:p>
    <w:p w14:paraId="04E52625"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中场策略4：红脸白脸策略</w:t>
      </w:r>
    </w:p>
    <w:p w14:paraId="65F51229" w14:textId="77777777" w:rsidR="00114B36" w:rsidRPr="00135A00" w:rsidRDefault="00114B36" w:rsidP="00114B36">
      <w:pPr>
        <w:spacing w:line="360" w:lineRule="auto"/>
        <w:ind w:leftChars="67" w:left="141"/>
        <w:rPr>
          <w:rFonts w:asciiTheme="minorEastAsia" w:hAnsiTheme="minorEastAsia"/>
          <w:szCs w:val="21"/>
        </w:rPr>
      </w:pPr>
    </w:p>
    <w:p w14:paraId="05C69BFE" w14:textId="77777777" w:rsidR="00114B36" w:rsidRPr="00051BB0" w:rsidRDefault="00114B36" w:rsidP="00114B36">
      <w:pPr>
        <w:spacing w:line="360" w:lineRule="auto"/>
        <w:rPr>
          <w:rFonts w:asciiTheme="minorEastAsia" w:hAnsiTheme="minorEastAsia"/>
          <w:b/>
          <w:szCs w:val="21"/>
          <w:shd w:val="pct15" w:color="auto" w:fill="FFFFFF"/>
        </w:rPr>
      </w:pPr>
      <w:r w:rsidRPr="0098730E">
        <w:rPr>
          <w:rFonts w:asciiTheme="minorEastAsia" w:hAnsiTheme="minorEastAsia" w:hint="eastAsia"/>
          <w:b/>
          <w:szCs w:val="21"/>
          <w:highlight w:val="yellow"/>
          <w:shd w:val="pct15" w:color="auto" w:fill="FFFFFF"/>
        </w:rPr>
        <w:t>Ⅲ谈判终局：突破僵局、达成合作</w:t>
      </w:r>
    </w:p>
    <w:p w14:paraId="2F5B24BC"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终局策略1：制造僵局策略</w:t>
      </w:r>
    </w:p>
    <w:p w14:paraId="569D0262"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终局策略2：最后立场策略</w:t>
      </w:r>
    </w:p>
    <w:p w14:paraId="60714B62"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终局策略3：折中策略</w:t>
      </w:r>
    </w:p>
    <w:p w14:paraId="7565CA03" w14:textId="77777777" w:rsidR="00114B36" w:rsidRPr="00135A00" w:rsidRDefault="00114B36" w:rsidP="00114B36">
      <w:pPr>
        <w:spacing w:line="360" w:lineRule="auto"/>
        <w:rPr>
          <w:rFonts w:asciiTheme="minorEastAsia" w:hAnsiTheme="minorEastAsia"/>
          <w:szCs w:val="21"/>
        </w:rPr>
      </w:pPr>
      <w:r w:rsidRPr="00135A00">
        <w:rPr>
          <w:rFonts w:ascii="MS Mincho" w:eastAsia="MS Mincho" w:hAnsi="MS Mincho" w:cs="MS Mincho" w:hint="eastAsia"/>
          <w:szCs w:val="21"/>
        </w:rPr>
        <w:t>▪</w:t>
      </w:r>
      <w:r w:rsidRPr="00135A00">
        <w:rPr>
          <w:rFonts w:asciiTheme="minorEastAsia" w:hAnsiTheme="minorEastAsia" w:hint="eastAsia"/>
          <w:szCs w:val="21"/>
        </w:rPr>
        <w:t>终局策略4：总结式结案策略</w:t>
      </w:r>
    </w:p>
    <w:p w14:paraId="5D03C601" w14:textId="77777777" w:rsidR="00114B36" w:rsidRPr="00135A00" w:rsidRDefault="00114B36" w:rsidP="00114B36">
      <w:pPr>
        <w:spacing w:line="360" w:lineRule="auto"/>
        <w:ind w:leftChars="67" w:left="141"/>
        <w:rPr>
          <w:rFonts w:asciiTheme="minorEastAsia" w:hAnsiTheme="minorEastAsia"/>
          <w:szCs w:val="21"/>
        </w:rPr>
      </w:pPr>
    </w:p>
    <w:p w14:paraId="74D00A5F" w14:textId="77777777" w:rsidR="00114B36" w:rsidRPr="00135A00" w:rsidRDefault="00114B36" w:rsidP="00114B36">
      <w:pPr>
        <w:spacing w:line="360" w:lineRule="auto"/>
        <w:rPr>
          <w:rFonts w:asciiTheme="minorEastAsia" w:hAnsiTheme="minorEastAsia"/>
          <w:szCs w:val="21"/>
        </w:rPr>
      </w:pPr>
      <w:r w:rsidRPr="008E7FA1">
        <w:rPr>
          <w:rFonts w:ascii="MS Mincho" w:eastAsia="MS Mincho" w:hAnsi="MS Mincho" w:cs="MS Mincho" w:hint="eastAsia"/>
          <w:b/>
          <w:szCs w:val="21"/>
        </w:rPr>
        <w:t>▪</w:t>
      </w:r>
      <w:r w:rsidRPr="008E7FA1">
        <w:rPr>
          <w:rFonts w:asciiTheme="minorEastAsia" w:hAnsiTheme="minorEastAsia" w:hint="eastAsia"/>
          <w:b/>
          <w:szCs w:val="21"/>
        </w:rPr>
        <w:t>情景模拟：完全模拟真实谈判场景的</w:t>
      </w:r>
      <w:r>
        <w:rPr>
          <w:rFonts w:asciiTheme="minorEastAsia" w:hAnsiTheme="minorEastAsia" w:hint="eastAsia"/>
          <w:b/>
          <w:szCs w:val="21"/>
        </w:rPr>
        <w:t>谈判</w:t>
      </w:r>
      <w:r w:rsidRPr="008E7FA1">
        <w:rPr>
          <w:rFonts w:asciiTheme="minorEastAsia" w:hAnsiTheme="minorEastAsia" w:hint="eastAsia"/>
          <w:b/>
          <w:szCs w:val="21"/>
        </w:rPr>
        <w:t>情景模拟</w:t>
      </w:r>
      <w:r w:rsidRPr="00EA0365">
        <w:rPr>
          <w:rFonts w:asciiTheme="minorEastAsia" w:hAnsiTheme="minorEastAsia" w:hint="eastAsia"/>
          <w:color w:val="FF0000"/>
          <w:szCs w:val="21"/>
        </w:rPr>
        <w:t>（3小时，需要根据企业真实案例定制</w:t>
      </w:r>
      <w:r>
        <w:rPr>
          <w:rFonts w:asciiTheme="minorEastAsia" w:hAnsiTheme="minorEastAsia" w:hint="eastAsia"/>
          <w:color w:val="FF0000"/>
          <w:szCs w:val="21"/>
        </w:rPr>
        <w:t>，2天版本才有</w:t>
      </w:r>
      <w:r w:rsidRPr="00EA0365">
        <w:rPr>
          <w:rFonts w:asciiTheme="minorEastAsia" w:hAnsiTheme="minorEastAsia" w:hint="eastAsia"/>
          <w:color w:val="FF0000"/>
          <w:szCs w:val="21"/>
        </w:rPr>
        <w:t>）</w:t>
      </w:r>
    </w:p>
    <w:p w14:paraId="18DD0130" w14:textId="5AB8A15D" w:rsidR="002A7E9C" w:rsidRPr="00C21351" w:rsidRDefault="00114B36" w:rsidP="00C21351">
      <w:pPr>
        <w:spacing w:line="360" w:lineRule="auto"/>
        <w:rPr>
          <w:rFonts w:asciiTheme="minorEastAsia" w:hAnsiTheme="minorEastAsia" w:hint="eastAsia"/>
          <w:szCs w:val="21"/>
        </w:rPr>
      </w:pPr>
      <w:r w:rsidRPr="00051BB0">
        <w:rPr>
          <w:rFonts w:asciiTheme="minorEastAsia" w:hAnsiTheme="minorEastAsia"/>
          <w:b/>
          <w:szCs w:val="21"/>
        </w:rPr>
        <w:t>目的</w:t>
      </w:r>
      <w:r w:rsidRPr="00051BB0">
        <w:rPr>
          <w:rFonts w:asciiTheme="minorEastAsia" w:hAnsiTheme="minorEastAsia" w:hint="eastAsia"/>
          <w:b/>
          <w:szCs w:val="21"/>
        </w:rPr>
        <w:t>：</w:t>
      </w:r>
      <w:r>
        <w:rPr>
          <w:rFonts w:asciiTheme="minorEastAsia" w:hAnsiTheme="minorEastAsia"/>
          <w:szCs w:val="21"/>
        </w:rPr>
        <w:t>让学员掌握在极端困难的模式下与客户达成合作的场内及场外谈判技巧</w:t>
      </w:r>
      <w:r>
        <w:rPr>
          <w:rFonts w:asciiTheme="minorEastAsia" w:hAnsiTheme="minorEastAsia" w:hint="eastAsia"/>
          <w:szCs w:val="21"/>
        </w:rPr>
        <w:t>。</w:t>
      </w:r>
    </w:p>
    <w:sectPr w:rsidR="002A7E9C" w:rsidRPr="00C213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B36"/>
    <w:rsid w:val="00114B36"/>
    <w:rsid w:val="002A7E9C"/>
    <w:rsid w:val="0098730E"/>
    <w:rsid w:val="00C21351"/>
    <w:rsid w:val="00DE6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BD9EA"/>
  <w15:chartTrackingRefBased/>
  <w15:docId w15:val="{02D9ED4B-CC38-424A-B696-5A25F6BFC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B36"/>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356</Words>
  <Characters>2031</Characters>
  <Application>Microsoft Office Word</Application>
  <DocSecurity>0</DocSecurity>
  <Lines>16</Lines>
  <Paragraphs>4</Paragraphs>
  <ScaleCrop>false</ScaleCrop>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2021-08-12T03:13:00Z</dcterms:created>
  <dcterms:modified xsi:type="dcterms:W3CDTF">2022-12-05T04:01:00Z</dcterms:modified>
</cp:coreProperties>
</file>