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BAF25" w14:textId="77777777" w:rsidR="008033C2" w:rsidRDefault="008033C2" w:rsidP="008033C2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50CB0731" w14:textId="77777777" w:rsidR="008033C2" w:rsidRDefault="008033C2" w:rsidP="008033C2">
      <w:pPr>
        <w:spacing w:line="312" w:lineRule="auto"/>
        <w:rPr>
          <w:rFonts w:ascii="宋体" w:eastAsia="宋体" w:hAnsi="宋体" w:cs="Times New Roman"/>
          <w:bCs/>
          <w:szCs w:val="21"/>
        </w:rPr>
      </w:pPr>
    </w:p>
    <w:p w14:paraId="17DFBA3F" w14:textId="77777777" w:rsidR="008033C2" w:rsidRPr="00E564BC" w:rsidRDefault="008033C2" w:rsidP="008033C2">
      <w:pPr>
        <w:spacing w:line="312" w:lineRule="auto"/>
        <w:rPr>
          <w:rFonts w:ascii="宋体" w:eastAsia="宋体" w:hAnsi="宋体" w:cs="Times New Roman"/>
          <w:bCs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D77352" wp14:editId="456FE156">
                <wp:simplePos x="0" y="0"/>
                <wp:positionH relativeFrom="column">
                  <wp:posOffset>-1037590</wp:posOffset>
                </wp:positionH>
                <wp:positionV relativeFrom="paragraph">
                  <wp:posOffset>84455</wp:posOffset>
                </wp:positionV>
                <wp:extent cx="6907530" cy="883285"/>
                <wp:effectExtent l="0" t="0" r="0" b="0"/>
                <wp:wrapNone/>
                <wp:docPr id="4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07530" cy="883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A0A1C0" w14:textId="77777777" w:rsidR="008033C2" w:rsidRPr="00A43103" w:rsidRDefault="008033C2" w:rsidP="008033C2">
                            <w:pPr>
                              <w:ind w:firstLineChars="1000" w:firstLine="3000"/>
                              <w:rPr>
                                <w:rFonts w:ascii="微软雅黑" w:eastAsia="微软雅黑" w:hAnsi="微软雅黑" w:cs="宋体"/>
                                <w:color w:val="000000" w:themeColor="text1"/>
                                <w:kern w:val="0"/>
                                <w:sz w:val="30"/>
                                <w:szCs w:val="30"/>
                              </w:rPr>
                            </w:pPr>
                            <w:r w:rsidRPr="00A43103">
                              <w:rPr>
                                <w:rFonts w:ascii="微软雅黑" w:eastAsia="微软雅黑" w:hAnsi="微软雅黑" w:cs="宋体" w:hint="eastAsia"/>
                                <w:color w:val="000000" w:themeColor="text1"/>
                                <w:kern w:val="0"/>
                                <w:sz w:val="30"/>
                                <w:szCs w:val="30"/>
                              </w:rPr>
                              <w:t>E002从销售明星到卓越管理者（B版本）</w:t>
                            </w:r>
                          </w:p>
                          <w:p w14:paraId="3D6A33BF" w14:textId="77777777" w:rsidR="008033C2" w:rsidRPr="00A43103" w:rsidRDefault="008033C2" w:rsidP="008033C2">
                            <w:pPr>
                              <w:ind w:firstLineChars="800" w:firstLine="2400"/>
                              <w:rPr>
                                <w:rFonts w:ascii="微软雅黑" w:eastAsia="微软雅黑" w:hAnsi="微软雅黑" w:cs="宋体"/>
                                <w:color w:val="000000" w:themeColor="text1"/>
                                <w:kern w:val="0"/>
                                <w:sz w:val="30"/>
                                <w:szCs w:val="30"/>
                              </w:rPr>
                            </w:pPr>
                            <w:r w:rsidRPr="00A43103">
                              <w:rPr>
                                <w:rFonts w:ascii="微软雅黑" w:eastAsia="微软雅黑" w:hAnsi="微软雅黑" w:cs="宋体" w:hint="eastAsia"/>
                                <w:color w:val="000000" w:themeColor="text1"/>
                                <w:kern w:val="0"/>
                                <w:sz w:val="30"/>
                                <w:szCs w:val="30"/>
                              </w:rPr>
                              <w:t>（From Super Sales to Super-visor/ Manager）</w:t>
                            </w:r>
                          </w:p>
                          <w:p w14:paraId="2E4FED92" w14:textId="77777777" w:rsidR="008033C2" w:rsidRPr="00A81BA6" w:rsidRDefault="008033C2" w:rsidP="008033C2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4B59C2F2" w14:textId="77777777" w:rsidR="008033C2" w:rsidRDefault="008033C2" w:rsidP="008033C2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77352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-81.7pt;margin-top:6.65pt;width:543.9pt;height:6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" filled="f" stroked="f">
                <v:path arrowok="t"/>
                <v:textbox>
                  <w:txbxContent>
                    <w:p w14:paraId="50A0A1C0" w14:textId="77777777" w:rsidR="008033C2" w:rsidRPr="00A43103" w:rsidRDefault="008033C2" w:rsidP="008033C2">
                      <w:pPr>
                        <w:ind w:firstLineChars="1000" w:firstLine="3000"/>
                        <w:rPr>
                          <w:rFonts w:ascii="微软雅黑" w:eastAsia="微软雅黑" w:hAnsi="微软雅黑" w:cs="宋体"/>
                          <w:color w:val="000000" w:themeColor="text1"/>
                          <w:kern w:val="0"/>
                          <w:sz w:val="30"/>
                          <w:szCs w:val="30"/>
                        </w:rPr>
                      </w:pPr>
                      <w:r w:rsidRPr="00A43103">
                        <w:rPr>
                          <w:rFonts w:ascii="微软雅黑" w:eastAsia="微软雅黑" w:hAnsi="微软雅黑" w:cs="宋体" w:hint="eastAsia"/>
                          <w:color w:val="000000" w:themeColor="text1"/>
                          <w:kern w:val="0"/>
                          <w:sz w:val="30"/>
                          <w:szCs w:val="30"/>
                        </w:rPr>
                        <w:t>E002从销售明星到卓越管理者（B版本）</w:t>
                      </w:r>
                    </w:p>
                    <w:p w14:paraId="3D6A33BF" w14:textId="77777777" w:rsidR="008033C2" w:rsidRPr="00A43103" w:rsidRDefault="008033C2" w:rsidP="008033C2">
                      <w:pPr>
                        <w:ind w:firstLineChars="800" w:firstLine="2400"/>
                        <w:rPr>
                          <w:rFonts w:ascii="微软雅黑" w:eastAsia="微软雅黑" w:hAnsi="微软雅黑" w:cs="宋体"/>
                          <w:color w:val="000000" w:themeColor="text1"/>
                          <w:kern w:val="0"/>
                          <w:sz w:val="30"/>
                          <w:szCs w:val="30"/>
                        </w:rPr>
                      </w:pPr>
                      <w:r w:rsidRPr="00A43103">
                        <w:rPr>
                          <w:rFonts w:ascii="微软雅黑" w:eastAsia="微软雅黑" w:hAnsi="微软雅黑" w:cs="宋体" w:hint="eastAsia"/>
                          <w:color w:val="000000" w:themeColor="text1"/>
                          <w:kern w:val="0"/>
                          <w:sz w:val="30"/>
                          <w:szCs w:val="30"/>
                        </w:rPr>
                        <w:t>（From Super Sales to Super-visor/ Manager）</w:t>
                      </w:r>
                    </w:p>
                    <w:p w14:paraId="2E4FED92" w14:textId="77777777" w:rsidR="008033C2" w:rsidRPr="00A81BA6" w:rsidRDefault="008033C2" w:rsidP="008033C2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4B59C2F2" w14:textId="77777777" w:rsidR="008033C2" w:rsidRDefault="008033C2" w:rsidP="008033C2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F8B563" w14:textId="77777777" w:rsidR="008033C2" w:rsidRDefault="008033C2" w:rsidP="008033C2">
      <w:pPr>
        <w:jc w:val="left"/>
      </w:pPr>
    </w:p>
    <w:p w14:paraId="6C538123" w14:textId="77777777" w:rsidR="008033C2" w:rsidRDefault="008033C2" w:rsidP="008033C2">
      <w:pPr>
        <w:jc w:val="left"/>
      </w:pPr>
    </w:p>
    <w:p w14:paraId="5A8E0463" w14:textId="77777777" w:rsidR="008033C2" w:rsidRDefault="008033C2" w:rsidP="008033C2">
      <w:pPr>
        <w:jc w:val="left"/>
      </w:pPr>
    </w:p>
    <w:p w14:paraId="154B40BB" w14:textId="77777777" w:rsidR="008033C2" w:rsidRDefault="008033C2" w:rsidP="008033C2">
      <w:pPr>
        <w:jc w:val="left"/>
      </w:pPr>
    </w:p>
    <w:p w14:paraId="02FEF598" w14:textId="77777777" w:rsidR="008033C2" w:rsidRDefault="008033C2" w:rsidP="008033C2">
      <w:pPr>
        <w:jc w:val="left"/>
      </w:pPr>
    </w:p>
    <w:p w14:paraId="0A20696A" w14:textId="77777777" w:rsidR="008033C2" w:rsidRDefault="008033C2" w:rsidP="008033C2">
      <w:pPr>
        <w:jc w:val="left"/>
      </w:pPr>
      <w:r w:rsidRPr="00275BAA">
        <w:rPr>
          <w:noProof/>
        </w:rPr>
        <w:drawing>
          <wp:inline distT="0" distB="0" distL="0" distR="0" wp14:anchorId="70248432" wp14:editId="43F057D8">
            <wp:extent cx="5274310" cy="3558108"/>
            <wp:effectExtent l="19050" t="0" r="2540" b="0"/>
            <wp:docPr id="9" name="图片 1" descr="C:\Users\mac\Desktop\2019年课程资料准备包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\Desktop\2019年课程资料准备包\图片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78CCE6" w14:textId="77777777" w:rsidR="008033C2" w:rsidRDefault="008033C2" w:rsidP="008033C2">
      <w:pPr>
        <w:jc w:val="left"/>
      </w:pPr>
    </w:p>
    <w:p w14:paraId="6D593F4D" w14:textId="77777777" w:rsidR="008033C2" w:rsidRDefault="008033C2" w:rsidP="008033C2">
      <w:pPr>
        <w:jc w:val="left"/>
      </w:pPr>
    </w:p>
    <w:p w14:paraId="13DE60ED" w14:textId="77777777" w:rsidR="008033C2" w:rsidRDefault="008033C2" w:rsidP="008033C2">
      <w:pPr>
        <w:jc w:val="left"/>
      </w:pPr>
    </w:p>
    <w:p w14:paraId="55392E33" w14:textId="77777777" w:rsidR="008033C2" w:rsidRDefault="008033C2" w:rsidP="008033C2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66BFAC" wp14:editId="5ED43141">
                <wp:simplePos x="0" y="0"/>
                <wp:positionH relativeFrom="column">
                  <wp:posOffset>370840</wp:posOffset>
                </wp:positionH>
                <wp:positionV relativeFrom="paragraph">
                  <wp:posOffset>48895</wp:posOffset>
                </wp:positionV>
                <wp:extent cx="4800600" cy="532765"/>
                <wp:effectExtent l="0" t="0" r="0" b="0"/>
                <wp:wrapNone/>
                <wp:docPr id="4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00600" cy="53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7E8A3E" w14:textId="77777777" w:rsidR="008033C2" w:rsidRPr="002F62B3" w:rsidRDefault="008033C2" w:rsidP="008033C2">
                            <w:pPr>
                              <w:ind w:firstLineChars="800" w:firstLine="2240"/>
                              <w:rPr>
                                <w:rFonts w:ascii="微软雅黑" w:eastAsia="微软雅黑" w:hAnsi="微软雅黑"/>
                                <w:b/>
                                <w:sz w:val="30"/>
                                <w:szCs w:val="30"/>
                              </w:rPr>
                            </w:pPr>
                            <w:r w:rsidRPr="002F62B3">
                              <w:rPr>
                                <w:rFonts w:ascii="微软雅黑" w:eastAsia="微软雅黑" w:hAnsi="微软雅黑" w:hint="eastAsia"/>
                                <w:color w:val="000000"/>
                                <w:sz w:val="28"/>
                                <w:szCs w:val="28"/>
                              </w:rPr>
                              <w:t>主讲： 张长江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66BFAC" id="Text Box 30" o:spid="_x0000_s1027" type="#_x0000_t202" style="position:absolute;margin-left:29.2pt;margin-top:3.85pt;width:378pt;height:4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" filled="f" stroked="f">
                <v:path arrowok="t"/>
                <v:textbox>
                  <w:txbxContent>
                    <w:p w14:paraId="707E8A3E" w14:textId="77777777" w:rsidR="008033C2" w:rsidRPr="002F62B3" w:rsidRDefault="008033C2" w:rsidP="008033C2">
                      <w:pPr>
                        <w:ind w:firstLineChars="800" w:firstLine="2240"/>
                        <w:rPr>
                          <w:rFonts w:ascii="微软雅黑" w:eastAsia="微软雅黑" w:hAnsi="微软雅黑"/>
                          <w:b/>
                          <w:sz w:val="30"/>
                          <w:szCs w:val="30"/>
                        </w:rPr>
                      </w:pPr>
                      <w:r w:rsidRPr="002F62B3">
                        <w:rPr>
                          <w:rFonts w:ascii="微软雅黑" w:eastAsia="微软雅黑" w:hAnsi="微软雅黑" w:hint="eastAsia"/>
                          <w:color w:val="000000"/>
                          <w:sz w:val="28"/>
                          <w:szCs w:val="28"/>
                        </w:rPr>
                        <w:t>主讲： 张长江</w:t>
                      </w:r>
                    </w:p>
                  </w:txbxContent>
                </v:textbox>
              </v:shape>
            </w:pict>
          </mc:Fallback>
        </mc:AlternateContent>
      </w:r>
    </w:p>
    <w:p w14:paraId="0DAE4D05" w14:textId="77777777" w:rsidR="008033C2" w:rsidRDefault="008033C2" w:rsidP="008033C2">
      <w:pPr>
        <w:jc w:val="left"/>
      </w:pPr>
    </w:p>
    <w:p w14:paraId="72CD8145" w14:textId="77777777" w:rsidR="008033C2" w:rsidRDefault="008033C2" w:rsidP="008033C2">
      <w:pPr>
        <w:jc w:val="left"/>
      </w:pPr>
    </w:p>
    <w:p w14:paraId="50E526B5" w14:textId="77777777" w:rsidR="008033C2" w:rsidRDefault="008033C2" w:rsidP="008033C2">
      <w:pPr>
        <w:jc w:val="left"/>
      </w:pPr>
    </w:p>
    <w:p w14:paraId="020AC44D" w14:textId="77777777" w:rsidR="008033C2" w:rsidRDefault="008033C2" w:rsidP="008033C2">
      <w:pPr>
        <w:jc w:val="left"/>
      </w:pPr>
    </w:p>
    <w:p w14:paraId="72196994" w14:textId="77777777" w:rsidR="008033C2" w:rsidRDefault="008033C2" w:rsidP="008033C2">
      <w:pPr>
        <w:jc w:val="left"/>
      </w:pPr>
    </w:p>
    <w:p w14:paraId="53F44808" w14:textId="77777777" w:rsidR="008033C2" w:rsidRDefault="008033C2" w:rsidP="008033C2">
      <w:pPr>
        <w:jc w:val="left"/>
      </w:pPr>
    </w:p>
    <w:p w14:paraId="5D7C2FA6" w14:textId="77777777" w:rsidR="008033C2" w:rsidRDefault="008033C2" w:rsidP="008033C2">
      <w:pPr>
        <w:jc w:val="left"/>
      </w:pPr>
    </w:p>
    <w:p w14:paraId="003CDDDB" w14:textId="77777777" w:rsidR="008033C2" w:rsidRDefault="008033C2" w:rsidP="008033C2">
      <w:pPr>
        <w:jc w:val="left"/>
      </w:pPr>
    </w:p>
    <w:p w14:paraId="3A17D946" w14:textId="77777777" w:rsidR="008033C2" w:rsidRDefault="008033C2" w:rsidP="008033C2">
      <w:pPr>
        <w:jc w:val="left"/>
      </w:pPr>
    </w:p>
    <w:p w14:paraId="3FF72D8B" w14:textId="77777777" w:rsidR="008033C2" w:rsidRDefault="008033C2" w:rsidP="008033C2">
      <w:pPr>
        <w:jc w:val="left"/>
      </w:pPr>
    </w:p>
    <w:p w14:paraId="089B10EE" w14:textId="77777777" w:rsidR="008033C2" w:rsidRDefault="008033C2" w:rsidP="008033C2">
      <w:pPr>
        <w:jc w:val="left"/>
      </w:pPr>
    </w:p>
    <w:p w14:paraId="3FE52F5C" w14:textId="77777777" w:rsidR="008033C2" w:rsidRDefault="008033C2" w:rsidP="008033C2">
      <w:pPr>
        <w:jc w:val="left"/>
      </w:pPr>
    </w:p>
    <w:p w14:paraId="5656BF67" w14:textId="77777777" w:rsidR="008033C2" w:rsidRDefault="008033C2" w:rsidP="008033C2">
      <w:pPr>
        <w:jc w:val="left"/>
      </w:pPr>
    </w:p>
    <w:p w14:paraId="58F9AA3C" w14:textId="77777777" w:rsidR="008033C2" w:rsidRDefault="008033C2" w:rsidP="008033C2">
      <w:pPr>
        <w:rPr>
          <w:rFonts w:ascii="微软雅黑" w:eastAsia="微软雅黑" w:hAnsi="微软雅黑"/>
          <w:b/>
          <w:sz w:val="28"/>
          <w:szCs w:val="28"/>
        </w:rPr>
      </w:pPr>
      <w:r w:rsidRPr="006C41BC">
        <w:rPr>
          <w:rFonts w:ascii="微软雅黑" w:eastAsia="微软雅黑" w:hAnsi="微软雅黑" w:hint="eastAsia"/>
          <w:b/>
          <w:sz w:val="28"/>
          <w:szCs w:val="28"/>
        </w:rPr>
        <w:lastRenderedPageBreak/>
        <w:t>课程背景</w:t>
      </w:r>
    </w:p>
    <w:p w14:paraId="7D049523" w14:textId="77777777" w:rsidR="008033C2" w:rsidRPr="00A75952" w:rsidRDefault="008033C2" w:rsidP="008033C2">
      <w:pPr>
        <w:spacing w:line="360" w:lineRule="auto"/>
        <w:ind w:firstLineChars="200" w:firstLine="420"/>
        <w:rPr>
          <w:rFonts w:ascii="微软雅黑" w:eastAsia="微软雅黑" w:hAnsi="微软雅黑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szCs w:val="21"/>
        </w:rPr>
        <w:t>领导强则团队强，领导弱则团队弱。很多企业的销售团队管理者都是从销售骨干转型而来的，从销售精英转变为团队管理者，一方面需要心态和角色定位的转变，另一方面更需要管理和领导技能的全面提升。</w:t>
      </w:r>
    </w:p>
    <w:p w14:paraId="33DA5BA6" w14:textId="77777777" w:rsidR="008033C2" w:rsidRDefault="008033C2" w:rsidP="008033C2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hAnsi="宋体" w:hint="eastAsia"/>
          <w:szCs w:val="21"/>
        </w:rPr>
        <w:t xml:space="preserve">   </w:t>
      </w:r>
      <w:r>
        <w:rPr>
          <w:rFonts w:ascii="宋体" w:eastAsia="宋体" w:hAnsi="宋体" w:cs="Times New Roman" w:hint="eastAsia"/>
          <w:szCs w:val="21"/>
        </w:rPr>
        <w:t>对于企业来说，销售团队管理方面经常会出现如下问题：</w:t>
      </w:r>
    </w:p>
    <w:p w14:paraId="5AFAB390" w14:textId="77777777" w:rsidR="008033C2" w:rsidRDefault="008033C2" w:rsidP="008033C2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szCs w:val="21"/>
        </w:rPr>
        <w:t>团队管理者管理方法简单粗暴，缺乏有效的沟通技巧，团队下属对团队领导口服心不服，团队内部矛盾激化，销售人员流失严重；</w:t>
      </w:r>
    </w:p>
    <w:p w14:paraId="5EC7875C" w14:textId="77777777" w:rsidR="008033C2" w:rsidRDefault="008033C2" w:rsidP="008033C2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szCs w:val="21"/>
        </w:rPr>
        <w:t>团队管理者个人素质差，不能够严于律己，导致团队风气不好，士气低落，最终直接影响到团队整体绩效；</w:t>
      </w:r>
    </w:p>
    <w:p w14:paraId="27A0AB6A" w14:textId="77777777" w:rsidR="008033C2" w:rsidRDefault="008033C2" w:rsidP="008033C2">
      <w:pPr>
        <w:spacing w:line="360" w:lineRule="auto"/>
        <w:ind w:leftChars="67" w:left="141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szCs w:val="21"/>
        </w:rPr>
        <w:t>团队管理者缺乏必要的领导艺术，对如何识人、用人缺乏意识，对如何留人、育人缺乏意愿与技巧，导致团队难以快速复制与成长，团队绩效难以提高；</w:t>
      </w:r>
    </w:p>
    <w:p w14:paraId="59DCD6ED" w14:textId="77777777" w:rsidR="008033C2" w:rsidRPr="006E04FB" w:rsidRDefault="008033C2" w:rsidP="008033C2">
      <w:pPr>
        <w:spacing w:line="360" w:lineRule="auto"/>
        <w:ind w:leftChars="67" w:left="141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 w:rsidRPr="006E04FB">
        <w:rPr>
          <w:rFonts w:ascii="宋体" w:eastAsia="宋体" w:hAnsi="宋体" w:cs="Times New Roman"/>
          <w:bCs/>
          <w:color w:val="000000"/>
          <w:szCs w:val="21"/>
        </w:rPr>
        <w:t xml:space="preserve"> 团队管理者缺乏必要的管理技能</w:t>
      </w:r>
      <w:r w:rsidRPr="006E04FB">
        <w:rPr>
          <w:rFonts w:ascii="宋体" w:eastAsia="宋体" w:hAnsi="宋体" w:cs="Times New Roman" w:hint="eastAsia"/>
          <w:bCs/>
          <w:color w:val="000000"/>
          <w:szCs w:val="21"/>
        </w:rPr>
        <w:t>，导致销售过程管控形同虚设，财务管理和成本费用控制无法规范，团队看似有管理者却无有效管理，团队空转，消耗巨大。</w:t>
      </w:r>
    </w:p>
    <w:p w14:paraId="082E1EA3" w14:textId="77777777" w:rsidR="008033C2" w:rsidRDefault="008033C2" w:rsidP="008033C2">
      <w:pPr>
        <w:spacing w:line="360" w:lineRule="auto"/>
        <w:rPr>
          <w:b/>
        </w:rPr>
      </w:pPr>
      <w:r>
        <w:rPr>
          <w:rFonts w:hint="eastAsia"/>
          <w:b/>
        </w:rPr>
        <w:t xml:space="preserve">      </w:t>
      </w:r>
    </w:p>
    <w:p w14:paraId="6C5A1334" w14:textId="77777777" w:rsidR="008033C2" w:rsidRPr="00A75952" w:rsidRDefault="008033C2" w:rsidP="008033C2">
      <w:pPr>
        <w:spacing w:line="360" w:lineRule="auto"/>
        <w:ind w:firstLineChars="50" w:firstLine="105"/>
      </w:pPr>
      <w:r w:rsidRPr="00A75952">
        <w:rPr>
          <w:rFonts w:hint="eastAsia"/>
        </w:rPr>
        <w:t>本课程专门为（B2B）工业品企业营销团队管理者设计，学员通过培训可以获得如下收益：</w:t>
      </w:r>
    </w:p>
    <w:p w14:paraId="569F9060" w14:textId="77777777" w:rsidR="008033C2" w:rsidRDefault="008033C2" w:rsidP="008033C2">
      <w:pPr>
        <w:spacing w:line="360" w:lineRule="auto"/>
        <w:rPr>
          <w:rFonts w:ascii="宋体" w:hAnsi="宋体"/>
          <w:bCs/>
          <w:color w:val="3366FF"/>
          <w:szCs w:val="21"/>
        </w:rPr>
      </w:pPr>
    </w:p>
    <w:p w14:paraId="42728EAA" w14:textId="77777777" w:rsidR="008033C2" w:rsidRDefault="008033C2" w:rsidP="008033C2">
      <w:pPr>
        <w:spacing w:line="360" w:lineRule="auto"/>
        <w:ind w:leftChars="50" w:left="105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color w:val="000000"/>
          <w:szCs w:val="21"/>
        </w:rPr>
        <w:t>通过培训，学员全面了解和掌握领导力塑造-自我管理以及销售团队管理四项大核心技能：</w:t>
      </w:r>
      <w:r w:rsidRPr="006E04FB">
        <w:rPr>
          <w:rFonts w:ascii="宋体" w:eastAsia="宋体" w:hAnsi="宋体" w:cs="Times New Roman" w:hint="eastAsia"/>
          <w:b/>
          <w:color w:val="000000"/>
          <w:szCs w:val="21"/>
        </w:rPr>
        <w:t>定目标</w:t>
      </w:r>
      <w:r>
        <w:rPr>
          <w:rFonts w:ascii="宋体" w:eastAsia="宋体" w:hAnsi="宋体" w:cs="Times New Roman" w:hint="eastAsia"/>
          <w:b/>
          <w:color w:val="000000"/>
          <w:szCs w:val="21"/>
        </w:rPr>
        <w:t>→</w:t>
      </w:r>
      <w:r w:rsidRPr="006E04FB">
        <w:rPr>
          <w:rFonts w:ascii="宋体" w:eastAsia="宋体" w:hAnsi="宋体" w:cs="Times New Roman" w:hint="eastAsia"/>
          <w:b/>
          <w:color w:val="000000"/>
          <w:szCs w:val="21"/>
        </w:rPr>
        <w:t>建机制</w:t>
      </w:r>
      <w:r>
        <w:rPr>
          <w:rFonts w:ascii="宋体" w:eastAsia="宋体" w:hAnsi="宋体" w:cs="Times New Roman" w:hint="eastAsia"/>
          <w:b/>
          <w:color w:val="000000"/>
          <w:szCs w:val="21"/>
        </w:rPr>
        <w:t>→带队伍→</w:t>
      </w:r>
      <w:r w:rsidRPr="006E04FB">
        <w:rPr>
          <w:rFonts w:ascii="宋体" w:eastAsia="宋体" w:hAnsi="宋体" w:cs="Times New Roman" w:hint="eastAsia"/>
          <w:b/>
          <w:color w:val="000000"/>
          <w:szCs w:val="21"/>
        </w:rPr>
        <w:t>促效能；</w:t>
      </w:r>
    </w:p>
    <w:p w14:paraId="3FD7D6CA" w14:textId="77777777" w:rsidR="008033C2" w:rsidRDefault="008033C2" w:rsidP="008033C2">
      <w:pPr>
        <w:spacing w:line="360" w:lineRule="auto"/>
        <w:ind w:firstLineChars="50" w:firstLine="105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color w:val="000000"/>
          <w:szCs w:val="21"/>
        </w:rPr>
        <w:t>提升学员对管理者角色定位的认识，迅速转换角色、调整心态、明确定位。</w:t>
      </w:r>
    </w:p>
    <w:p w14:paraId="5657E4B7" w14:textId="77777777" w:rsidR="008033C2" w:rsidRDefault="008033C2" w:rsidP="008033C2">
      <w:pPr>
        <w:spacing w:line="360" w:lineRule="auto"/>
        <w:ind w:leftChars="50" w:left="105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bCs/>
          <w:color w:val="3366FF"/>
          <w:szCs w:val="21"/>
        </w:rPr>
        <w:sym w:font="Wingdings" w:char="0071"/>
      </w:r>
      <w:r>
        <w:rPr>
          <w:rFonts w:ascii="宋体" w:eastAsia="宋体" w:hAnsi="宋体" w:cs="Times New Roman" w:hint="eastAsia"/>
          <w:color w:val="000000"/>
          <w:szCs w:val="21"/>
        </w:rPr>
        <w:t>掌握基于销售人力资源管理的“选、育、留、用”技能以及基于日常工作管理的销售目标设定与分解、销售策略制定、绩效管理、销售过程管控、销售预算管控等相关技能并能够在实战中运用，使团队管理工作更加规范化、标准化，最终推动团队用最短时间达成理想绩效目标。</w:t>
      </w:r>
    </w:p>
    <w:p w14:paraId="04EE1873" w14:textId="77777777" w:rsidR="008033C2" w:rsidRPr="00A75952" w:rsidRDefault="008033C2" w:rsidP="008033C2">
      <w:pPr>
        <w:spacing w:line="360" w:lineRule="auto"/>
        <w:rPr>
          <w:b/>
        </w:rPr>
      </w:pPr>
    </w:p>
    <w:p w14:paraId="3D2CB0B2" w14:textId="77777777" w:rsidR="008033C2" w:rsidRPr="00A81BA6" w:rsidRDefault="008033C2" w:rsidP="008033C2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课程特色</w:t>
      </w:r>
    </w:p>
    <w:p w14:paraId="768369FD" w14:textId="77777777" w:rsidR="008033C2" w:rsidRDefault="008033C2" w:rsidP="008033C2">
      <w:pPr>
        <w:spacing w:line="360" w:lineRule="auto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针对性强。本课程为</w:t>
      </w:r>
      <w:r>
        <w:rPr>
          <w:rFonts w:ascii="宋体" w:hAnsi="宋体" w:hint="eastAsia"/>
          <w:color w:val="000000"/>
          <w:szCs w:val="21"/>
        </w:rPr>
        <w:t>B2B</w:t>
      </w:r>
      <w:r>
        <w:rPr>
          <w:rFonts w:ascii="宋体" w:hAnsi="宋体" w:hint="eastAsia"/>
          <w:color w:val="000000"/>
          <w:szCs w:val="21"/>
        </w:rPr>
        <w:t>行业量身定制，培训师具有十五年</w:t>
      </w:r>
      <w:r>
        <w:rPr>
          <w:rFonts w:ascii="宋体" w:hAnsi="宋体" w:hint="eastAsia"/>
          <w:color w:val="000000"/>
          <w:szCs w:val="21"/>
        </w:rPr>
        <w:t>B2B</w:t>
      </w:r>
      <w:r>
        <w:rPr>
          <w:rFonts w:ascii="宋体" w:hAnsi="宋体" w:hint="eastAsia"/>
          <w:color w:val="000000"/>
          <w:szCs w:val="21"/>
        </w:rPr>
        <w:t>行业的一线销售与营销管理经验，培训紧密贴合行业特质，针对性强。</w:t>
      </w:r>
    </w:p>
    <w:p w14:paraId="2A85FA22" w14:textId="77777777" w:rsidR="008033C2" w:rsidRDefault="008033C2" w:rsidP="008033C2">
      <w:pPr>
        <w:spacing w:line="360" w:lineRule="auto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hint="eastAsia"/>
          <w:color w:val="000000"/>
          <w:szCs w:val="21"/>
        </w:rPr>
        <w:t>实战性强。课程以大量的</w:t>
      </w:r>
      <w:r>
        <w:rPr>
          <w:rFonts w:ascii="宋体" w:hAnsi="宋体"/>
          <w:color w:val="000000"/>
          <w:szCs w:val="21"/>
        </w:rPr>
        <w:t>实战案例展开讨论，结合实际</w:t>
      </w:r>
      <w:r>
        <w:rPr>
          <w:rFonts w:ascii="宋体" w:hAnsi="宋体" w:hint="eastAsia"/>
          <w:color w:val="000000"/>
          <w:szCs w:val="21"/>
        </w:rPr>
        <w:t>工作中学员经常遇到的问题讲解破题的方法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 w:hint="eastAsia"/>
          <w:color w:val="000000"/>
          <w:szCs w:val="21"/>
        </w:rPr>
        <w:t>很多实战的技巧和策略拿过来就可以用，实战性强</w:t>
      </w:r>
      <w:r>
        <w:rPr>
          <w:rFonts w:ascii="宋体" w:hAnsi="宋体"/>
          <w:color w:val="000000"/>
          <w:szCs w:val="21"/>
        </w:rPr>
        <w:t>。</w:t>
      </w:r>
    </w:p>
    <w:p w14:paraId="70D9C17E" w14:textId="77777777" w:rsidR="008033C2" w:rsidRDefault="008033C2" w:rsidP="008033C2">
      <w:pPr>
        <w:spacing w:line="360" w:lineRule="auto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bCs/>
          <w:color w:val="3366FF"/>
          <w:szCs w:val="21"/>
        </w:rPr>
        <w:lastRenderedPageBreak/>
        <w:sym w:font="Wingdings" w:char="0071"/>
      </w:r>
      <w:r>
        <w:rPr>
          <w:rFonts w:ascii="宋体" w:hAnsi="宋体" w:hint="eastAsia"/>
          <w:color w:val="000000"/>
          <w:szCs w:val="21"/>
        </w:rPr>
        <w:t>系统性强。课程体系严谨，结构清晰，理论与实战相得益彰，使学员能够系统化的掌握课程的理论框架，并能结合工作中的实际情况加以灵活运用。</w:t>
      </w:r>
    </w:p>
    <w:p w14:paraId="6CE0E220" w14:textId="77777777" w:rsidR="008033C2" w:rsidRDefault="008033C2" w:rsidP="008033C2"/>
    <w:p w14:paraId="0A4FE070" w14:textId="77777777" w:rsidR="008033C2" w:rsidRPr="00A81BA6" w:rsidRDefault="008033C2" w:rsidP="008033C2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授课方式</w:t>
      </w:r>
    </w:p>
    <w:p w14:paraId="3561D113" w14:textId="77777777" w:rsidR="008033C2" w:rsidRDefault="008033C2" w:rsidP="008033C2">
      <w:pPr>
        <w:spacing w:line="360" w:lineRule="auto"/>
        <w:jc w:val="left"/>
        <w:rPr>
          <w:rFonts w:ascii="宋体" w:hAnsi="宋体" w:cs="宋体"/>
          <w:bCs/>
          <w:color w:val="3366FF"/>
          <w:szCs w:val="21"/>
        </w:rPr>
      </w:pPr>
    </w:p>
    <w:p w14:paraId="049E9C13" w14:textId="77777777" w:rsidR="008033C2" w:rsidRDefault="008033C2" w:rsidP="008033C2">
      <w:pPr>
        <w:spacing w:line="360" w:lineRule="auto"/>
        <w:jc w:val="left"/>
        <w:rPr>
          <w:rFonts w:ascii="宋体" w:hAnsi="宋体" w:cs="宋体"/>
          <w:color w:val="000000"/>
          <w:szCs w:val="21"/>
        </w:rPr>
      </w:pPr>
      <w:r>
        <w:rPr>
          <w:rFonts w:ascii="宋体" w:hAnsi="宋体" w:cs="宋体" w:hint="eastAsia"/>
          <w:bCs/>
          <w:color w:val="3366FF"/>
          <w:szCs w:val="21"/>
        </w:rPr>
        <w:sym w:font="Wingdings" w:char="0071"/>
      </w:r>
      <w:r>
        <w:rPr>
          <w:rFonts w:ascii="宋体" w:hAnsi="宋体" w:cs="宋体" w:hint="eastAsia"/>
          <w:color w:val="000000"/>
          <w:szCs w:val="21"/>
        </w:rPr>
        <w:t>授课形式包括：通过启发式讲授</w:t>
      </w:r>
      <w:r>
        <w:rPr>
          <w:rFonts w:ascii="宋体" w:hAnsi="宋体" w:cs="宋体" w:hint="eastAsia"/>
          <w:color w:val="000000"/>
          <w:szCs w:val="21"/>
        </w:rPr>
        <w:t xml:space="preserve"> </w:t>
      </w:r>
      <w:r>
        <w:rPr>
          <w:rFonts w:ascii="宋体" w:hAnsi="宋体" w:cs="宋体" w:hint="eastAsia"/>
          <w:color w:val="000000"/>
          <w:szCs w:val="21"/>
        </w:rPr>
        <w:t>、互动式教学、小组讨论、案例分析、角色扮演、观看视频、性格测验等多种生动的培训方式，最终达到最佳的授课效果。</w:t>
      </w:r>
    </w:p>
    <w:p w14:paraId="53D63408" w14:textId="77777777" w:rsidR="008033C2" w:rsidRPr="00A75952" w:rsidRDefault="008033C2" w:rsidP="008033C2">
      <w:pPr>
        <w:spacing w:line="360" w:lineRule="auto"/>
        <w:jc w:val="left"/>
        <w:rPr>
          <w:szCs w:val="21"/>
        </w:rPr>
      </w:pPr>
    </w:p>
    <w:p w14:paraId="5B96FA69" w14:textId="77777777" w:rsidR="008033C2" w:rsidRPr="00A81BA6" w:rsidRDefault="008033C2" w:rsidP="008033C2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课程大纲</w:t>
      </w:r>
    </w:p>
    <w:p w14:paraId="4A117060" w14:textId="77777777" w:rsidR="008033C2" w:rsidRDefault="008033C2" w:rsidP="008033C2">
      <w:pPr>
        <w:jc w:val="left"/>
      </w:pPr>
    </w:p>
    <w:p w14:paraId="1A10F1BD" w14:textId="77777777" w:rsidR="008033C2" w:rsidRPr="00DA79D4" w:rsidRDefault="008033C2" w:rsidP="008033C2">
      <w:pPr>
        <w:spacing w:line="360" w:lineRule="auto"/>
        <w:rPr>
          <w:rFonts w:ascii="微软雅黑" w:eastAsia="微软雅黑" w:hAnsi="微软雅黑"/>
          <w:b/>
        </w:rPr>
      </w:pPr>
      <w:r w:rsidRPr="00DA79D4">
        <w:rPr>
          <w:rFonts w:ascii="微软雅黑" w:eastAsia="微软雅黑" w:hAnsi="微软雅黑" w:hint="eastAsia"/>
          <w:b/>
        </w:rPr>
        <w:t>第一</w:t>
      </w:r>
      <w:r>
        <w:rPr>
          <w:rFonts w:ascii="微软雅黑" w:eastAsia="微软雅黑" w:hAnsi="微软雅黑" w:hint="eastAsia"/>
          <w:b/>
        </w:rPr>
        <w:t>单元</w:t>
      </w:r>
      <w:r w:rsidRPr="00DA79D4">
        <w:rPr>
          <w:rFonts w:ascii="微软雅黑" w:eastAsia="微软雅黑" w:hAnsi="微软雅黑" w:hint="eastAsia"/>
          <w:b/>
        </w:rPr>
        <w:t xml:space="preserve"> 销售团队管理概述</w:t>
      </w:r>
    </w:p>
    <w:p w14:paraId="1716917E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什么是团队：团队概念的深入理解</w:t>
      </w:r>
    </w:p>
    <w:p w14:paraId="57D83A3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华为总裁任正非对团队的看法</w:t>
      </w:r>
    </w:p>
    <w:p w14:paraId="1D3ED0C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高绩效团队的七个特征</w:t>
      </w:r>
    </w:p>
    <w:p w14:paraId="0DDB8ED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关于销售团队管理的三个重要观点</w:t>
      </w:r>
    </w:p>
    <w:p w14:paraId="3B03012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销售团队管理的四个关键点：定目标、建机制、带队伍、促效能</w:t>
      </w:r>
    </w:p>
    <w:p w14:paraId="7D502076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销售团队管理者的五种角色定位：战略家、导师、领队、猎头、啦啦队长</w:t>
      </w:r>
    </w:p>
    <w:p w14:paraId="05FA534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领导与管理的区别：领导是“引力”，管理是“推力”</w:t>
      </w:r>
    </w:p>
    <w:p w14:paraId="6F59300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领导与管理的联系</w:t>
      </w:r>
    </w:p>
    <w:p w14:paraId="4B94F5C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领导权力的定义及构成三要素</w:t>
      </w:r>
    </w:p>
    <w:p w14:paraId="2CA4CC59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领导权力=职位+职权+领导力</w:t>
      </w:r>
    </w:p>
    <w:p w14:paraId="49404700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领导的五大法定职权：决策权、组织权、指挥权、人事权、奖惩权</w:t>
      </w:r>
    </w:p>
    <w:p w14:paraId="41F0AE9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成功领导胜任素质冰山模型</w:t>
      </w:r>
    </w:p>
    <w:p w14:paraId="49664CF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善于管理自己，才能领导别人</w:t>
      </w:r>
    </w:p>
    <w:p w14:paraId="74A37A7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自我约束和自我修炼是领导力的基础</w:t>
      </w:r>
    </w:p>
    <w:p w14:paraId="3E9E2629" w14:textId="77777777" w:rsidR="008033C2" w:rsidRDefault="008033C2" w:rsidP="008033C2">
      <w:pPr>
        <w:spacing w:line="360" w:lineRule="auto"/>
      </w:pPr>
    </w:p>
    <w:p w14:paraId="542AC158" w14:textId="77777777" w:rsidR="008033C2" w:rsidRPr="00DA79D4" w:rsidRDefault="008033C2" w:rsidP="008033C2">
      <w:pPr>
        <w:spacing w:line="360" w:lineRule="auto"/>
        <w:rPr>
          <w:rFonts w:ascii="微软雅黑" w:eastAsia="微软雅黑" w:hAnsi="微软雅黑"/>
          <w:b/>
        </w:rPr>
      </w:pPr>
      <w:r w:rsidRPr="00DA79D4">
        <w:rPr>
          <w:rFonts w:ascii="微软雅黑" w:eastAsia="微软雅黑" w:hAnsi="微软雅黑" w:hint="eastAsia"/>
          <w:b/>
        </w:rPr>
        <w:t>第二</w:t>
      </w:r>
      <w:r>
        <w:rPr>
          <w:rFonts w:ascii="微软雅黑" w:eastAsia="微软雅黑" w:hAnsi="微软雅黑" w:hint="eastAsia"/>
          <w:b/>
        </w:rPr>
        <w:t>单元</w:t>
      </w:r>
      <w:r w:rsidRPr="00DA79D4">
        <w:rPr>
          <w:rFonts w:ascii="微软雅黑" w:eastAsia="微软雅黑" w:hAnsi="微软雅黑" w:hint="eastAsia"/>
          <w:b/>
        </w:rPr>
        <w:t xml:space="preserve"> 销售管理的四个关键点1-定目标</w:t>
      </w:r>
    </w:p>
    <w:p w14:paraId="07482DA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目标设定对团队管理的四个重要意义</w:t>
      </w:r>
    </w:p>
    <w:p w14:paraId="770B3919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目标制定的SMART原则</w:t>
      </w:r>
    </w:p>
    <w:p w14:paraId="049A7C7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lastRenderedPageBreak/>
        <w:t>·</w:t>
      </w:r>
      <w:r>
        <w:rPr>
          <w:rFonts w:hint="eastAsia"/>
        </w:rPr>
        <w:t>结果指标</w:t>
      </w:r>
      <w:proofErr w:type="spellStart"/>
      <w:r>
        <w:rPr>
          <w:rFonts w:hint="eastAsia"/>
        </w:rPr>
        <w:t>KPI:Key</w:t>
      </w:r>
      <w:proofErr w:type="spellEnd"/>
      <w:r>
        <w:rPr>
          <w:rFonts w:hint="eastAsia"/>
        </w:rPr>
        <w:t xml:space="preserve"> Performance Indicator 关键业绩指标</w:t>
      </w:r>
    </w:p>
    <w:p w14:paraId="35A53819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过程指标GS：Goal Setting 工作目标设定</w:t>
      </w:r>
    </w:p>
    <w:p w14:paraId="1E65D546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KPI关键绩效指标的五项原则</w:t>
      </w:r>
    </w:p>
    <w:p w14:paraId="43B3AF2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案例：某公司营销中心KPI考核指标</w:t>
      </w:r>
    </w:p>
    <w:p w14:paraId="5F52508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如何确定KPI与GS指标分解的工具-平衡计分卡工具（BSC）</w:t>
      </w:r>
    </w:p>
    <w:p w14:paraId="73E7B56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平衡计分卡工具（BSC）所蕴含的逻辑</w:t>
      </w:r>
    </w:p>
    <w:p w14:paraId="1B268436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KPI指标分解—第1次分解的三个主要维度：按销售区域、按行业或细分市场、按产品线</w:t>
      </w:r>
    </w:p>
    <w:p w14:paraId="2FAADF2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KPI指标分解—第2次分解的两个主要维度：按指标类别、按时间轴、按人员</w:t>
      </w:r>
    </w:p>
    <w:p w14:paraId="4940160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KPI指标分解—第3次分解的两个主要维度：按客户、按指标类别、按项目</w:t>
      </w:r>
    </w:p>
    <w:p w14:paraId="3A9A57EC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签订团队成员绩效合约</w:t>
      </w:r>
    </w:p>
    <w:p w14:paraId="4E2BCDD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通过仪式强化目标责任意识</w:t>
      </w:r>
    </w:p>
    <w:p w14:paraId="01850B3A" w14:textId="77777777" w:rsidR="008033C2" w:rsidRPr="00A43103" w:rsidRDefault="008033C2" w:rsidP="008033C2">
      <w:pPr>
        <w:spacing w:line="360" w:lineRule="auto"/>
        <w:rPr>
          <w:b/>
          <w:color w:val="FF0000"/>
        </w:rPr>
      </w:pPr>
      <w:r w:rsidRPr="00A43103">
        <w:rPr>
          <w:b/>
          <w:color w:val="FF0000"/>
        </w:rPr>
        <w:t>课堂研讨</w:t>
      </w:r>
      <w:r w:rsidRPr="00A43103">
        <w:rPr>
          <w:rFonts w:hint="eastAsia"/>
          <w:b/>
          <w:color w:val="FF0000"/>
        </w:rPr>
        <w:t>：</w:t>
      </w:r>
      <w:r>
        <w:rPr>
          <w:rFonts w:hint="eastAsia"/>
          <w:b/>
          <w:color w:val="FF0000"/>
        </w:rPr>
        <w:t>利用</w:t>
      </w:r>
      <w:r>
        <w:rPr>
          <w:b/>
          <w:color w:val="FF0000"/>
        </w:rPr>
        <w:t>平衡计分卡工具分解年度目标</w:t>
      </w:r>
      <w:r w:rsidRPr="00A43103">
        <w:rPr>
          <w:rFonts w:hint="eastAsia"/>
          <w:b/>
          <w:color w:val="FF0000"/>
        </w:rPr>
        <w:t>（2天课程才有）</w:t>
      </w:r>
    </w:p>
    <w:p w14:paraId="680C5A2E" w14:textId="77777777" w:rsidR="008033C2" w:rsidRPr="00A43103" w:rsidRDefault="008033C2" w:rsidP="008033C2">
      <w:pPr>
        <w:spacing w:line="360" w:lineRule="auto"/>
      </w:pPr>
    </w:p>
    <w:p w14:paraId="3CEC73B3" w14:textId="77777777" w:rsidR="008033C2" w:rsidRPr="00DA79D4" w:rsidRDefault="008033C2" w:rsidP="008033C2">
      <w:pPr>
        <w:spacing w:line="360" w:lineRule="auto"/>
        <w:rPr>
          <w:rFonts w:ascii="微软雅黑" w:eastAsia="微软雅黑" w:hAnsi="微软雅黑"/>
          <w:b/>
        </w:rPr>
      </w:pPr>
      <w:r w:rsidRPr="00DA79D4">
        <w:rPr>
          <w:rFonts w:ascii="微软雅黑" w:eastAsia="微软雅黑" w:hAnsi="微软雅黑" w:hint="eastAsia"/>
          <w:b/>
        </w:rPr>
        <w:t>第三单元 销售管理的四个关键点2-建机制</w:t>
      </w:r>
    </w:p>
    <w:p w14:paraId="561F68ED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机制的定义</w:t>
      </w:r>
    </w:p>
    <w:p w14:paraId="0E09303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机制建设的三个主要方面：流程、制度、绩效管理</w:t>
      </w:r>
    </w:p>
    <w:p w14:paraId="118B082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流程做跑道，制度做围栏，激励做燃料</w:t>
      </w:r>
    </w:p>
    <w:p w14:paraId="1DC43156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流程管理</w:t>
      </w:r>
    </w:p>
    <w:p w14:paraId="0AA56512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两种主要的业务流程：前台流程与后台流程</w:t>
      </w:r>
    </w:p>
    <w:p w14:paraId="0623193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好的后台业务流程应该具备哪些特点</w:t>
      </w:r>
    </w:p>
    <w:p w14:paraId="0B8A226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前台业务销售流程解决方案：销售流程公式化</w:t>
      </w:r>
    </w:p>
    <w:p w14:paraId="4D5591D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前台业务销售流程管控的三张工具表</w:t>
      </w:r>
    </w:p>
    <w:p w14:paraId="66C8E48E" w14:textId="77777777" w:rsidR="008033C2" w:rsidRPr="00A43103" w:rsidRDefault="008033C2" w:rsidP="008033C2">
      <w:pPr>
        <w:spacing w:line="360" w:lineRule="auto"/>
        <w:rPr>
          <w:b/>
          <w:color w:val="FF0000"/>
        </w:rPr>
      </w:pPr>
      <w:r w:rsidRPr="00A43103">
        <w:rPr>
          <w:b/>
          <w:color w:val="FF0000"/>
        </w:rPr>
        <w:t>课堂研讨</w:t>
      </w:r>
      <w:r w:rsidRPr="00A43103">
        <w:rPr>
          <w:rFonts w:hint="eastAsia"/>
          <w:b/>
          <w:color w:val="FF0000"/>
        </w:rPr>
        <w:t>：</w:t>
      </w:r>
      <w:r w:rsidRPr="00A43103">
        <w:rPr>
          <w:b/>
          <w:color w:val="FF0000"/>
        </w:rPr>
        <w:t>分解本公司的业务流程并确定关键评审点</w:t>
      </w:r>
      <w:r w:rsidRPr="00A43103">
        <w:rPr>
          <w:rFonts w:hint="eastAsia"/>
          <w:b/>
          <w:color w:val="FF0000"/>
        </w:rPr>
        <w:t>（2天课程才有）</w:t>
      </w:r>
    </w:p>
    <w:p w14:paraId="43F51AAA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制度建设</w:t>
      </w:r>
    </w:p>
    <w:p w14:paraId="2D0CC7FF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制度的定义及制度制定的六个原则</w:t>
      </w:r>
    </w:p>
    <w:p w14:paraId="5E614C1D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为什么要严格执行规章制度？</w:t>
      </w:r>
    </w:p>
    <w:p w14:paraId="55B1E38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制度建设的四个步骤：僵化、固化、优化、变化</w:t>
      </w:r>
    </w:p>
    <w:p w14:paraId="2471A61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制度执行的热炉法则</w:t>
      </w:r>
    </w:p>
    <w:p w14:paraId="36FD1B6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董明珠对违反制度者的态度</w:t>
      </w:r>
    </w:p>
    <w:p w14:paraId="27119CA8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lastRenderedPageBreak/>
        <w:t>绩效管理</w:t>
      </w:r>
    </w:p>
    <w:p w14:paraId="69B3A92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通用电气韦尔奇自认为做的成功的三件事</w:t>
      </w:r>
    </w:p>
    <w:p w14:paraId="2C6C377F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建立基于目标的完整绩效管理体系</w:t>
      </w:r>
    </w:p>
    <w:p w14:paraId="4E99DB2D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·绩效管理的PDCA循环：</w:t>
      </w:r>
      <w:r>
        <w:rPr>
          <w:rFonts w:hint="eastAsia"/>
        </w:rPr>
        <w:t>绩效计划-绩效改进-绩效评估-绩效结果运用</w:t>
      </w:r>
    </w:p>
    <w:p w14:paraId="7F7A379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绩效管理和绩效考核的区别</w:t>
      </w:r>
    </w:p>
    <w:p w14:paraId="0EB3B1C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案例：华为绩效目标管理过程</w:t>
      </w:r>
    </w:p>
    <w:p w14:paraId="1EB857B2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案例：巴斯夫（BASF）绩效目标管理过程</w:t>
      </w:r>
    </w:p>
    <w:p w14:paraId="2108FBD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案例：微软公司绩效目标管理过程</w:t>
      </w:r>
    </w:p>
    <w:p w14:paraId="70B1449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绩效管理第一步：绩效计划（KPI+GS）</w:t>
      </w:r>
    </w:p>
    <w:p w14:paraId="5BA1092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绩效管理第二步：阶段性绩效评估</w:t>
      </w:r>
    </w:p>
    <w:p w14:paraId="4BE9154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绩效面谈九步法</w:t>
      </w:r>
    </w:p>
    <w:p w14:paraId="47E2252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绩效面谈工具表单1：销售人员考核细则</w:t>
      </w:r>
    </w:p>
    <w:p w14:paraId="49B81346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绩效面谈工具表单2：绩效面谈提纲</w:t>
      </w:r>
    </w:p>
    <w:p w14:paraId="35C8308F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绩效面谈工具表单3：绩效考核面谈表</w:t>
      </w:r>
    </w:p>
    <w:p w14:paraId="5BFBA66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业绩点评标准话术</w:t>
      </w:r>
    </w:p>
    <w:p w14:paraId="602BB00E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绩效管理第三步：制定绩效改进计划</w:t>
      </w:r>
    </w:p>
    <w:p w14:paraId="070E05D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PIP: Performance Improvement Plan 绩效改进计划</w:t>
      </w:r>
    </w:p>
    <w:p w14:paraId="4002F38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绩效管理第四步：绩效结果运用</w:t>
      </w:r>
    </w:p>
    <w:p w14:paraId="4C44730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案例：华为的绩效管理结果运用</w:t>
      </w:r>
    </w:p>
    <w:p w14:paraId="78FCD0B7" w14:textId="77777777" w:rsidR="008033C2" w:rsidRPr="00A43103" w:rsidRDefault="008033C2" w:rsidP="008033C2">
      <w:pPr>
        <w:spacing w:line="360" w:lineRule="auto"/>
        <w:rPr>
          <w:b/>
          <w:color w:val="FF0000"/>
        </w:rPr>
      </w:pPr>
      <w:r w:rsidRPr="00A43103">
        <w:rPr>
          <w:rFonts w:hint="eastAsia"/>
          <w:b/>
          <w:color w:val="FF0000"/>
        </w:rPr>
        <w:t>课堂研讨：王总的</w:t>
      </w:r>
      <w:r w:rsidRPr="00A43103">
        <w:rPr>
          <w:b/>
          <w:color w:val="FF0000"/>
        </w:rPr>
        <w:t>绩效面谈</w:t>
      </w:r>
      <w:r w:rsidRPr="00A43103">
        <w:rPr>
          <w:rFonts w:hint="eastAsia"/>
          <w:b/>
          <w:color w:val="FF0000"/>
        </w:rPr>
        <w:t>做对了什么？（2天的课程才有）</w:t>
      </w:r>
    </w:p>
    <w:p w14:paraId="15DFF724" w14:textId="77777777" w:rsidR="008033C2" w:rsidRDefault="008033C2" w:rsidP="008033C2">
      <w:pPr>
        <w:spacing w:line="360" w:lineRule="auto"/>
        <w:rPr>
          <w:rFonts w:ascii="微软雅黑" w:eastAsia="微软雅黑" w:hAnsi="微软雅黑"/>
          <w:b/>
        </w:rPr>
      </w:pPr>
    </w:p>
    <w:p w14:paraId="4C18E0E4" w14:textId="77777777" w:rsidR="008033C2" w:rsidRPr="00DA79D4" w:rsidRDefault="008033C2" w:rsidP="008033C2">
      <w:pPr>
        <w:spacing w:line="360" w:lineRule="auto"/>
        <w:rPr>
          <w:rFonts w:ascii="微软雅黑" w:eastAsia="微软雅黑" w:hAnsi="微软雅黑"/>
          <w:b/>
        </w:rPr>
      </w:pPr>
      <w:r w:rsidRPr="00DA79D4">
        <w:rPr>
          <w:rFonts w:ascii="微软雅黑" w:eastAsia="微软雅黑" w:hAnsi="微软雅黑" w:hint="eastAsia"/>
          <w:b/>
        </w:rPr>
        <w:t>第四</w:t>
      </w:r>
      <w:r>
        <w:rPr>
          <w:rFonts w:ascii="微软雅黑" w:eastAsia="微软雅黑" w:hAnsi="微软雅黑" w:hint="eastAsia"/>
          <w:b/>
        </w:rPr>
        <w:t>单元</w:t>
      </w:r>
      <w:r w:rsidRPr="00DA79D4">
        <w:rPr>
          <w:rFonts w:ascii="微软雅黑" w:eastAsia="微软雅黑" w:hAnsi="微软雅黑" w:hint="eastAsia"/>
          <w:b/>
        </w:rPr>
        <w:t xml:space="preserve"> 销售管理的四个关键点3-带队伍</w:t>
      </w:r>
    </w:p>
    <w:p w14:paraId="7178693C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人力资源管理体系是实现战略目标的重要支撑</w:t>
      </w:r>
    </w:p>
    <w:p w14:paraId="336A1DE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销售人力资源管理的四个要素：选、育、留、用</w:t>
      </w:r>
    </w:p>
    <w:p w14:paraId="090A118B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选-销售人员聘任</w:t>
      </w:r>
    </w:p>
    <w:p w14:paraId="624FC72D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招聘既是HR的责任，也是业务部门的责任</w:t>
      </w:r>
    </w:p>
    <w:p w14:paraId="299906B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销售人员胜任素质冰山模型</w:t>
      </w:r>
    </w:p>
    <w:p w14:paraId="6EA2FCCE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德与才哪个重要：通用韦尔奇的“业绩-价值观”矩阵</w:t>
      </w:r>
    </w:p>
    <w:p w14:paraId="7DC96DB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结构化面试的概念</w:t>
      </w:r>
    </w:p>
    <w:p w14:paraId="3383ABB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lastRenderedPageBreak/>
        <w:t>·</w:t>
      </w:r>
      <w:r>
        <w:rPr>
          <w:rFonts w:hint="eastAsia"/>
        </w:rPr>
        <w:t>结构化面试的流程</w:t>
      </w:r>
    </w:p>
    <w:p w14:paraId="5D5FBDBC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销售人员面试时的16个经典问题</w:t>
      </w:r>
    </w:p>
    <w:p w14:paraId="3CFEB3D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了解应聘者既往经验的STAR法则</w:t>
      </w:r>
    </w:p>
    <w:p w14:paraId="1246BB3E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STAR问题设置技巧</w:t>
      </w:r>
    </w:p>
    <w:p w14:paraId="3E89F57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如何设置行为观察环节？</w:t>
      </w:r>
    </w:p>
    <w:p w14:paraId="4D9ABC0F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需要谨慎应对的应聘者</w:t>
      </w:r>
    </w:p>
    <w:p w14:paraId="442D5F85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育-销售人员培训</w:t>
      </w:r>
    </w:p>
    <w:p w14:paraId="1BB6438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为什么要不断地培训员工</w:t>
      </w:r>
    </w:p>
    <w:p w14:paraId="3A48DC6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案例：IBM公司的培训准则</w:t>
      </w:r>
    </w:p>
    <w:p w14:paraId="183BE66F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如何让员工主动参与学习：销售人员的职业生涯规划</w:t>
      </w:r>
    </w:p>
    <w:p w14:paraId="4D03FEB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知识与技能如何才能转化为行为？</w:t>
      </w:r>
    </w:p>
    <w:p w14:paraId="2D4EF2B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培训方式的设计：70-20-10法则</w:t>
      </w:r>
    </w:p>
    <w:p w14:paraId="48C2409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华为案例1：基于职业生涯发展的培训体系</w:t>
      </w:r>
    </w:p>
    <w:p w14:paraId="5F344F6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华为案例2：新员工的上岗培训</w:t>
      </w:r>
    </w:p>
    <w:p w14:paraId="74D6C98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华为案例3：营销团队培训课程设计</w:t>
      </w:r>
    </w:p>
    <w:p w14:paraId="6EFE393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华为案例4：针对新员工的导师制</w:t>
      </w:r>
    </w:p>
    <w:p w14:paraId="29E54EC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工具：销售人员现场表现评估表</w:t>
      </w:r>
    </w:p>
    <w:p w14:paraId="5D0C7F8F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留-如何留住核心员工</w:t>
      </w:r>
    </w:p>
    <w:p w14:paraId="43868B8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销售人员“走马灯”，是谁之过？</w:t>
      </w:r>
    </w:p>
    <w:p w14:paraId="1BA3C08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马云对员工主动离职原因的总结</w:t>
      </w:r>
    </w:p>
    <w:p w14:paraId="741E49B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三招留人：待遇留人、感情留人、事业留人</w:t>
      </w:r>
    </w:p>
    <w:p w14:paraId="48FE0A2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什么样的人不值得留？</w:t>
      </w:r>
    </w:p>
    <w:p w14:paraId="54D867F0" w14:textId="77777777" w:rsidR="008033C2" w:rsidRPr="00DA79D4" w:rsidRDefault="008033C2" w:rsidP="008033C2">
      <w:pPr>
        <w:spacing w:line="360" w:lineRule="auto"/>
        <w:rPr>
          <w:b/>
          <w:shd w:val="pct15" w:color="auto" w:fill="FFFFFF"/>
        </w:rPr>
      </w:pPr>
      <w:r w:rsidRPr="00DA79D4">
        <w:rPr>
          <w:rFonts w:hint="eastAsia"/>
          <w:b/>
          <w:shd w:val="pct15" w:color="auto" w:fill="FFFFFF"/>
        </w:rPr>
        <w:t>用-如何量才用人</w:t>
      </w:r>
    </w:p>
    <w:p w14:paraId="0D184000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影响下属绩效的两个要素：会不会做、想不想做</w:t>
      </w:r>
    </w:p>
    <w:p w14:paraId="765C035C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LASI领导风格测评</w:t>
      </w:r>
    </w:p>
    <w:p w14:paraId="42F9C59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销售人员四种发展层次</w:t>
      </w:r>
    </w:p>
    <w:p w14:paraId="031D7AA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四种不同的领导方式</w:t>
      </w:r>
    </w:p>
    <w:p w14:paraId="1CF677B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“领导方式-销售人员发展层次”矩阵</w:t>
      </w:r>
    </w:p>
    <w:p w14:paraId="365B5950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如何提高下属的执行力？</w:t>
      </w:r>
    </w:p>
    <w:p w14:paraId="697E1486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如何布置工作任务？</w:t>
      </w:r>
    </w:p>
    <w:p w14:paraId="24E636F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lastRenderedPageBreak/>
        <w:t>·</w:t>
      </w:r>
      <w:r>
        <w:rPr>
          <w:rFonts w:hint="eastAsia"/>
        </w:rPr>
        <w:t>如何开好一次销售会议？</w:t>
      </w:r>
    </w:p>
    <w:p w14:paraId="2ED6825C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如何进行有效授权？</w:t>
      </w:r>
    </w:p>
    <w:p w14:paraId="7653CFD9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如何强化下属的责任意识？</w:t>
      </w:r>
    </w:p>
    <w:p w14:paraId="08599C2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如何进行销售行为的监督与检查？</w:t>
      </w:r>
    </w:p>
    <w:p w14:paraId="70C8B31F" w14:textId="77777777" w:rsidR="008033C2" w:rsidRDefault="008033C2" w:rsidP="008033C2">
      <w:pPr>
        <w:spacing w:line="360" w:lineRule="auto"/>
      </w:pPr>
    </w:p>
    <w:p w14:paraId="5E8CB17C" w14:textId="77777777" w:rsidR="008033C2" w:rsidRPr="000E4786" w:rsidRDefault="008033C2" w:rsidP="008033C2">
      <w:pPr>
        <w:spacing w:line="360" w:lineRule="auto"/>
        <w:rPr>
          <w:rFonts w:ascii="微软雅黑" w:eastAsia="微软雅黑" w:hAnsi="微软雅黑"/>
          <w:b/>
        </w:rPr>
      </w:pPr>
      <w:r w:rsidRPr="000E4786">
        <w:rPr>
          <w:rFonts w:ascii="微软雅黑" w:eastAsia="微软雅黑" w:hAnsi="微软雅黑" w:hint="eastAsia"/>
          <w:b/>
        </w:rPr>
        <w:t>第五</w:t>
      </w:r>
      <w:r>
        <w:rPr>
          <w:rFonts w:ascii="微软雅黑" w:eastAsia="微软雅黑" w:hAnsi="微软雅黑" w:hint="eastAsia"/>
          <w:b/>
        </w:rPr>
        <w:t>单元</w:t>
      </w:r>
      <w:r w:rsidRPr="000E4786">
        <w:rPr>
          <w:rFonts w:ascii="微软雅黑" w:eastAsia="微软雅黑" w:hAnsi="微软雅黑" w:hint="eastAsia"/>
          <w:b/>
        </w:rPr>
        <w:t xml:space="preserve"> 销售管理的四个关键点4-促效能</w:t>
      </w:r>
    </w:p>
    <w:p w14:paraId="5681BA63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激励的定义</w:t>
      </w:r>
    </w:p>
    <w:p w14:paraId="49D847B9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经典激励理论1：马斯洛需求层次理论</w:t>
      </w:r>
    </w:p>
    <w:p w14:paraId="0944634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经典激励理论2：赫茨伯格双因素理论</w:t>
      </w:r>
    </w:p>
    <w:p w14:paraId="1FA1FAFB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赫茨伯格双因素理论和马斯洛需求层次理论之间的关联</w:t>
      </w:r>
    </w:p>
    <w:p w14:paraId="242634A5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经典激励理论3：弗罗姆（</w:t>
      </w:r>
      <w:proofErr w:type="spellStart"/>
      <w:r>
        <w:rPr>
          <w:rFonts w:hint="eastAsia"/>
        </w:rPr>
        <w:t>V.Vroom</w:t>
      </w:r>
      <w:proofErr w:type="spellEnd"/>
      <w:r>
        <w:rPr>
          <w:rFonts w:hint="eastAsia"/>
        </w:rPr>
        <w:t>）的激励理论</w:t>
      </w:r>
    </w:p>
    <w:p w14:paraId="68BE6007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案例分析：九寨沟之旅对谁的激励作用更大些？</w:t>
      </w:r>
    </w:p>
    <w:p w14:paraId="6A76CE52" w14:textId="77777777" w:rsidR="008033C2" w:rsidRPr="00DB3CCF" w:rsidRDefault="008033C2" w:rsidP="008033C2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经典激励理论4——麦格雷戈的X-Y理论（1960）</w:t>
      </w:r>
    </w:p>
    <w:p w14:paraId="6AD62190" w14:textId="77777777" w:rsidR="008033C2" w:rsidRPr="00DB3CCF" w:rsidRDefault="008033C2" w:rsidP="008033C2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经典激励理论5——超Y理论</w:t>
      </w:r>
    </w:p>
    <w:p w14:paraId="33D2823B" w14:textId="77777777" w:rsidR="008033C2" w:rsidRPr="00DB3CCF" w:rsidRDefault="008033C2" w:rsidP="008033C2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经典激励理论6——纳金斯（ B. F. Skinner ）强化理论</w:t>
      </w:r>
    </w:p>
    <w:p w14:paraId="2DDAE115" w14:textId="77777777" w:rsidR="008033C2" w:rsidRDefault="008033C2" w:rsidP="008033C2"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·</w:t>
      </w:r>
      <w:r w:rsidRPr="00DB3CCF">
        <w:rPr>
          <w:rFonts w:asciiTheme="minorEastAsia" w:hAnsiTheme="minorEastAsia" w:hint="eastAsia"/>
        </w:rPr>
        <w:t>基于强化理论的三种激励模型：正强化、负强化、</w:t>
      </w:r>
      <w:r>
        <w:rPr>
          <w:rFonts w:asciiTheme="minorEastAsia" w:hAnsiTheme="minorEastAsia" w:hint="eastAsia"/>
        </w:rPr>
        <w:t>自然消退</w:t>
      </w:r>
    </w:p>
    <w:p w14:paraId="40F9BFB1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销售团队常用激励手段：</w:t>
      </w:r>
    </w:p>
    <w:p w14:paraId="483BB3B4" w14:textId="77777777" w:rsidR="008033C2" w:rsidRDefault="008033C2" w:rsidP="008033C2">
      <w:pPr>
        <w:spacing w:line="360" w:lineRule="auto"/>
      </w:pPr>
      <w:r>
        <w:rPr>
          <w:rFonts w:hint="eastAsia"/>
        </w:rPr>
        <w:t>文化激励、竞赛激励、榜样激励、尊重激励、目标激励、信任激励、情感激励</w:t>
      </w:r>
    </w:p>
    <w:p w14:paraId="3569E86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批评和表扬的使用技巧</w:t>
      </w:r>
    </w:p>
    <w:p w14:paraId="3B0522AA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激励的六个原则</w:t>
      </w:r>
    </w:p>
    <w:p w14:paraId="4F0FA188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·个性化</w:t>
      </w:r>
      <w:r>
        <w:rPr>
          <w:rFonts w:hint="eastAsia"/>
        </w:rPr>
        <w:t>激励与普遍激励的结合</w:t>
      </w:r>
    </w:p>
    <w:p w14:paraId="25B4CD14" w14:textId="77777777" w:rsidR="008033C2" w:rsidRDefault="008033C2" w:rsidP="008033C2">
      <w:pPr>
        <w:spacing w:line="360" w:lineRule="auto"/>
      </w:pPr>
      <w:r>
        <w:rPr>
          <w:rFonts w:asciiTheme="minorEastAsia" w:hAnsiTheme="minorEastAsia" w:hint="eastAsia"/>
        </w:rPr>
        <w:t>·</w:t>
      </w:r>
      <w:r>
        <w:rPr>
          <w:rFonts w:hint="eastAsia"/>
        </w:rPr>
        <w:t>激励效果的评价</w:t>
      </w:r>
    </w:p>
    <w:p w14:paraId="242C369C" w14:textId="77777777" w:rsidR="008033C2" w:rsidRDefault="008033C2" w:rsidP="008033C2">
      <w:pPr>
        <w:spacing w:line="360" w:lineRule="auto"/>
      </w:pPr>
      <w:r>
        <w:rPr>
          <w:rFonts w:hint="eastAsia"/>
        </w:rPr>
        <w:t>案例：华为的物质激励地图</w:t>
      </w:r>
    </w:p>
    <w:p w14:paraId="4F37B6F1" w14:textId="77777777" w:rsidR="008033C2" w:rsidRDefault="008033C2" w:rsidP="008033C2">
      <w:pPr>
        <w:spacing w:line="360" w:lineRule="auto"/>
      </w:pPr>
      <w:r>
        <w:rPr>
          <w:rFonts w:hint="eastAsia"/>
        </w:rPr>
        <w:t>案例：华为的非物质激励手段</w:t>
      </w:r>
    </w:p>
    <w:p w14:paraId="27722534" w14:textId="77777777" w:rsidR="008033C2" w:rsidRPr="000E4786" w:rsidRDefault="008033C2" w:rsidP="008033C2">
      <w:pPr>
        <w:spacing w:line="360" w:lineRule="auto"/>
      </w:pPr>
      <w:r>
        <w:rPr>
          <w:rFonts w:hint="eastAsia"/>
        </w:rPr>
        <w:t>案例：华为的长期与短期激励机制</w:t>
      </w:r>
    </w:p>
    <w:p w14:paraId="6109F3B6" w14:textId="77777777" w:rsidR="008033C2" w:rsidRPr="000E4786" w:rsidRDefault="008033C2" w:rsidP="008033C2">
      <w:pPr>
        <w:spacing w:line="360" w:lineRule="auto"/>
      </w:pPr>
    </w:p>
    <w:p w14:paraId="5CFA7439" w14:textId="77777777" w:rsidR="00EB4FAE" w:rsidRPr="008033C2" w:rsidRDefault="00EB4FAE"/>
    <w:sectPr w:rsidR="00EB4FAE" w:rsidRPr="0080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3C2"/>
    <w:rsid w:val="008033C2"/>
    <w:rsid w:val="00EB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0B931"/>
  <w15:chartTrackingRefBased/>
  <w15:docId w15:val="{71EC0D6A-0AFE-0243-ABEF-B62E2759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3C2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2022-11-09T06:56:00Z</dcterms:created>
  <dcterms:modified xsi:type="dcterms:W3CDTF">2022-11-09T06:57:00Z</dcterms:modified>
</cp:coreProperties>
</file>