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default" w:ascii="宋体" w:hAnsi="宋体" w:eastAsia="宋体" w:cs="宋体"/>
          <w:b/>
          <w:color w:val="1F4E79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color w:val="1F4E79"/>
          <w:sz w:val="40"/>
          <w:szCs w:val="40"/>
          <w:lang w:val="en-US" w:eastAsia="zh-CN"/>
        </w:rPr>
        <w:t>《百年党史》红色领导力沙盘模拟</w:t>
      </w:r>
    </w:p>
    <w:p>
      <w:pPr>
        <w:wordWrap w:val="0"/>
        <w:spacing w:line="480" w:lineRule="exact"/>
        <w:jc w:val="right"/>
        <w:rPr>
          <w:rFonts w:hint="default" w:ascii="宋体" w:hAnsi="宋体" w:eastAsia="宋体" w:cs="宋体"/>
          <w:b/>
          <w:color w:val="1F4E79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1F4E79"/>
          <w:sz w:val="32"/>
          <w:szCs w:val="32"/>
          <w:lang w:val="en-US" w:eastAsia="zh-CN"/>
        </w:rPr>
        <w:t>——从领导力看党史 从党史看领导力</w:t>
      </w:r>
    </w:p>
    <w:p>
      <w:pPr>
        <w:spacing w:line="480" w:lineRule="exact"/>
        <w:jc w:val="right"/>
        <w:rPr>
          <w:rFonts w:hint="eastAsia" w:ascii="宋体" w:hAnsi="宋体" w:eastAsia="宋体" w:cs="宋体"/>
          <w:b/>
          <w:color w:val="1F4E79"/>
          <w:sz w:val="32"/>
          <w:szCs w:val="32"/>
          <w:lang w:val="en-US" w:eastAsia="zh-CN"/>
        </w:rPr>
      </w:pPr>
    </w:p>
    <w:p>
      <w:pPr>
        <w:spacing w:line="480" w:lineRule="exact"/>
        <w:jc w:val="left"/>
        <w:rPr>
          <w:rFonts w:hint="eastAsia" w:ascii="宋体" w:hAnsi="宋体" w:eastAsia="宋体" w:cs="宋体"/>
          <w:b/>
          <w:color w:val="1F4E79"/>
          <w:sz w:val="24"/>
          <w:szCs w:val="24"/>
        </w:rPr>
      </w:pPr>
      <w:r>
        <w:rPr>
          <w:rFonts w:hint="eastAsia" w:ascii="宋体" w:hAnsi="宋体" w:eastAsia="宋体" w:cs="宋体"/>
          <w:b/>
          <w:color w:val="1F4E79"/>
          <w:sz w:val="24"/>
          <w:szCs w:val="24"/>
        </w:rPr>
        <w:t>课程背景：</w:t>
      </w:r>
    </w:p>
    <w:p>
      <w:pPr>
        <w:spacing w:line="4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中国共产党为什么“能”？中国特色社会主义为什么“好”？为什么看起来力量弱小的中国共产党能够取得抗日战争、解放战争的胜利，建立新的中华人民共和国？为什么中国能够在四十年时间内，逢山开路，遇水架桥，以“将改革进行到底”的勇气实现跨越式发展？为什么中国能够在短短八年内整体解决绝对贫困问题，让近一亿人“拔穷根”，让832个贫困县“摘穷帽”？为什么中国能够成功遏制新冠肺炎疫情，而美国、印度等大国却失控蔓延、深陷泥潭？这些问题犹如“十万个为什么”，成为社会热点、学术焦点。当然，视角不同，答案的侧重点可能存在差异，但归根结底，离开了党的领导力，其他的因素都将失去方向与合力。可以说，卓越的领导力是中国共产党的成功秘诀。</w:t>
      </w:r>
    </w:p>
    <w:p>
      <w:pPr>
        <w:spacing w:line="480" w:lineRule="exact"/>
        <w:jc w:val="left"/>
        <w:rPr>
          <w:rFonts w:hint="eastAsia" w:ascii="宋体" w:hAnsi="宋体" w:eastAsia="宋体" w:cs="宋体"/>
          <w:b/>
          <w:color w:val="1F4E79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1F4E79"/>
          <w:sz w:val="24"/>
          <w:szCs w:val="24"/>
          <w:lang w:val="en-US" w:eastAsia="zh-CN"/>
        </w:rPr>
        <w:t>课程特色：</w:t>
      </w:r>
    </w:p>
    <w:p>
      <w:pPr>
        <w:spacing w:line="480" w:lineRule="exact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本课程通过沙盘推演、课堂讲授、情景重现、任务模拟、竞赛通关、党史故事分享、团队共创、经典影片、分组研讨、趣味问答、游戏PK、案例展示的方式，将党员的党性教育任务嵌入教学活动中，提升广大党员干部的党性修养和领导力提升，促进党性、党建与红色管理的三重修炼。</w:t>
      </w:r>
    </w:p>
    <w:p>
      <w:pPr>
        <w:spacing w:line="480" w:lineRule="exact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1.实用性：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党课贴近工作实际，用身边的事阐述逻辑观点，感同身受有顿悟。</w:t>
      </w:r>
    </w:p>
    <w:p>
      <w:pPr>
        <w:spacing w:line="480" w:lineRule="exact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2.针对性：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针对中央对企业党史教育的重点要求，针对企业的实际问题授课。</w:t>
      </w:r>
    </w:p>
    <w:p>
      <w:pPr>
        <w:spacing w:line="480" w:lineRule="exact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3.趣味性：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通过沙盘授课形式，在快乐中学习提高，在愉悦中领会课程要点。</w:t>
      </w:r>
    </w:p>
    <w:p>
      <w:pPr>
        <w:spacing w:line="480" w:lineRule="exact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4.融入性：</w:t>
      </w:r>
      <w:bookmarkEnd w:id="0"/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潜移默化提升效果，避免常见的机械乏味授课，落地效果较明显。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课程大纲：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第一单元：红船建党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公司初建使命与愿景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百年党史-变革中的领导力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1.1五四运动、新文化启动运动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1.2南陈北李、相约建党初心使命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1.3中共一大、嘉兴南湖建党</w:t>
      </w:r>
    </w:p>
    <w:p>
      <w:pPr>
        <w:spacing w:line="46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演练：党的初心与使命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第二单元：井冈山阶段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公司初期变革的领导力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井冈山阶段—初期变革领导力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1.1 三湾改编-收编部队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1.2 三大纪律六项注意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1.3朱毛会师+井冈山斗争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第三单元：长征阶段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公司危机的变革领导力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长征阶段-公司危机的变革领导力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2.1 左倾主义、遵义会议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2.2 突破吴江、强渡大渡河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2.3四渡赤水、巧渡金沙江</w:t>
      </w:r>
    </w:p>
    <w:p>
      <w:pPr>
        <w:spacing w:line="46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演练：长征精神在领导力实践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第四单元：延安阶段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公司高速发展的领导力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延安阶段-公司高速发展变革领导力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2.1 延安整风-整顿党风整顿文风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2.2 抗大精神-崇高理想英勇奋斗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2.3南泥湾精神-艰苦奋斗-自立更生</w:t>
      </w:r>
    </w:p>
    <w:p>
      <w:pPr>
        <w:spacing w:line="46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演练：长征精神在领导力实践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第五单元：西柏坡阶段-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公司上市前期的领导力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西柏坡阶段—公司上市前变革领导力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5.1解放战争三大战役模拟演练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5.2李自成教训：谦虚精神、戒骄戒躁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5.3新中国成立：中国人民从此站起来</w:t>
      </w:r>
    </w:p>
    <w:p>
      <w:pPr>
        <w:spacing w:line="46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演练：辽沈战役、淮海战役、平津战略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b/>
          <w:bCs/>
          <w:sz w:val="24"/>
          <w:szCs w:val="24"/>
        </w:rPr>
        <w:t>角色扮演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第六单元：社会建设阶段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公司全面发展的领导力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社会主义建设-思想教育方针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6.1 抗美援朝—立国之战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6.2 大庆油田-铁人精神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6.3 社会建设-重要事件人物</w:t>
      </w:r>
    </w:p>
    <w:p>
      <w:pPr>
        <w:spacing w:line="46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演练：社会主义改造建设与公司发展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b/>
          <w:bCs/>
          <w:sz w:val="24"/>
          <w:szCs w:val="24"/>
        </w:rPr>
        <w:t>角色扮演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第七单元：改革开放阶段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公司全球化的领导力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改革开放-公司全球化的变革领导力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6.4 小岗村-实行大包干精神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6.5 改革开放-风云人物标杆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6.6 邓小平南巡：改革开放</w:t>
      </w:r>
    </w:p>
    <w:p>
      <w:pPr>
        <w:spacing w:line="46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演练：全球化国际视野领导力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b/>
          <w:bCs/>
          <w:sz w:val="24"/>
          <w:szCs w:val="24"/>
        </w:rPr>
        <w:t>角色扮演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1F4E79"/>
          <w:kern w:val="2"/>
          <w:sz w:val="24"/>
          <w:szCs w:val="24"/>
          <w:lang w:val="en-US" w:eastAsia="zh-CN" w:bidi="ar-SA"/>
        </w:rPr>
        <w:t>第八单元：新时代中国梦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两个百年目标的领导力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峥嵘岁月-建党初心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2.1 全面建设小康社会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2.2 两个百年奋斗目标</w:t>
      </w:r>
    </w:p>
    <w:p>
      <w:pPr>
        <w:spacing w:line="46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2.3新时代中国梦伟大民族复兴梦</w:t>
      </w:r>
    </w:p>
    <w:p>
      <w:pPr>
        <w:spacing w:line="46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演练：公司远大目标变革发展愿景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b/>
          <w:bCs/>
          <w:sz w:val="24"/>
          <w:szCs w:val="24"/>
        </w:rPr>
        <w:t>角色扮演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DZjY2QxMTViYjUwOWM5NzQ0ZDQ1OGIzYTgwOTkifQ=="/>
    <w:docVar w:name="KSO_WPS_MARK_KEY" w:val="0d617c7b-97fa-43d3-9072-5b8e85e548f4"/>
  </w:docVars>
  <w:rsids>
    <w:rsidRoot w:val="00000000"/>
    <w:rsid w:val="02C1011D"/>
    <w:rsid w:val="1D310D3C"/>
    <w:rsid w:val="21D25818"/>
    <w:rsid w:val="23296019"/>
    <w:rsid w:val="25D51F29"/>
    <w:rsid w:val="297E6A24"/>
    <w:rsid w:val="2ED16C16"/>
    <w:rsid w:val="3AC65254"/>
    <w:rsid w:val="3C9F650C"/>
    <w:rsid w:val="3CE21B3C"/>
    <w:rsid w:val="41517290"/>
    <w:rsid w:val="42384A2D"/>
    <w:rsid w:val="5292119D"/>
    <w:rsid w:val="55BF4FEC"/>
    <w:rsid w:val="62C263A4"/>
    <w:rsid w:val="63DD6A78"/>
    <w:rsid w:val="64FB5A6B"/>
    <w:rsid w:val="652F4233"/>
    <w:rsid w:val="6C3E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480" w:beforeLines="0" w:line="276" w:lineRule="auto"/>
      <w:contextualSpacing/>
      <w:jc w:val="left"/>
      <w:outlineLvl w:val="0"/>
    </w:pPr>
    <w:rPr>
      <w:rFonts w:ascii="Cambria" w:hAnsi="Cambria" w:eastAsia="华文细黑"/>
      <w:b/>
      <w:smallCaps/>
      <w:spacing w:val="5"/>
      <w:kern w:val="0"/>
      <w:sz w:val="22"/>
      <w:szCs w:val="36"/>
      <w:lang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2"/>
    <w:qFormat/>
    <w:uiPriority w:val="0"/>
    <w:pPr>
      <w:spacing w:line="360" w:lineRule="auto"/>
      <w:jc w:val="center"/>
    </w:pPr>
    <w:rPr>
      <w:rFonts w:ascii="微软雅黑" w:hAnsi="微软雅黑" w:eastAsia="微软雅黑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1281</Words>
  <Characters>1336</Characters>
  <Lines>0</Lines>
  <Paragraphs>0</Paragraphs>
  <TotalTime>1</TotalTime>
  <ScaleCrop>false</ScaleCrop>
  <LinksUpToDate>false</LinksUpToDate>
  <CharactersWithSpaces>1395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2022-02-13T04:18:00Z</dcterms:created>
  <dc:creator>李昊轩</dc:creator>
  <cp:lastModifiedBy>亲亲宝贝</cp:lastModifiedBy>
  <dcterms:modified xsi:type="dcterms:W3CDTF">2023-02-28T08:01:50Z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FA4FE013888647FBB61347640C71A18E</vt:lpwstr>
  </property>
</Properties>
</file>