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1F4E79"/>
          <w:kern w:val="0"/>
          <w:sz w:val="32"/>
          <w:szCs w:val="32"/>
        </w:rPr>
        <w:t>职场精英的修炼与养成</w:t>
      </w:r>
    </w:p>
    <w:p>
      <w:pPr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程背景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：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我们总是羡慕那些职场精英，走路带风，在各种场合都游刃有余的样子，似乎他们是天生的优秀者，是上帝的宠儿。</w:t>
      </w:r>
      <w:r>
        <w:rPr>
          <w:rFonts w:ascii="微软雅黑" w:hAnsi="微软雅黑" w:eastAsia="微软雅黑"/>
          <w:sz w:val="24"/>
          <w:szCs w:val="24"/>
        </w:rPr>
        <w:t>其实，哪有那么多的好运和天赋异禀，很多成功都是一点一滴的习惯累计而成的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平庸的组织和优秀的组织相</w:t>
      </w:r>
      <w:bookmarkStart w:id="11" w:name="_GoBack"/>
      <w:bookmarkEnd w:id="11"/>
      <w:r>
        <w:rPr>
          <w:rFonts w:hint="eastAsia" w:ascii="微软雅黑" w:hAnsi="微软雅黑" w:eastAsia="微软雅黑"/>
          <w:sz w:val="24"/>
          <w:szCs w:val="24"/>
        </w:rPr>
        <w:t>比，差距在哪里？是人才。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平庸的员工和优秀的员工相比，差距在哪里？是职业素质。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企业员工走向职业化，是成为职场精英所必须掌握的技能。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成为职场精英的便捷方法是模仿。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找到大牛们的资料，看他们是如何成功的，为了成为精英他们做了什么事。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在你不知道该怎么做，没有方向的时候，模仿精英可以避免很多弯路，而且可以站在巨人的肩膀上摘苹果。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想成为什么样的人，就去学习什么样的人，助力您成为职场精英！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</w:p>
    <w:p>
      <w:pPr>
        <w:adjustRightInd w:val="0"/>
        <w:snapToGrid w:val="0"/>
        <w:rPr>
          <w:rFonts w:hint="eastAsia" w:ascii="微软雅黑" w:hAnsi="微软雅黑" w:eastAsia="微软雅黑" w:cs="Times New Roman"/>
          <w:b/>
          <w:color w:val="1F4E79"/>
          <w:sz w:val="24"/>
          <w:szCs w:val="24"/>
          <w:lang w:eastAsia="zh-CN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</w:t>
      </w: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特色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：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本课程的最大特色是</w:t>
      </w:r>
      <w:r>
        <w:rPr>
          <w:rFonts w:hint="eastAsia" w:ascii="微软雅黑" w:hAnsi="微软雅黑" w:eastAsia="微软雅黑"/>
          <w:sz w:val="24"/>
          <w:szCs w:val="24"/>
        </w:rPr>
        <w:t>成功人物传记为主线，通过解析古典四大名著之一《西游记》中的灵魂人物孙悟空的传奇一生，深挖其成长与蜕变过程中，表现出来的行为特质与心理变化，总结其成功的宝贵经验，通过</w:t>
      </w:r>
      <w:r>
        <w:rPr>
          <w:rFonts w:ascii="微软雅黑" w:hAnsi="微软雅黑" w:eastAsia="微软雅黑"/>
          <w:sz w:val="24"/>
          <w:szCs w:val="24"/>
        </w:rPr>
        <w:t>耳熟能详的经典案例，</w:t>
      </w:r>
      <w:r>
        <w:rPr>
          <w:rFonts w:hint="eastAsia" w:ascii="微软雅黑" w:hAnsi="微软雅黑" w:eastAsia="微软雅黑"/>
          <w:sz w:val="24"/>
          <w:szCs w:val="24"/>
        </w:rPr>
        <w:t>发人深省，</w:t>
      </w:r>
      <w:r>
        <w:rPr>
          <w:rFonts w:ascii="微软雅黑" w:hAnsi="微软雅黑" w:eastAsia="微软雅黑"/>
          <w:sz w:val="24"/>
          <w:szCs w:val="24"/>
        </w:rPr>
        <w:t>实现共鸣</w:t>
      </w:r>
      <w:r>
        <w:rPr>
          <w:rFonts w:hint="eastAsia" w:ascii="微软雅黑" w:hAnsi="微软雅黑" w:eastAsia="微软雅黑"/>
          <w:sz w:val="24"/>
          <w:szCs w:val="24"/>
        </w:rPr>
        <w:t>和</w:t>
      </w:r>
      <w:r>
        <w:rPr>
          <w:rFonts w:ascii="微软雅黑" w:hAnsi="微软雅黑" w:eastAsia="微软雅黑"/>
          <w:sz w:val="24"/>
          <w:szCs w:val="24"/>
        </w:rPr>
        <w:t>启发，课堂生动有趣，学员参与度极高。</w:t>
      </w:r>
    </w:p>
    <w:p>
      <w:pPr>
        <w:adjustRightInd w:val="0"/>
        <w:snapToGrid w:val="0"/>
        <w:rPr>
          <w:rFonts w:ascii="微软雅黑" w:hAnsi="微软雅黑" w:eastAsia="微软雅黑"/>
          <w:sz w:val="24"/>
          <w:szCs w:val="24"/>
        </w:rPr>
      </w:pPr>
    </w:p>
    <w:p>
      <w:pPr>
        <w:adjustRightInd w:val="0"/>
        <w:snapToGrid w:val="0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ascii="微软雅黑" w:hAnsi="微软雅黑" w:eastAsia="微软雅黑" w:cs="Times New Roman"/>
          <w:b/>
          <w:color w:val="1F4E79"/>
          <w:sz w:val="24"/>
          <w:szCs w:val="24"/>
        </w:rPr>
        <w:t>课程收益：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宋体"/>
          <w:kern w:val="0"/>
          <w:sz w:val="24"/>
          <w:szCs w:val="24"/>
        </w:rPr>
        <w:t>●</w:t>
      </w:r>
      <w:r>
        <w:rPr>
          <w:rFonts w:hint="eastAsia" w:ascii="微软雅黑" w:hAnsi="微软雅黑" w:eastAsia="微软雅黑"/>
          <w:sz w:val="24"/>
          <w:szCs w:val="24"/>
        </w:rPr>
        <w:t xml:space="preserve"> 感悟孙悟空的人物传记带来的神奇魅力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了解成为优秀员工五个阶段的行为特质和心理变化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了解职场中的规则，学会如何与上司相处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 xml:space="preserve">● </w:t>
      </w:r>
      <w:r>
        <w:rPr>
          <w:rFonts w:ascii="微软雅黑" w:hAnsi="微软雅黑" w:eastAsia="微软雅黑"/>
          <w:sz w:val="24"/>
          <w:szCs w:val="24"/>
        </w:rPr>
        <w:t>掌握</w:t>
      </w:r>
      <w:r>
        <w:rPr>
          <w:rFonts w:hint="eastAsia" w:ascii="微软雅黑" w:hAnsi="微软雅黑" w:eastAsia="微软雅黑"/>
          <w:sz w:val="24"/>
          <w:szCs w:val="24"/>
        </w:rPr>
        <w:t>成为职场精英的“七个成功法则”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掌握成为职场精英的“三条警示线”</w:t>
      </w:r>
      <w:r>
        <w:rPr>
          <w:rFonts w:ascii="微软雅黑" w:hAnsi="微软雅黑" w:eastAsia="微软雅黑"/>
          <w:sz w:val="24"/>
          <w:szCs w:val="24"/>
        </w:rPr>
        <w:t xml:space="preserve"> </w:t>
      </w:r>
    </w:p>
    <w:p>
      <w:pPr>
        <w:widowControl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课程方式：</w:t>
      </w:r>
      <w:r>
        <w:rPr>
          <w:rFonts w:hint="eastAsia" w:ascii="微软雅黑" w:hAnsi="微软雅黑" w:eastAsia="微软雅黑" w:cs="Times New Roman"/>
          <w:sz w:val="24"/>
          <w:szCs w:val="24"/>
        </w:rPr>
        <w:t>视频观赏+头脑风暴+小组互动+案例分析</w:t>
      </w: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课程时间：</w:t>
      </w:r>
      <w:r>
        <w:rPr>
          <w:rFonts w:hint="eastAsia" w:ascii="微软雅黑" w:hAnsi="微软雅黑" w:eastAsia="微软雅黑" w:cs="Times New Roman"/>
          <w:sz w:val="24"/>
          <w:szCs w:val="24"/>
        </w:rPr>
        <w:t>1天，6小时/天</w:t>
      </w:r>
    </w:p>
    <w:p>
      <w:pPr>
        <w:widowControl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课程对象：</w:t>
      </w:r>
      <w:r>
        <w:rPr>
          <w:rFonts w:hint="eastAsia" w:ascii="微软雅黑" w:hAnsi="微软雅黑" w:eastAsia="微软雅黑" w:cs="Times New Roman"/>
          <w:sz w:val="24"/>
          <w:szCs w:val="24"/>
        </w:rPr>
        <w:t>各企事业单位新员工、大学生、骨干员工</w:t>
      </w:r>
    </w:p>
    <w:p>
      <w:pPr>
        <w:widowControl/>
        <w:spacing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460" w:lineRule="exact"/>
        <w:jc w:val="center"/>
        <w:rPr>
          <w:rFonts w:ascii="微软雅黑" w:hAnsi="微软雅黑" w:eastAsia="微软雅黑" w:cs="Times New Roman"/>
          <w:b/>
          <w:color w:val="1F4E79"/>
          <w:sz w:val="28"/>
          <w:szCs w:val="28"/>
        </w:rPr>
      </w:pPr>
      <w:r>
        <w:rPr>
          <w:rFonts w:hint="eastAsia" w:ascii="微软雅黑" w:hAnsi="微软雅黑" w:eastAsia="微软雅黑" w:cs="Times New Roman"/>
          <w:b/>
          <w:color w:val="1F4E79"/>
          <w:sz w:val="28"/>
          <w:szCs w:val="28"/>
        </w:rPr>
        <w:t>课程大纲</w:t>
      </w:r>
    </w:p>
    <w:p>
      <w:pPr>
        <w:widowControl/>
        <w:spacing w:line="460" w:lineRule="exact"/>
        <w:rPr>
          <w:rFonts w:ascii="微软雅黑" w:hAnsi="微软雅黑" w:eastAsia="微软雅黑"/>
          <w:b/>
          <w:sz w:val="24"/>
          <w:szCs w:val="24"/>
        </w:rPr>
      </w:pPr>
    </w:p>
    <w:p>
      <w:pPr>
        <w:adjustRightInd w:val="0"/>
        <w:snapToGrid w:val="0"/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bookmarkStart w:id="0" w:name="_Hlk33609705"/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第一讲：带你一起走近孙悟空</w:t>
      </w:r>
    </w:p>
    <w:bookmarkEnd w:id="0"/>
    <w:p>
      <w:pPr>
        <w:adjustRightInd w:val="0"/>
        <w:snapToGrid w:val="0"/>
        <w:spacing w:line="276" w:lineRule="auto"/>
        <w:rPr>
          <w:rFonts w:ascii="微软雅黑" w:hAnsi="微软雅黑" w:eastAsia="微软雅黑" w:cs="Times New Roman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一、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中国人心中的“</w:t>
      </w: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Superhero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”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二、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打开了解孙悟空的“月光宝盒”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三、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探寻作者吴承恩的精神世界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C45911"/>
          <w:sz w:val="24"/>
          <w:szCs w:val="24"/>
        </w:rPr>
        <w:t>四、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“斗战胜佛”孙悟空的职业履历</w:t>
      </w:r>
    </w:p>
    <w:p>
      <w:pPr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第二讲：剖析优秀员工孙悟空的“</w:t>
      </w:r>
      <w:r>
        <w:rPr>
          <w:rFonts w:hint="eastAsia" w:ascii="微软雅黑" w:hAnsi="微软雅黑" w:eastAsia="微软雅黑" w:cs="Times New Roman"/>
          <w:b/>
          <w:bCs/>
          <w:color w:val="1F4E79"/>
          <w:sz w:val="24"/>
          <w:szCs w:val="24"/>
        </w:rPr>
        <w:t>人生轨迹</w:t>
      </w:r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”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一、</w:t>
      </w:r>
      <w:bookmarkStart w:id="1" w:name="_Hlk38616951"/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第一阶段：童年懵懂期</w:t>
      </w:r>
      <w:bookmarkEnd w:id="1"/>
      <w:r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  <w:t>——无忧无虑，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快乐自在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1、每个人出生即是奇迹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、成长环境是人生的母亲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3、冒险精神是打开机会之门的金钥匙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4、童年是提升领导力的绝佳时机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【讨论】：</w:t>
      </w:r>
      <w:r>
        <w:rPr>
          <w:rFonts w:hint="eastAsia" w:ascii="微软雅黑" w:hAnsi="微软雅黑" w:eastAsia="微软雅黑"/>
          <w:sz w:val="24"/>
          <w:szCs w:val="24"/>
        </w:rPr>
        <w:t>什么是孩子的领导力？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bookmarkStart w:id="2" w:name="_Hlk38707956"/>
      <w:r>
        <w:rPr>
          <w:rFonts w:hint="eastAsia" w:ascii="微软雅黑" w:hAnsi="微软雅黑" w:eastAsia="微软雅黑"/>
          <w:b/>
          <w:bCs/>
          <w:sz w:val="24"/>
          <w:szCs w:val="24"/>
        </w:rPr>
        <w:t>【案例】：</w:t>
      </w:r>
      <w:r>
        <w:rPr>
          <w:rFonts w:hint="eastAsia" w:ascii="微软雅黑" w:hAnsi="微软雅黑" w:eastAsia="微软雅黑"/>
          <w:sz w:val="24"/>
          <w:szCs w:val="24"/>
        </w:rPr>
        <w:t>《人生七年》</w:t>
      </w:r>
    </w:p>
    <w:bookmarkEnd w:id="2"/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5、危机意识是驱动学习成长的决定因素。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【讨论】：</w:t>
      </w:r>
      <w:r>
        <w:rPr>
          <w:rFonts w:hint="eastAsia" w:ascii="微软雅黑" w:hAnsi="微软雅黑" w:eastAsia="微软雅黑"/>
          <w:sz w:val="24"/>
          <w:szCs w:val="24"/>
        </w:rPr>
        <w:t>当上美猴王的猴子为什么放着好日子不过，非要冒着生命的危险暂时放弃王位，漂洋过海去学艺呢？又给我们职场人带来哪些启示呢？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二、第二阶段：求学成长期</w:t>
      </w:r>
      <w:r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  <w:t>——一心求学</w:t>
      </w: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，学业有成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1、学习礼仪是求学之路的第一阶梯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2、有方向的勤奋是成功的保障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3、学会潜龙勿用的处世哲学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【案例】：</w:t>
      </w:r>
      <w:r>
        <w:rPr>
          <w:rFonts w:hint="eastAsia" w:ascii="微软雅黑" w:hAnsi="微软雅黑" w:eastAsia="微软雅黑"/>
          <w:sz w:val="24"/>
          <w:szCs w:val="24"/>
        </w:rPr>
        <w:t>《潜龙勿用的高手》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三、第三阶段：职场新人期——唯我独尊，磨平棱角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1、大学生创业你准备好了吗？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2、从自我创业到初入职场自我磨炼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3、不懂职场规则会死的很惨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【讨论】：</w:t>
      </w:r>
      <w:r>
        <w:rPr>
          <w:rFonts w:hint="eastAsia" w:ascii="微软雅黑" w:hAnsi="微软雅黑" w:eastAsia="微软雅黑"/>
          <w:sz w:val="24"/>
          <w:szCs w:val="24"/>
        </w:rPr>
        <w:t>齐天大圣锒铛入狱给我们的启示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</w:t>
      </w:r>
      <w:r>
        <w:rPr>
          <w:rFonts w:hint="eastAsia" w:ascii="微软雅黑" w:hAnsi="微软雅黑" w:eastAsia="微软雅黑"/>
          <w:sz w:val="24"/>
          <w:szCs w:val="24"/>
        </w:rPr>
        <w:t>）磨难是成长中重要的过程，谦卑是一种非常重要的品质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2）德行的修为胜过所谓的标签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）“静下来”是一种大智慧，才能走的更远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四、第四阶段：职场发展期——团队融合，磨练心性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1、人生需要跌入谷底后的反弹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【讨论1】：</w:t>
      </w:r>
      <w:r>
        <w:rPr>
          <w:rFonts w:hint="eastAsia" w:ascii="微软雅黑" w:hAnsi="微软雅黑" w:eastAsia="微软雅黑"/>
          <w:sz w:val="24"/>
          <w:szCs w:val="24"/>
        </w:rPr>
        <w:t>“五指山”的象征意义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【讨论2】：</w:t>
      </w:r>
      <w:r>
        <w:rPr>
          <w:rFonts w:hint="eastAsia" w:ascii="微软雅黑" w:hAnsi="微软雅黑" w:eastAsia="微软雅黑"/>
          <w:sz w:val="24"/>
          <w:szCs w:val="24"/>
        </w:rPr>
        <w:t>筑梦路上谁是你的人生导师？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2、正确应对职场困惑与矛盾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、摆正组织中的位置，明确工作的真正意义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4、障碍都是自己设置的，心魔才是最大的敌人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五、第五阶段：职场精英期——心智成熟，事业有成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bookmarkStart w:id="3" w:name="_Hlk38715267"/>
      <w:r>
        <w:rPr>
          <w:rFonts w:hint="eastAsia" w:ascii="微软雅黑" w:hAnsi="微软雅黑" w:eastAsia="微软雅黑"/>
          <w:sz w:val="24"/>
          <w:szCs w:val="24"/>
        </w:rPr>
        <w:t>1、学会正确处理上下级的关系，实现心智成熟</w:t>
      </w:r>
      <w:bookmarkEnd w:id="3"/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1）解读孙悟空与“隔级上级”的关系变化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2）解读孙悟空与“直接上级”的关系变化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2、历经磨难，才能迎来事业的成功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【讨论】：</w:t>
      </w:r>
      <w:r>
        <w:rPr>
          <w:rFonts w:hint="eastAsia" w:ascii="微软雅黑" w:hAnsi="微软雅黑" w:eastAsia="微软雅黑"/>
          <w:sz w:val="24"/>
          <w:szCs w:val="24"/>
        </w:rPr>
        <w:t>为何几个徒弟中只有悟空被封为佛呢？</w:t>
      </w:r>
    </w:p>
    <w:p>
      <w:pPr>
        <w:spacing w:line="276" w:lineRule="auto"/>
        <w:rPr>
          <w:rFonts w:ascii="微软雅黑" w:hAnsi="微软雅黑" w:eastAsia="微软雅黑" w:cs="Times New Roman"/>
          <w:b/>
          <w:color w:val="1F4E79"/>
          <w:sz w:val="24"/>
          <w:szCs w:val="24"/>
        </w:rPr>
      </w:pPr>
      <w:bookmarkStart w:id="4" w:name="_Hlk33620873"/>
      <w:r>
        <w:rPr>
          <w:rFonts w:hint="eastAsia" w:ascii="微软雅黑" w:hAnsi="微软雅黑" w:eastAsia="微软雅黑" w:cs="Times New Roman"/>
          <w:b/>
          <w:color w:val="1F4E79"/>
          <w:sz w:val="24"/>
          <w:szCs w:val="24"/>
        </w:rPr>
        <w:t>第三讲：解开职场精英修炼与养成的奥秘</w:t>
      </w:r>
    </w:p>
    <w:bookmarkEnd w:id="4"/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【互动】：</w:t>
      </w:r>
      <w:r>
        <w:rPr>
          <w:rFonts w:hint="eastAsia" w:ascii="微软雅黑" w:hAnsi="微软雅黑" w:eastAsia="微软雅黑"/>
          <w:sz w:val="24"/>
          <w:szCs w:val="24"/>
        </w:rPr>
        <w:t>分组画出孙悟空的能力组织模型？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一、</w:t>
      </w:r>
      <w:bookmarkStart w:id="5" w:name="_Hlk38717321"/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职场精英的“七个成功法则”</w:t>
      </w:r>
      <w:bookmarkEnd w:id="5"/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bookmarkStart w:id="6" w:name="_Hlk38715711"/>
      <w:bookmarkStart w:id="7" w:name="_Hlk38715721"/>
      <w:r>
        <w:rPr>
          <w:rFonts w:hint="eastAsia" w:ascii="微软雅黑" w:hAnsi="微软雅黑" w:eastAsia="微软雅黑"/>
          <w:sz w:val="24"/>
          <w:szCs w:val="24"/>
        </w:rPr>
        <w:t>1、法则一：</w:t>
      </w:r>
      <w:bookmarkStart w:id="8" w:name="_Hlk38716050"/>
      <w:r>
        <w:rPr>
          <w:rFonts w:hint="eastAsia" w:ascii="微软雅黑" w:hAnsi="微软雅黑" w:eastAsia="微软雅黑"/>
          <w:sz w:val="24"/>
          <w:szCs w:val="24"/>
        </w:rPr>
        <w:t>机遇法则</w:t>
      </w:r>
      <w:bookmarkEnd w:id="8"/>
    </w:p>
    <w:bookmarkEnd w:id="6"/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、法则二：危机法则</w:t>
      </w:r>
    </w:p>
    <w:bookmarkEnd w:id="7"/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、法则三：学习法则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4</w:t>
      </w:r>
      <w:r>
        <w:rPr>
          <w:rFonts w:hint="eastAsia" w:ascii="微软雅黑" w:hAnsi="微软雅黑" w:eastAsia="微软雅黑"/>
          <w:sz w:val="24"/>
          <w:szCs w:val="24"/>
        </w:rPr>
        <w:t>、法则四：共赢法则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、法则五：目标法则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6</w:t>
      </w:r>
      <w:r>
        <w:rPr>
          <w:rFonts w:hint="eastAsia" w:ascii="微软雅黑" w:hAnsi="微软雅黑" w:eastAsia="微软雅黑"/>
          <w:sz w:val="24"/>
          <w:szCs w:val="24"/>
        </w:rPr>
        <w:t>、法则六：人脉法则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bookmarkStart w:id="9" w:name="_Hlk38716682"/>
      <w:r>
        <w:rPr>
          <w:rFonts w:ascii="微软雅黑" w:hAnsi="微软雅黑" w:eastAsia="微软雅黑"/>
          <w:sz w:val="24"/>
          <w:szCs w:val="24"/>
        </w:rPr>
        <w:t>7</w:t>
      </w:r>
      <w:r>
        <w:rPr>
          <w:rFonts w:hint="eastAsia" w:ascii="微软雅黑" w:hAnsi="微软雅黑" w:eastAsia="微软雅黑"/>
          <w:sz w:val="24"/>
          <w:szCs w:val="24"/>
        </w:rPr>
        <w:t>、法则七：反思法则</w:t>
      </w:r>
    </w:p>
    <w:bookmarkEnd w:id="9"/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  <w:bookmarkStart w:id="10" w:name="_Hlk38717040"/>
      <w:r>
        <w:rPr>
          <w:rFonts w:hint="eastAsia" w:ascii="微软雅黑" w:hAnsi="微软雅黑" w:eastAsia="微软雅黑" w:cs="Times New Roman"/>
          <w:b/>
          <w:bCs/>
          <w:color w:val="C45911"/>
          <w:sz w:val="24"/>
          <w:szCs w:val="24"/>
        </w:rPr>
        <w:t>二、职场精英的“三条警示线”</w:t>
      </w:r>
    </w:p>
    <w:bookmarkEnd w:id="10"/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1</w:t>
      </w:r>
      <w:r>
        <w:rPr>
          <w:rFonts w:hint="eastAsia" w:ascii="微软雅黑" w:hAnsi="微软雅黑" w:eastAsia="微软雅黑"/>
          <w:sz w:val="24"/>
          <w:szCs w:val="24"/>
        </w:rPr>
        <w:t>、第一条警示线：情绪线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、第二条警示线：名利线</w:t>
      </w:r>
    </w:p>
    <w:p>
      <w:pPr>
        <w:spacing w:line="276" w:lineRule="auto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、第三条警示线：狂妄线</w:t>
      </w:r>
    </w:p>
    <w:p>
      <w:pPr>
        <w:spacing w:line="276" w:lineRule="auto"/>
        <w:rPr>
          <w:rFonts w:ascii="微软雅黑" w:hAnsi="微软雅黑" w:eastAsia="微软雅黑" w:cs="Times New Roman"/>
          <w:b/>
          <w:bCs/>
          <w:color w:val="C45911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DZjY2QxMTViYjUwOWM5NzQ0ZDQ1OGIzYTgwOTkifQ=="/>
    <w:docVar w:name="KSO_WPS_MARK_KEY" w:val="ff4e81fa-8b80-493d-bae3-1b890100d2b7"/>
  </w:docVars>
  <w:rsids>
    <w:rsidRoot w:val="00650CE7"/>
    <w:rsid w:val="00002A23"/>
    <w:rsid w:val="00006D48"/>
    <w:rsid w:val="000169E2"/>
    <w:rsid w:val="00017E34"/>
    <w:rsid w:val="00027175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088F"/>
    <w:rsid w:val="0009732B"/>
    <w:rsid w:val="000A260B"/>
    <w:rsid w:val="000A5609"/>
    <w:rsid w:val="000B1DB5"/>
    <w:rsid w:val="000B4414"/>
    <w:rsid w:val="000C15E6"/>
    <w:rsid w:val="000C2828"/>
    <w:rsid w:val="000C438F"/>
    <w:rsid w:val="000C6B2C"/>
    <w:rsid w:val="000D119A"/>
    <w:rsid w:val="000D465A"/>
    <w:rsid w:val="000D5A23"/>
    <w:rsid w:val="000E2A70"/>
    <w:rsid w:val="000E5905"/>
    <w:rsid w:val="000F237A"/>
    <w:rsid w:val="000F7C45"/>
    <w:rsid w:val="00103BBD"/>
    <w:rsid w:val="00110DE4"/>
    <w:rsid w:val="00113E97"/>
    <w:rsid w:val="00121DE9"/>
    <w:rsid w:val="001228E3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76020"/>
    <w:rsid w:val="00194730"/>
    <w:rsid w:val="0019568C"/>
    <w:rsid w:val="001958C0"/>
    <w:rsid w:val="00196CF2"/>
    <w:rsid w:val="00197272"/>
    <w:rsid w:val="001A49D8"/>
    <w:rsid w:val="001B59E2"/>
    <w:rsid w:val="001B7A7E"/>
    <w:rsid w:val="001C2263"/>
    <w:rsid w:val="001D6EBA"/>
    <w:rsid w:val="001D75E4"/>
    <w:rsid w:val="001E1F39"/>
    <w:rsid w:val="001E1F56"/>
    <w:rsid w:val="001E22BB"/>
    <w:rsid w:val="001E243C"/>
    <w:rsid w:val="001E4BA7"/>
    <w:rsid w:val="001F4854"/>
    <w:rsid w:val="001F5DB8"/>
    <w:rsid w:val="00200E3E"/>
    <w:rsid w:val="00202D2E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C772F"/>
    <w:rsid w:val="002D0649"/>
    <w:rsid w:val="002D1C0B"/>
    <w:rsid w:val="002E5B19"/>
    <w:rsid w:val="002E5B91"/>
    <w:rsid w:val="002F1930"/>
    <w:rsid w:val="00304557"/>
    <w:rsid w:val="003114E5"/>
    <w:rsid w:val="00311809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F1E"/>
    <w:rsid w:val="0038659A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7327"/>
    <w:rsid w:val="003F6877"/>
    <w:rsid w:val="00404076"/>
    <w:rsid w:val="004053EF"/>
    <w:rsid w:val="00407E6D"/>
    <w:rsid w:val="004107A8"/>
    <w:rsid w:val="00412CEC"/>
    <w:rsid w:val="00413B1D"/>
    <w:rsid w:val="00415E31"/>
    <w:rsid w:val="004169E1"/>
    <w:rsid w:val="00417263"/>
    <w:rsid w:val="00420E09"/>
    <w:rsid w:val="00421DB9"/>
    <w:rsid w:val="004343F6"/>
    <w:rsid w:val="00445A0E"/>
    <w:rsid w:val="004478F1"/>
    <w:rsid w:val="00451155"/>
    <w:rsid w:val="00460723"/>
    <w:rsid w:val="004625C6"/>
    <w:rsid w:val="00464110"/>
    <w:rsid w:val="004647EC"/>
    <w:rsid w:val="00465EDE"/>
    <w:rsid w:val="004660DB"/>
    <w:rsid w:val="0046750F"/>
    <w:rsid w:val="0047415B"/>
    <w:rsid w:val="00480CBD"/>
    <w:rsid w:val="00491611"/>
    <w:rsid w:val="00491B06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35C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225B"/>
    <w:rsid w:val="005E4377"/>
    <w:rsid w:val="005E7B31"/>
    <w:rsid w:val="005E7D2D"/>
    <w:rsid w:val="00600502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624BD"/>
    <w:rsid w:val="00662CEC"/>
    <w:rsid w:val="00664CE3"/>
    <w:rsid w:val="00665B28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D5CCF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35C6"/>
    <w:rsid w:val="00744E63"/>
    <w:rsid w:val="00750125"/>
    <w:rsid w:val="007536EA"/>
    <w:rsid w:val="00763613"/>
    <w:rsid w:val="007712AB"/>
    <w:rsid w:val="00786DD8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B7C24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17FA9"/>
    <w:rsid w:val="00826358"/>
    <w:rsid w:val="00826722"/>
    <w:rsid w:val="00826E80"/>
    <w:rsid w:val="0082799C"/>
    <w:rsid w:val="00834BAD"/>
    <w:rsid w:val="0084634D"/>
    <w:rsid w:val="00847785"/>
    <w:rsid w:val="00855079"/>
    <w:rsid w:val="00855DF6"/>
    <w:rsid w:val="008632B8"/>
    <w:rsid w:val="00863615"/>
    <w:rsid w:val="0086369B"/>
    <w:rsid w:val="00866D51"/>
    <w:rsid w:val="00870705"/>
    <w:rsid w:val="00874F4A"/>
    <w:rsid w:val="008760AE"/>
    <w:rsid w:val="00876431"/>
    <w:rsid w:val="00881E88"/>
    <w:rsid w:val="008851A0"/>
    <w:rsid w:val="00885FD6"/>
    <w:rsid w:val="0089225B"/>
    <w:rsid w:val="008A2B26"/>
    <w:rsid w:val="008A57BF"/>
    <w:rsid w:val="008B1149"/>
    <w:rsid w:val="008B2AF6"/>
    <w:rsid w:val="008B36E1"/>
    <w:rsid w:val="008B4FA2"/>
    <w:rsid w:val="008C1D1B"/>
    <w:rsid w:val="008C315E"/>
    <w:rsid w:val="008C5CE7"/>
    <w:rsid w:val="008C71A9"/>
    <w:rsid w:val="008F144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27B58"/>
    <w:rsid w:val="0093247B"/>
    <w:rsid w:val="00934700"/>
    <w:rsid w:val="0094072D"/>
    <w:rsid w:val="009445D6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9F7C34"/>
    <w:rsid w:val="00A01C87"/>
    <w:rsid w:val="00A02019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0BA0"/>
    <w:rsid w:val="00A41FA3"/>
    <w:rsid w:val="00A45A1D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34F"/>
    <w:rsid w:val="00A855FE"/>
    <w:rsid w:val="00A905E2"/>
    <w:rsid w:val="00A9190F"/>
    <w:rsid w:val="00AA035B"/>
    <w:rsid w:val="00AA35CF"/>
    <w:rsid w:val="00AA4662"/>
    <w:rsid w:val="00AA4FBF"/>
    <w:rsid w:val="00AB0913"/>
    <w:rsid w:val="00AB3F35"/>
    <w:rsid w:val="00AB486B"/>
    <w:rsid w:val="00AC2B35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11A2"/>
    <w:rsid w:val="00AF3E94"/>
    <w:rsid w:val="00AF4DCB"/>
    <w:rsid w:val="00B07D8A"/>
    <w:rsid w:val="00B07EA2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555E6"/>
    <w:rsid w:val="00B6156F"/>
    <w:rsid w:val="00B663B6"/>
    <w:rsid w:val="00B665D4"/>
    <w:rsid w:val="00B834A0"/>
    <w:rsid w:val="00B909EC"/>
    <w:rsid w:val="00B93814"/>
    <w:rsid w:val="00B95B3A"/>
    <w:rsid w:val="00BA1B62"/>
    <w:rsid w:val="00BA4812"/>
    <w:rsid w:val="00BB18AE"/>
    <w:rsid w:val="00BB1DD0"/>
    <w:rsid w:val="00BB2726"/>
    <w:rsid w:val="00BB401C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5626"/>
    <w:rsid w:val="00CB041C"/>
    <w:rsid w:val="00CB095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2775"/>
    <w:rsid w:val="00D03AA8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4887"/>
    <w:rsid w:val="00D97B30"/>
    <w:rsid w:val="00DA047F"/>
    <w:rsid w:val="00DA1987"/>
    <w:rsid w:val="00DB10C6"/>
    <w:rsid w:val="00DB2926"/>
    <w:rsid w:val="00DB41E2"/>
    <w:rsid w:val="00DC78F6"/>
    <w:rsid w:val="00DC7C39"/>
    <w:rsid w:val="00DD564C"/>
    <w:rsid w:val="00DE0CFA"/>
    <w:rsid w:val="00DE2687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35EF"/>
    <w:rsid w:val="00E445A9"/>
    <w:rsid w:val="00E46DC0"/>
    <w:rsid w:val="00E52F41"/>
    <w:rsid w:val="00E60252"/>
    <w:rsid w:val="00E63E3F"/>
    <w:rsid w:val="00E6598E"/>
    <w:rsid w:val="00E71224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549F"/>
    <w:rsid w:val="00EC63D6"/>
    <w:rsid w:val="00ED5EBD"/>
    <w:rsid w:val="00ED6039"/>
    <w:rsid w:val="00ED784B"/>
    <w:rsid w:val="00EE0DFD"/>
    <w:rsid w:val="00EE0F4B"/>
    <w:rsid w:val="00EF00DE"/>
    <w:rsid w:val="00EF0A5B"/>
    <w:rsid w:val="00EF2D8E"/>
    <w:rsid w:val="00EF47B9"/>
    <w:rsid w:val="00F051E0"/>
    <w:rsid w:val="00F053FA"/>
    <w:rsid w:val="00F072B4"/>
    <w:rsid w:val="00F1025D"/>
    <w:rsid w:val="00F10899"/>
    <w:rsid w:val="00F144A3"/>
    <w:rsid w:val="00F21E39"/>
    <w:rsid w:val="00F22E0E"/>
    <w:rsid w:val="00F231D3"/>
    <w:rsid w:val="00F310CC"/>
    <w:rsid w:val="00F31B20"/>
    <w:rsid w:val="00F338EE"/>
    <w:rsid w:val="00F36CED"/>
    <w:rsid w:val="00F47F05"/>
    <w:rsid w:val="00F50693"/>
    <w:rsid w:val="00F51C1B"/>
    <w:rsid w:val="00F6057B"/>
    <w:rsid w:val="00F62BCE"/>
    <w:rsid w:val="00F67B44"/>
    <w:rsid w:val="00F70613"/>
    <w:rsid w:val="00F70691"/>
    <w:rsid w:val="00F70FC6"/>
    <w:rsid w:val="00F72269"/>
    <w:rsid w:val="00F772CB"/>
    <w:rsid w:val="00F8117F"/>
    <w:rsid w:val="00F8664F"/>
    <w:rsid w:val="00F932B5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E088B"/>
    <w:rsid w:val="00FF0659"/>
    <w:rsid w:val="00FF3670"/>
    <w:rsid w:val="00FF3796"/>
    <w:rsid w:val="00FF43FB"/>
    <w:rsid w:val="00FF4592"/>
    <w:rsid w:val="00FF59CF"/>
    <w:rsid w:val="0B84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5">
    <w:name w:val="页眉 Char"/>
    <w:basedOn w:val="10"/>
    <w:link w:val="6"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uiPriority w:val="99"/>
    <w:rPr>
      <w:sz w:val="18"/>
      <w:szCs w:val="18"/>
    </w:rPr>
  </w:style>
  <w:style w:type="character" w:customStyle="1" w:styleId="17">
    <w:name w:val="标题 1 Char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4 Char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1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439A9-2411-426B-B44C-B0496D4ECD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保定佰思特汽车零部件有限公司</Company>
  <Pages>4</Pages>
  <Words>1531</Words>
  <Characters>1539</Characters>
  <Lines>11</Lines>
  <Paragraphs>3</Paragraphs>
  <TotalTime>6387</TotalTime>
  <ScaleCrop>false</ScaleCrop>
  <LinksUpToDate>false</LinksUpToDate>
  <CharactersWithSpaces>1545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2019-08-19T22:41:00Z</dcterms:created>
  <dc:creator>LF</dc:creator>
  <cp:lastModifiedBy>亲亲宝贝</cp:lastModifiedBy>
  <cp:lastPrinted>2020-04-25T08:57:00Z</cp:lastPrinted>
  <dcterms:modified xsi:type="dcterms:W3CDTF">2022-12-12T01:25:18Z</dcterms:modified>
  <cp:revision>297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D67454A8F45747CBA781A1C5A941EAD2</vt:lpwstr>
  </property>
</Properties>
</file>