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华文中宋" w:hAnsi="华文中宋" w:eastAsia="华文中宋"/>
          <w:b/>
          <w:bCs/>
          <w:sz w:val="44"/>
          <w:szCs w:val="44"/>
        </w:rPr>
      </w:pPr>
      <w:bookmarkStart w:id="2" w:name="_GoBack"/>
      <w:bookmarkEnd w:id="2"/>
      <w:bookmarkStart w:id="0" w:name="_Hlk99643565"/>
      <w:r>
        <w:rPr>
          <w:rFonts w:hint="eastAsia" w:ascii="华文中宋" w:hAnsi="华文中宋" w:eastAsia="华文中宋"/>
          <w:b/>
          <w:bCs/>
          <w:sz w:val="44"/>
          <w:szCs w:val="44"/>
        </w:rPr>
        <w:t>《9500后新生代员工管理》</w:t>
      </w:r>
      <w:bookmarkEnd w:id="0"/>
      <w:r>
        <w:rPr>
          <w:rFonts w:hint="eastAsia" w:ascii="华文中宋" w:hAnsi="华文中宋" w:eastAsia="华文中宋"/>
          <w:b/>
          <w:bCs/>
          <w:sz w:val="44"/>
          <w:szCs w:val="44"/>
        </w:rPr>
        <w:t>课程大纲</w:t>
      </w:r>
    </w:p>
    <w:p>
      <w:pPr>
        <w:jc w:val="center"/>
        <w:rPr>
          <w:rFonts w:hint="eastAsia" w:ascii="黑体" w:hAnsi="黑体" w:eastAsia="黑体"/>
          <w:b/>
          <w:sz w:val="20"/>
          <w:szCs w:val="22"/>
        </w:rPr>
      </w:pPr>
    </w:p>
    <w:p>
      <w:pPr>
        <w:rPr>
          <w:rStyle w:val="8"/>
          <w:rFonts w:hint="eastAsia" w:ascii="微软雅黑" w:hAnsi="微软雅黑" w:eastAsia="微软雅黑" w:cs="宋体"/>
          <w:color w:val="FF3399"/>
          <w:spacing w:val="15"/>
          <w:kern w:val="0"/>
          <w:sz w:val="28"/>
          <w:szCs w:val="22"/>
        </w:rPr>
      </w:pPr>
      <w:r>
        <w:rPr>
          <w:rStyle w:val="8"/>
          <w:rFonts w:hint="eastAsia" w:ascii="微软雅黑" w:hAnsi="微软雅黑" w:eastAsia="微软雅黑" w:cs="宋体"/>
          <w:color w:val="FF3399"/>
          <w:spacing w:val="15"/>
          <w:kern w:val="0"/>
          <w:sz w:val="28"/>
          <w:szCs w:val="22"/>
        </w:rPr>
        <w:t>【课程介绍】</w:t>
      </w:r>
    </w:p>
    <w:p>
      <w:pPr>
        <w:spacing w:line="400" w:lineRule="exact"/>
        <w:ind w:firstLine="480" w:firstLineChars="200"/>
        <w:rPr>
          <w:rFonts w:hint="eastAsia" w:ascii="宋体" w:hAnsi="宋体" w:cs="宋体"/>
          <w:kern w:val="0"/>
          <w:sz w:val="24"/>
        </w:rPr>
      </w:pPr>
      <w:r>
        <w:rPr>
          <w:rFonts w:hint="eastAsia" w:ascii="宋体" w:hAnsi="宋体" w:cs="宋体"/>
          <w:kern w:val="0"/>
          <w:sz w:val="24"/>
        </w:rPr>
        <w:t>新生代管理和代际冲突是当今职场令人瞩目的话题之一。面对大批“9500后”不可逆转的涌入企业，构成企业发展的主力军，他们已逐渐成为企业主力员工，部分人员还走上了管理岗位。这些新生代的员工和管理者在很多方面显现出不同的职业价值观和行为模式。管理者在头痛，社会在忧心，我们该如何适从？其实“9500后”并不是洪水猛兽。自信、进取、有抱负、重视学习是很多企业在他们身上看到的优点。只要引导得法，激励有方，“9500后”所发挥的作用将是不可估量的！</w:t>
      </w:r>
    </w:p>
    <w:p>
      <w:pPr>
        <w:spacing w:line="400" w:lineRule="exact"/>
        <w:ind w:firstLine="480" w:firstLineChars="200"/>
        <w:rPr>
          <w:rFonts w:ascii="宋体" w:hAnsi="宋体" w:cs="宋体"/>
          <w:kern w:val="0"/>
          <w:sz w:val="24"/>
        </w:rPr>
      </w:pPr>
      <w:r>
        <w:rPr>
          <w:rFonts w:hint="eastAsia" w:ascii="宋体" w:hAnsi="宋体" w:cs="宋体"/>
          <w:kern w:val="0"/>
          <w:sz w:val="24"/>
        </w:rPr>
        <w:t>“7080后”管理层的“英雄式领导”和“9500后”新生代的个体化倾向之间的巨大差异导致在管理体制、领导行为等很多方面都存在矛盾。针对企业新生代员工队伍不稳定，流失率较高，管理者与员工的沟通以及管理方式存在一些可以优化改进的不足。</w:t>
      </w:r>
    </w:p>
    <w:p>
      <w:pPr>
        <w:spacing w:line="400" w:lineRule="exact"/>
        <w:ind w:firstLine="420" w:firstLineChars="200"/>
        <w:rPr>
          <w:rFonts w:ascii="宋体" w:hAnsi="宋体" w:cs="宋体"/>
          <w:kern w:val="0"/>
          <w:sz w:val="24"/>
        </w:rPr>
      </w:pPr>
      <w:r>
        <w:rPr>
          <w:lang/>
        </w:rPr>
        <w:drawing>
          <wp:anchor distT="0" distB="0" distL="114300" distR="114300" simplePos="0" relativeHeight="251659264" behindDoc="0" locked="0" layoutInCell="1" allowOverlap="0">
            <wp:simplePos x="0" y="0"/>
            <wp:positionH relativeFrom="column">
              <wp:posOffset>163830</wp:posOffset>
            </wp:positionH>
            <wp:positionV relativeFrom="paragraph">
              <wp:posOffset>78105</wp:posOffset>
            </wp:positionV>
            <wp:extent cx="5600700" cy="2160905"/>
            <wp:effectExtent l="0" t="0" r="0" b="10795"/>
            <wp:wrapNone/>
            <wp:docPr id="1" name="图片 26" descr="9500后新生代员工管理技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6" descr="9500后新生代员工管理技巧"/>
                    <pic:cNvPicPr>
                      <a:picLocks noChangeAspect="1"/>
                    </pic:cNvPicPr>
                  </pic:nvPicPr>
                  <pic:blipFill>
                    <a:blip r:embed="rId5"/>
                    <a:stretch>
                      <a:fillRect/>
                    </a:stretch>
                  </pic:blipFill>
                  <pic:spPr>
                    <a:xfrm>
                      <a:off x="0" y="0"/>
                      <a:ext cx="5600700" cy="2160905"/>
                    </a:xfrm>
                    <a:prstGeom prst="rect">
                      <a:avLst/>
                    </a:prstGeom>
                    <a:noFill/>
                    <a:ln>
                      <a:noFill/>
                    </a:ln>
                  </pic:spPr>
                </pic:pic>
              </a:graphicData>
            </a:graphic>
          </wp:anchor>
        </w:drawing>
      </w:r>
    </w:p>
    <w:p>
      <w:pPr>
        <w:spacing w:line="400" w:lineRule="exact"/>
        <w:ind w:firstLine="480" w:firstLineChars="200"/>
        <w:rPr>
          <w:rFonts w:ascii="宋体" w:hAnsi="宋体" w:cs="宋体"/>
          <w:kern w:val="0"/>
          <w:sz w:val="24"/>
        </w:rPr>
      </w:pPr>
    </w:p>
    <w:p>
      <w:pPr>
        <w:spacing w:line="400" w:lineRule="exact"/>
        <w:ind w:firstLine="480" w:firstLineChars="200"/>
        <w:rPr>
          <w:rFonts w:ascii="宋体" w:hAnsi="宋体" w:cs="宋体"/>
          <w:kern w:val="0"/>
          <w:sz w:val="24"/>
        </w:rPr>
      </w:pPr>
    </w:p>
    <w:p>
      <w:pPr>
        <w:spacing w:line="400" w:lineRule="exact"/>
        <w:ind w:firstLine="480" w:firstLineChars="200"/>
        <w:rPr>
          <w:rFonts w:ascii="宋体" w:hAnsi="宋体" w:cs="宋体"/>
          <w:kern w:val="0"/>
          <w:sz w:val="24"/>
        </w:rPr>
      </w:pPr>
    </w:p>
    <w:p>
      <w:pPr>
        <w:spacing w:line="400" w:lineRule="exact"/>
        <w:ind w:firstLine="480" w:firstLineChars="200"/>
        <w:rPr>
          <w:rFonts w:ascii="宋体" w:hAnsi="宋体" w:cs="宋体"/>
          <w:kern w:val="0"/>
          <w:sz w:val="24"/>
        </w:rPr>
      </w:pPr>
    </w:p>
    <w:p>
      <w:pPr>
        <w:spacing w:line="400" w:lineRule="exact"/>
        <w:ind w:firstLine="480" w:firstLineChars="200"/>
        <w:rPr>
          <w:rFonts w:ascii="宋体" w:hAnsi="宋体" w:cs="宋体"/>
          <w:kern w:val="0"/>
          <w:sz w:val="24"/>
        </w:rPr>
      </w:pPr>
    </w:p>
    <w:p>
      <w:pPr>
        <w:spacing w:line="400" w:lineRule="exact"/>
        <w:ind w:firstLine="480" w:firstLineChars="200"/>
        <w:rPr>
          <w:rFonts w:hint="eastAsia" w:ascii="宋体" w:hAnsi="宋体" w:cs="宋体"/>
          <w:kern w:val="0"/>
          <w:sz w:val="24"/>
        </w:rPr>
      </w:pPr>
    </w:p>
    <w:p>
      <w:pPr>
        <w:spacing w:line="400" w:lineRule="exact"/>
        <w:ind w:firstLine="480" w:firstLineChars="200"/>
        <w:rPr>
          <w:rFonts w:ascii="宋体" w:hAnsi="宋体" w:cs="宋体"/>
          <w:kern w:val="0"/>
          <w:sz w:val="24"/>
        </w:rPr>
      </w:pPr>
    </w:p>
    <w:p>
      <w:pPr>
        <w:spacing w:line="400" w:lineRule="exact"/>
        <w:ind w:firstLine="480" w:firstLineChars="200"/>
        <w:rPr>
          <w:rFonts w:ascii="宋体" w:hAnsi="宋体" w:cs="宋体"/>
          <w:kern w:val="0"/>
          <w:sz w:val="24"/>
        </w:rPr>
      </w:pPr>
    </w:p>
    <w:p>
      <w:pPr>
        <w:spacing w:line="400" w:lineRule="exact"/>
        <w:ind w:firstLine="482" w:firstLineChars="200"/>
        <w:rPr>
          <w:rFonts w:hint="eastAsia" w:ascii="宋体" w:hAnsi="宋体" w:cs="宋体"/>
          <w:kern w:val="0"/>
          <w:sz w:val="24"/>
        </w:rPr>
      </w:pPr>
      <w:r>
        <w:rPr>
          <w:rFonts w:hint="eastAsia" w:ascii="宋体" w:hAnsi="宋体" w:cs="宋体"/>
          <w:b/>
          <w:color w:val="0000FF"/>
          <w:kern w:val="0"/>
          <w:sz w:val="24"/>
        </w:rPr>
        <w:t>《9500后新生代员工管理》课程将带领团队管理者，对9500后员工的行为特征进行深入的剖析，了解他们的人格特点, 他们的价值观和生活方式, 他们在职场上拥有的优势和面临的不足,管理上的应对策略</w:t>
      </w:r>
      <w:r>
        <w:rPr>
          <w:rFonts w:ascii="宋体" w:hAnsi="宋体" w:cs="宋体"/>
          <w:b/>
          <w:color w:val="0000FF"/>
          <w:kern w:val="0"/>
          <w:sz w:val="24"/>
        </w:rPr>
        <w:t>……</w:t>
      </w:r>
      <w:r>
        <w:rPr>
          <w:rFonts w:hint="eastAsia" w:ascii="宋体" w:hAnsi="宋体" w:cs="宋体"/>
          <w:b/>
          <w:color w:val="0000FF"/>
          <w:kern w:val="0"/>
          <w:sz w:val="24"/>
        </w:rPr>
        <w:t xml:space="preserve">这为企业管理层针对新生代如何量才用人,如何提高团队绩效将起到决定性的作用! </w:t>
      </w:r>
      <w:r>
        <w:rPr>
          <w:rFonts w:hint="eastAsia" w:ascii="宋体" w:hAnsi="宋体" w:cs="宋体"/>
          <w:kern w:val="0"/>
          <w:sz w:val="24"/>
        </w:rPr>
        <w:t>物换星移,推陈出新,领导和管理需要与时俱进，掌握运用最有效的管理方式，运用非物质激励技巧激发新生代工作热情，促进团队和谐相处，提升9</w:t>
      </w:r>
      <w:r>
        <w:rPr>
          <w:rFonts w:ascii="宋体" w:hAnsi="宋体" w:cs="宋体"/>
          <w:kern w:val="0"/>
          <w:sz w:val="24"/>
        </w:rPr>
        <w:t>500</w:t>
      </w:r>
      <w:r>
        <w:rPr>
          <w:rFonts w:hint="eastAsia" w:ascii="宋体" w:hAnsi="宋体" w:cs="宋体"/>
          <w:kern w:val="0"/>
          <w:sz w:val="24"/>
        </w:rPr>
        <w:t>后的主人翁意识与归属感，最大限度降低流失率，为企业创造更大价值。</w:t>
      </w:r>
    </w:p>
    <w:p>
      <w:pPr>
        <w:spacing w:line="400" w:lineRule="exact"/>
        <w:ind w:firstLine="420"/>
        <w:rPr>
          <w:rFonts w:hint="eastAsia" w:ascii="宋体" w:hAnsi="宋体" w:cs="宋体"/>
          <w:kern w:val="0"/>
          <w:sz w:val="24"/>
        </w:rPr>
      </w:pPr>
    </w:p>
    <w:p>
      <w:pPr>
        <w:rPr>
          <w:rStyle w:val="8"/>
          <w:rFonts w:hint="eastAsia" w:ascii="微软雅黑" w:hAnsi="微软雅黑" w:eastAsia="微软雅黑" w:cs="宋体"/>
          <w:color w:val="FF3399"/>
          <w:spacing w:val="15"/>
          <w:kern w:val="0"/>
          <w:sz w:val="28"/>
          <w:szCs w:val="22"/>
        </w:rPr>
      </w:pPr>
      <w:r>
        <w:rPr>
          <w:rStyle w:val="8"/>
          <w:rFonts w:hint="eastAsia" w:ascii="微软雅黑" w:hAnsi="微软雅黑" w:eastAsia="微软雅黑" w:cs="宋体"/>
          <w:color w:val="FF3399"/>
          <w:spacing w:val="15"/>
          <w:kern w:val="0"/>
          <w:sz w:val="28"/>
          <w:szCs w:val="22"/>
        </w:rPr>
        <w:t>【课程收益】</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管理者自我觉察与管理能力测评，了解自己管理理念风格与潜力发展区。</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认识新生代成长环境及特点，学会梳理调整员工心态，帮其快速走向成熟。</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理解、掌握现代员工心理特点，把握自身面对新生代员工管理的特色。</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学会设计9500后员工的工作绩效，掌握与新生代员工的沟通技巧。</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掌握员工激励技巧，帮助新生代员工重塑责任心，激发员工内在动力。</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分析职场新生代员工行为特点，学会2</w:t>
      </w:r>
      <w:r>
        <w:rPr>
          <w:rFonts w:ascii="微软雅黑" w:hAnsi="微软雅黑" w:eastAsia="微软雅黑"/>
          <w:bCs/>
          <w:sz w:val="24"/>
        </w:rPr>
        <w:t>1</w:t>
      </w:r>
      <w:r>
        <w:rPr>
          <w:rFonts w:hint="eastAsia" w:ascii="微软雅黑" w:hAnsi="微软雅黑" w:eastAsia="微软雅黑"/>
          <w:bCs/>
          <w:sz w:val="24"/>
        </w:rPr>
        <w:t>种非物质激励技巧提升团队绩效。</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打造职业阳光心态，激发工作激情和士气，增强责任感和互助合作精神。</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做一个员工认同的领导，营造和谐团队氛围，提升综合管理能力素养。</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了解新生代群体的现象和特征，熟练对新生代的工作教导与培养技巧。</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建立非职权影响力，运用激励因素塑造奋斗企业文化，提高团队绩效。</w:t>
      </w:r>
    </w:p>
    <w:p>
      <w:pPr>
        <w:spacing w:line="400" w:lineRule="exact"/>
        <w:rPr>
          <w:rFonts w:hint="eastAsia" w:ascii="宋体" w:hAnsi="宋体" w:cs="宋体"/>
          <w:kern w:val="0"/>
          <w:sz w:val="24"/>
        </w:rPr>
      </w:pPr>
    </w:p>
    <w:p>
      <w:pPr>
        <w:rPr>
          <w:rStyle w:val="8"/>
          <w:rFonts w:hint="eastAsia" w:ascii="微软雅黑" w:hAnsi="微软雅黑" w:eastAsia="微软雅黑" w:cs="宋体"/>
          <w:color w:val="FF3399"/>
          <w:spacing w:val="15"/>
          <w:kern w:val="0"/>
          <w:sz w:val="28"/>
          <w:szCs w:val="22"/>
        </w:rPr>
      </w:pPr>
      <w:r>
        <w:rPr>
          <w:rStyle w:val="8"/>
          <w:rFonts w:hint="eastAsia" w:ascii="微软雅黑" w:hAnsi="微软雅黑" w:eastAsia="微软雅黑" w:cs="宋体"/>
          <w:color w:val="FF3399"/>
          <w:spacing w:val="15"/>
          <w:kern w:val="0"/>
          <w:sz w:val="28"/>
          <w:szCs w:val="22"/>
        </w:rPr>
        <w:t>【课程特点】</w:t>
      </w:r>
    </w:p>
    <w:p>
      <w:pPr>
        <w:shd w:val="clear" w:color="auto" w:fill="FFFFFF"/>
        <w:spacing w:line="400" w:lineRule="exact"/>
        <w:ind w:firstLine="482" w:firstLineChars="200"/>
        <w:rPr>
          <w:rFonts w:hint="eastAsia" w:ascii="宋体" w:hAnsi="宋体" w:cs="宋体"/>
          <w:b/>
          <w:bCs/>
          <w:sz w:val="24"/>
        </w:rPr>
      </w:pPr>
      <w:r>
        <w:rPr>
          <w:rFonts w:hint="eastAsia" w:ascii="宋体" w:hAnsi="宋体" w:cs="宋体"/>
          <w:b/>
          <w:bCs/>
          <w:sz w:val="24"/>
        </w:rPr>
        <w:t>针对客户需求定制课件，注重实际困扰问题解决和现场解疑答惑，行动学习教练式辅导培训采用案例分析、分组讨论、角色扮演，AB角训练、心理测评、情景模拟和实战演练，课程氛围轻松活泼，激发学员的学习兴趣，在内在感悟和方法练习中获得技能提升，改善心态绩效和行为绩效。</w:t>
      </w:r>
    </w:p>
    <w:p>
      <w:pPr>
        <w:widowControl/>
        <w:shd w:val="clear" w:color="auto" w:fill="FFFFFF"/>
        <w:spacing w:line="400" w:lineRule="exact"/>
        <w:ind w:firstLine="480" w:firstLineChars="200"/>
        <w:jc w:val="left"/>
        <w:rPr>
          <w:rFonts w:hint="eastAsia" w:ascii="宋体" w:hAnsi="宋体"/>
          <w:sz w:val="24"/>
        </w:rPr>
      </w:pPr>
      <w:r>
        <w:rPr>
          <w:rFonts w:hint="eastAsia" w:ascii="宋体" w:hAnsi="宋体"/>
          <w:sz w:val="24"/>
        </w:rPr>
        <w:t>课程具有极强的实用性：30%的理论+40%的方法+30%的实例。</w:t>
      </w:r>
    </w:p>
    <w:p>
      <w:pPr>
        <w:widowControl/>
        <w:shd w:val="clear" w:color="auto" w:fill="FFFFFF"/>
        <w:spacing w:line="400" w:lineRule="exact"/>
        <w:ind w:firstLine="480" w:firstLineChars="200"/>
        <w:jc w:val="left"/>
        <w:rPr>
          <w:rFonts w:hint="eastAsia" w:ascii="宋体" w:hAnsi="宋体"/>
          <w:sz w:val="24"/>
        </w:rPr>
      </w:pPr>
      <w:r>
        <w:rPr>
          <w:rFonts w:hint="eastAsia" w:ascii="宋体" w:hAnsi="宋体"/>
          <w:sz w:val="24"/>
        </w:rPr>
        <w:t>培训课程提倡以人为本、感悟为宗、实操为要、效果为王。</w:t>
      </w:r>
    </w:p>
    <w:p>
      <w:pPr>
        <w:widowControl/>
        <w:shd w:val="clear" w:color="auto" w:fill="FFFFFF"/>
        <w:spacing w:line="400" w:lineRule="exact"/>
        <w:ind w:firstLine="480" w:firstLineChars="200"/>
        <w:jc w:val="left"/>
        <w:rPr>
          <w:rFonts w:hint="eastAsia" w:ascii="宋体" w:hAnsi="宋体"/>
          <w:sz w:val="24"/>
        </w:rPr>
      </w:pPr>
      <w:r>
        <w:rPr>
          <w:rFonts w:hint="eastAsia" w:ascii="宋体" w:hAnsi="宋体"/>
          <w:sz w:val="24"/>
        </w:rPr>
        <w:t>体验式培训：互动性强、实效落地、幽默生动、氛围热烈。</w:t>
      </w:r>
    </w:p>
    <w:p>
      <w:pPr>
        <w:widowControl/>
        <w:shd w:val="clear" w:color="auto" w:fill="FFFFFF"/>
        <w:spacing w:line="400" w:lineRule="exact"/>
        <w:ind w:firstLine="556" w:firstLineChars="232"/>
        <w:jc w:val="left"/>
        <w:rPr>
          <w:rFonts w:hint="eastAsia" w:ascii="宋体" w:hAnsi="宋体"/>
          <w:sz w:val="24"/>
        </w:rPr>
      </w:pPr>
      <w:r>
        <w:rPr>
          <w:rFonts w:hint="eastAsia" w:ascii="宋体" w:hAnsi="宋体"/>
          <w:sz w:val="24"/>
        </w:rPr>
        <w:t>专业背景、前瞻理念、独到观点、丰富实践经验构成独特课程体验。</w:t>
      </w:r>
    </w:p>
    <w:p>
      <w:pPr>
        <w:widowControl/>
        <w:shd w:val="clear" w:color="auto" w:fill="FFFFFF"/>
        <w:spacing w:line="400" w:lineRule="exact"/>
        <w:ind w:firstLine="556" w:firstLineChars="232"/>
        <w:jc w:val="left"/>
        <w:rPr>
          <w:rFonts w:hint="eastAsia" w:ascii="宋体" w:hAnsi="宋体"/>
          <w:sz w:val="24"/>
        </w:rPr>
      </w:pPr>
    </w:p>
    <w:p>
      <w:pPr>
        <w:spacing w:line="400" w:lineRule="exact"/>
        <w:ind w:firstLine="691" w:firstLineChars="246"/>
        <w:rPr>
          <w:rFonts w:ascii="宋体" w:hAnsi="宋体" w:cs="宋体"/>
          <w:sz w:val="24"/>
        </w:rPr>
      </w:pPr>
      <w:r>
        <w:rPr>
          <w:rFonts w:ascii="华文中宋" w:hAnsi="华文中宋" w:eastAsia="华文中宋"/>
          <w:b/>
          <w:sz w:val="28"/>
          <w:szCs w:val="28"/>
        </w:rPr>
        <w:t>【授课对象】</w:t>
      </w:r>
      <w:r>
        <w:rPr>
          <w:rFonts w:hint="eastAsia" w:ascii="华文中宋" w:hAnsi="华文中宋" w:eastAsia="华文中宋"/>
          <w:b/>
          <w:sz w:val="28"/>
          <w:szCs w:val="28"/>
        </w:rPr>
        <w:t xml:space="preserve">： </w:t>
      </w:r>
      <w:r>
        <w:rPr>
          <w:rFonts w:hint="eastAsia" w:ascii="宋体" w:hAnsi="宋体"/>
          <w:sz w:val="24"/>
        </w:rPr>
        <w:t>公司中高层管理人员、职业经理人</w:t>
      </w:r>
      <w:r>
        <w:rPr>
          <w:rFonts w:hint="eastAsia"/>
          <w:bCs/>
          <w:sz w:val="24"/>
        </w:rPr>
        <w:t>。</w:t>
      </w:r>
    </w:p>
    <w:p>
      <w:pPr>
        <w:spacing w:line="400" w:lineRule="exact"/>
        <w:ind w:firstLine="691" w:firstLineChars="246"/>
        <w:rPr>
          <w:rFonts w:hint="eastAsia"/>
          <w:bCs/>
          <w:sz w:val="24"/>
        </w:rPr>
      </w:pPr>
      <w:r>
        <w:rPr>
          <w:rFonts w:hint="eastAsia" w:ascii="华文中宋" w:hAnsi="华文中宋" w:eastAsia="华文中宋"/>
          <w:b/>
          <w:sz w:val="28"/>
          <w:szCs w:val="28"/>
        </w:rPr>
        <w:t xml:space="preserve">【课程时长】： </w:t>
      </w:r>
      <w:r>
        <w:rPr>
          <w:rFonts w:hint="eastAsia" w:ascii="宋体" w:hAnsi="宋体"/>
          <w:sz w:val="24"/>
        </w:rPr>
        <w:t>2天</w:t>
      </w:r>
    </w:p>
    <w:p>
      <w:pPr>
        <w:spacing w:line="400" w:lineRule="exact"/>
        <w:ind w:firstLine="470" w:firstLineChars="196"/>
        <w:rPr>
          <w:rFonts w:hint="eastAsia"/>
          <w:bCs/>
          <w:sz w:val="24"/>
        </w:rPr>
      </w:pPr>
    </w:p>
    <w:p>
      <w:pPr>
        <w:rPr>
          <w:rStyle w:val="8"/>
          <w:rFonts w:hint="eastAsia" w:ascii="微软雅黑" w:hAnsi="微软雅黑" w:eastAsia="微软雅黑" w:cs="宋体"/>
          <w:color w:val="FF3399"/>
          <w:spacing w:val="15"/>
          <w:kern w:val="0"/>
          <w:sz w:val="28"/>
          <w:szCs w:val="22"/>
        </w:rPr>
      </w:pPr>
      <w:r>
        <w:rPr>
          <w:rStyle w:val="8"/>
          <w:rFonts w:hint="eastAsia" w:ascii="微软雅黑" w:hAnsi="微软雅黑" w:eastAsia="微软雅黑" w:cs="宋体"/>
          <w:color w:val="FF3399"/>
          <w:spacing w:val="15"/>
          <w:kern w:val="0"/>
          <w:sz w:val="28"/>
          <w:szCs w:val="22"/>
        </w:rPr>
        <w:t>【课程大纲】</w:t>
      </w: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 xml:space="preserve">第一单元：热身活动，分组团建 </w:t>
      </w:r>
    </w:p>
    <w:p>
      <w:pPr>
        <w:pStyle w:val="16"/>
        <w:numPr>
          <w:ilvl w:val="0"/>
          <w:numId w:val="2"/>
        </w:numPr>
        <w:spacing w:line="400" w:lineRule="exact"/>
        <w:ind w:firstLineChars="0"/>
        <w:rPr>
          <w:rFonts w:ascii="Times New Roman" w:hAnsi="Times New Roman"/>
          <w:bCs/>
          <w:sz w:val="24"/>
          <w:szCs w:val="24"/>
        </w:rPr>
      </w:pPr>
      <w:r>
        <w:rPr>
          <w:rFonts w:hint="eastAsia" w:ascii="宋体" w:hAnsi="宋体"/>
          <w:b/>
          <w:bCs/>
          <w:sz w:val="24"/>
          <w:szCs w:val="24"/>
        </w:rPr>
        <w:t>全场热身活动 ：</w:t>
      </w:r>
      <w:r>
        <w:rPr>
          <w:rFonts w:hint="eastAsia" w:ascii="Times New Roman" w:hAnsi="Times New Roman"/>
          <w:bCs/>
          <w:sz w:val="24"/>
          <w:szCs w:val="24"/>
        </w:rPr>
        <w:t>《抓小奴》</w:t>
      </w:r>
    </w:p>
    <w:p>
      <w:pPr>
        <w:pStyle w:val="16"/>
        <w:spacing w:line="400" w:lineRule="exact"/>
        <w:ind w:firstLineChars="175"/>
        <w:rPr>
          <w:rFonts w:ascii="Times New Roman" w:hAnsi="Times New Roman"/>
          <w:bCs/>
          <w:sz w:val="24"/>
          <w:szCs w:val="24"/>
        </w:rPr>
      </w:pPr>
      <w:r>
        <w:rPr>
          <w:rFonts w:hint="eastAsia" w:ascii="Times New Roman" w:hAnsi="Times New Roman"/>
          <w:bCs/>
          <w:sz w:val="24"/>
          <w:szCs w:val="24"/>
        </w:rPr>
        <w:t>随机安排学员两两相对，AB角训练反应速度。</w:t>
      </w:r>
    </w:p>
    <w:p>
      <w:pPr>
        <w:pStyle w:val="16"/>
        <w:numPr>
          <w:ilvl w:val="0"/>
          <w:numId w:val="2"/>
        </w:numPr>
        <w:spacing w:line="400" w:lineRule="exact"/>
        <w:ind w:firstLineChars="0"/>
        <w:rPr>
          <w:rFonts w:ascii="宋体" w:hAnsi="宋体"/>
          <w:b/>
          <w:bCs/>
          <w:sz w:val="24"/>
          <w:szCs w:val="24"/>
        </w:rPr>
      </w:pPr>
      <w:r>
        <w:rPr>
          <w:rFonts w:hint="eastAsia" w:ascii="宋体" w:hAnsi="宋体"/>
          <w:b/>
          <w:bCs/>
          <w:sz w:val="24"/>
          <w:szCs w:val="24"/>
        </w:rPr>
        <w:t>团建展示PK：</w:t>
      </w:r>
      <w:r>
        <w:rPr>
          <w:rFonts w:hint="eastAsia" w:ascii="Times New Roman" w:hAnsi="Times New Roman"/>
          <w:bCs/>
          <w:sz w:val="24"/>
          <w:szCs w:val="24"/>
        </w:rPr>
        <w:t>《旗人旗语》</w:t>
      </w:r>
    </w:p>
    <w:p>
      <w:pPr>
        <w:spacing w:line="400" w:lineRule="exact"/>
        <w:ind w:firstLine="480" w:firstLineChars="200"/>
        <w:rPr>
          <w:bCs/>
          <w:sz w:val="24"/>
        </w:rPr>
      </w:pPr>
      <w:r>
        <w:rPr>
          <w:rFonts w:hint="eastAsia"/>
          <w:bCs/>
          <w:sz w:val="24"/>
        </w:rPr>
        <w:t>鱼骨式分组，组建团队选“司令”，起队名、队呼，设计队旗，每组讨论列出</w:t>
      </w:r>
      <w:r>
        <w:rPr>
          <w:rFonts w:hint="eastAsia"/>
          <w:b/>
          <w:bCs/>
          <w:sz w:val="24"/>
        </w:rPr>
        <w:t>3个管理困扰问题或培训期待收获</w:t>
      </w:r>
      <w:r>
        <w:rPr>
          <w:rFonts w:hint="eastAsia"/>
          <w:bCs/>
          <w:sz w:val="24"/>
        </w:rPr>
        <w:t>、进行团队风采展示，引爆大家参训的士气和热情。</w:t>
      </w:r>
    </w:p>
    <w:p>
      <w:pPr>
        <w:pStyle w:val="16"/>
        <w:numPr>
          <w:ilvl w:val="0"/>
          <w:numId w:val="2"/>
        </w:numPr>
        <w:spacing w:line="400" w:lineRule="exact"/>
        <w:ind w:firstLineChars="0"/>
        <w:rPr>
          <w:rFonts w:hint="eastAsia" w:ascii="宋体" w:hAnsi="宋体"/>
          <w:b/>
          <w:bCs/>
          <w:sz w:val="24"/>
          <w:szCs w:val="24"/>
        </w:rPr>
      </w:pPr>
      <w:r>
        <w:rPr>
          <w:rFonts w:hint="eastAsia" w:ascii="宋体" w:hAnsi="宋体"/>
          <w:b/>
          <w:bCs/>
          <w:sz w:val="24"/>
          <w:szCs w:val="24"/>
        </w:rPr>
        <w:t>请安排计分助教1名，递话筒助教2名，</w:t>
      </w:r>
      <w:r>
        <w:rPr>
          <w:rFonts w:hint="eastAsia" w:ascii="宋体" w:hAnsi="宋体"/>
          <w:bCs/>
          <w:sz w:val="24"/>
          <w:szCs w:val="24"/>
        </w:rPr>
        <w:t>教室左边各1名，教室右边各1名。</w:t>
      </w:r>
    </w:p>
    <w:p>
      <w:pPr>
        <w:spacing w:line="400" w:lineRule="exact"/>
        <w:rPr>
          <w:rFonts w:hint="eastAsia" w:ascii="微软雅黑" w:hAnsi="微软雅黑" w:eastAsia="微软雅黑"/>
          <w:b/>
          <w:bCs/>
          <w:color w:val="0000FF"/>
          <w:sz w:val="28"/>
          <w:szCs w:val="28"/>
        </w:rPr>
      </w:pPr>
    </w:p>
    <w:p>
      <w:pPr>
        <w:spacing w:line="400" w:lineRule="exact"/>
        <w:rPr>
          <w:rFonts w:hint="eastAsia" w:ascii="微软雅黑" w:hAnsi="微软雅黑" w:eastAsia="微软雅黑"/>
          <w:b/>
          <w:bCs/>
          <w:color w:val="0000FF"/>
          <w:sz w:val="28"/>
          <w:szCs w:val="28"/>
        </w:rPr>
      </w:pPr>
      <w:r>
        <w:rPr>
          <w:rFonts w:ascii="微软雅黑" w:hAnsi="微软雅黑" w:eastAsia="微软雅黑"/>
          <w:b/>
          <w:bCs/>
          <w:color w:val="0000FF"/>
          <w:sz w:val="28"/>
          <w:szCs w:val="28"/>
        </w:rPr>
        <w:t>第</w:t>
      </w:r>
      <w:r>
        <w:rPr>
          <w:rFonts w:hint="eastAsia" w:ascii="微软雅黑" w:hAnsi="微软雅黑" w:eastAsia="微软雅黑"/>
          <w:b/>
          <w:bCs/>
          <w:color w:val="0000FF"/>
          <w:sz w:val="28"/>
          <w:szCs w:val="28"/>
        </w:rPr>
        <w:t>二</w:t>
      </w:r>
      <w:r>
        <w:rPr>
          <w:rFonts w:ascii="微软雅黑" w:hAnsi="微软雅黑" w:eastAsia="微软雅黑"/>
          <w:b/>
          <w:bCs/>
          <w:color w:val="0000FF"/>
          <w:sz w:val="28"/>
          <w:szCs w:val="28"/>
        </w:rPr>
        <w:t>单元</w:t>
      </w:r>
      <w:r>
        <w:rPr>
          <w:rFonts w:hint="eastAsia" w:ascii="微软雅黑" w:hAnsi="微软雅黑" w:eastAsia="微软雅黑"/>
          <w:b/>
          <w:bCs/>
          <w:color w:val="0000FF"/>
          <w:sz w:val="28"/>
          <w:szCs w:val="28"/>
        </w:rPr>
        <w:t>：代际差异大不同</w:t>
      </w:r>
    </w:p>
    <w:p>
      <w:pPr>
        <w:spacing w:line="400" w:lineRule="exact"/>
        <w:rPr>
          <w:rFonts w:ascii="微软雅黑" w:hAnsi="微软雅黑" w:eastAsia="微软雅黑"/>
          <w:b/>
          <w:bCs/>
          <w:color w:val="0000FF"/>
          <w:sz w:val="28"/>
          <w:szCs w:val="28"/>
        </w:rPr>
      </w:pPr>
      <w:r>
        <w:rPr>
          <w:rFonts w:hint="eastAsia" w:ascii="宋体" w:hAnsi="宋体" w:cs="宋体"/>
          <w:b/>
          <w:sz w:val="24"/>
        </w:rPr>
        <w:t>趣味活动：</w:t>
      </w:r>
      <w:r>
        <w:rPr>
          <w:rFonts w:hint="eastAsia" w:ascii="宋体" w:hAnsi="宋体" w:cs="宋体"/>
          <w:bCs/>
          <w:sz w:val="24"/>
        </w:rPr>
        <w:t>《找变化》</w:t>
      </w:r>
    </w:p>
    <w:p>
      <w:pPr>
        <w:spacing w:line="400" w:lineRule="exact"/>
        <w:rPr>
          <w:rFonts w:hint="eastAsia"/>
          <w:b/>
          <w:bCs/>
          <w:sz w:val="24"/>
        </w:rPr>
      </w:pPr>
      <w:r>
        <w:rPr>
          <w:rFonts w:hint="eastAsia"/>
          <w:b/>
          <w:bCs/>
          <w:sz w:val="24"/>
        </w:rPr>
        <w:t>1、管理者自我觉察</w:t>
      </w:r>
    </w:p>
    <w:p>
      <w:pPr>
        <w:spacing w:line="400" w:lineRule="exact"/>
        <w:ind w:left="240"/>
        <w:rPr>
          <w:rFonts w:hint="eastAsia" w:ascii="宋体" w:hAnsi="宋体" w:cs="宋体"/>
          <w:bCs/>
          <w:sz w:val="24"/>
        </w:rPr>
      </w:pPr>
      <w:r>
        <w:rPr>
          <w:rFonts w:hint="eastAsia" w:ascii="宋体" w:hAnsi="宋体" w:cs="宋体"/>
          <w:bCs/>
          <w:sz w:val="24"/>
        </w:rPr>
        <w:t>（1）谁是新生代员工</w:t>
      </w:r>
    </w:p>
    <w:p>
      <w:pPr>
        <w:spacing w:line="400" w:lineRule="exact"/>
        <w:ind w:left="240"/>
        <w:rPr>
          <w:rFonts w:hint="eastAsia" w:ascii="宋体" w:hAnsi="宋体" w:cs="宋体"/>
          <w:bCs/>
          <w:sz w:val="24"/>
        </w:rPr>
      </w:pPr>
      <w:r>
        <w:rPr>
          <w:rFonts w:hint="eastAsia" w:ascii="宋体" w:hAnsi="宋体" w:cs="宋体"/>
          <w:bCs/>
          <w:sz w:val="24"/>
        </w:rPr>
        <w:t>（2）你眼中的9500后特征</w:t>
      </w:r>
    </w:p>
    <w:p>
      <w:pPr>
        <w:spacing w:line="400" w:lineRule="exact"/>
        <w:ind w:left="240"/>
        <w:rPr>
          <w:rFonts w:hint="eastAsia" w:ascii="宋体" w:hAnsi="宋体" w:cs="宋体"/>
          <w:bCs/>
          <w:sz w:val="24"/>
        </w:rPr>
      </w:pPr>
      <w:r>
        <w:rPr>
          <w:rFonts w:hint="eastAsia" w:ascii="宋体" w:hAnsi="宋体" w:cs="宋体"/>
          <w:bCs/>
          <w:sz w:val="24"/>
        </w:rPr>
        <w:t>（3）管理能力测评</w:t>
      </w:r>
    </w:p>
    <w:p>
      <w:pPr>
        <w:spacing w:line="400" w:lineRule="exact"/>
        <w:ind w:left="240"/>
        <w:rPr>
          <w:rFonts w:hint="eastAsia" w:ascii="宋体" w:hAnsi="宋体" w:cs="宋体"/>
          <w:bCs/>
          <w:sz w:val="24"/>
        </w:rPr>
      </w:pPr>
      <w:r>
        <w:rPr>
          <w:rFonts w:hint="eastAsia" w:ascii="宋体" w:hAnsi="宋体" w:cs="宋体"/>
          <w:bCs/>
          <w:sz w:val="24"/>
        </w:rPr>
        <w:t>（4）乔哈里视窗：自我意识的发现——反馈模型</w:t>
      </w:r>
    </w:p>
    <w:p>
      <w:pPr>
        <w:numPr>
          <w:ilvl w:val="2"/>
          <w:numId w:val="3"/>
        </w:numPr>
        <w:spacing w:line="400" w:lineRule="exact"/>
        <w:rPr>
          <w:rFonts w:hint="eastAsia"/>
          <w:bCs/>
          <w:sz w:val="24"/>
        </w:rPr>
      </w:pPr>
      <w:r>
        <w:rPr>
          <w:rFonts w:hint="eastAsia"/>
          <w:bCs/>
          <w:sz w:val="24"/>
        </w:rPr>
        <w:t>开放区</w:t>
      </w:r>
    </w:p>
    <w:p>
      <w:pPr>
        <w:numPr>
          <w:ilvl w:val="2"/>
          <w:numId w:val="3"/>
        </w:numPr>
        <w:spacing w:line="400" w:lineRule="exact"/>
        <w:rPr>
          <w:rFonts w:hint="eastAsia"/>
          <w:bCs/>
          <w:sz w:val="24"/>
        </w:rPr>
      </w:pPr>
      <w:r>
        <w:rPr>
          <w:rFonts w:hint="eastAsia"/>
          <w:bCs/>
          <w:sz w:val="24"/>
        </w:rPr>
        <w:t>盲目区</w:t>
      </w:r>
    </w:p>
    <w:p>
      <w:pPr>
        <w:numPr>
          <w:ilvl w:val="2"/>
          <w:numId w:val="3"/>
        </w:numPr>
        <w:spacing w:line="400" w:lineRule="exact"/>
        <w:rPr>
          <w:rFonts w:hint="eastAsia"/>
          <w:bCs/>
          <w:sz w:val="24"/>
        </w:rPr>
      </w:pPr>
      <w:r>
        <w:rPr>
          <w:rFonts w:hint="eastAsia"/>
          <w:bCs/>
          <w:sz w:val="24"/>
        </w:rPr>
        <w:t>隐藏区</w:t>
      </w:r>
    </w:p>
    <w:p>
      <w:pPr>
        <w:numPr>
          <w:ilvl w:val="2"/>
          <w:numId w:val="3"/>
        </w:numPr>
        <w:spacing w:line="400" w:lineRule="exact"/>
        <w:rPr>
          <w:rFonts w:hint="eastAsia"/>
          <w:bCs/>
          <w:sz w:val="24"/>
        </w:rPr>
      </w:pPr>
      <w:r>
        <w:rPr>
          <w:rFonts w:hint="eastAsia"/>
          <w:bCs/>
          <w:sz w:val="24"/>
        </w:rPr>
        <w:t>潜能区</w:t>
      </w:r>
    </w:p>
    <w:p>
      <w:pPr>
        <w:spacing w:line="400" w:lineRule="exact"/>
        <w:ind w:left="1260"/>
        <w:rPr>
          <w:rFonts w:hint="eastAsia"/>
          <w:bCs/>
          <w:sz w:val="24"/>
        </w:rPr>
      </w:pPr>
      <w:r>
        <w:rPr>
          <w:rFonts w:hint="eastAsia"/>
          <w:b/>
          <w:bCs/>
          <w:sz w:val="24"/>
        </w:rPr>
        <w:t>思考：</w:t>
      </w:r>
      <w:r>
        <w:rPr>
          <w:rFonts w:hint="eastAsia"/>
          <w:bCs/>
          <w:sz w:val="24"/>
        </w:rPr>
        <w:t>面对9500后我们的盲区和潜能开发区是什么？</w:t>
      </w:r>
    </w:p>
    <w:p>
      <w:pPr>
        <w:spacing w:line="400" w:lineRule="exact"/>
        <w:rPr>
          <w:rFonts w:hint="eastAsia"/>
          <w:b/>
          <w:bCs/>
          <w:sz w:val="24"/>
        </w:rPr>
      </w:pPr>
      <w:r>
        <w:rPr>
          <w:rFonts w:hint="eastAsia"/>
          <w:b/>
          <w:bCs/>
          <w:sz w:val="24"/>
        </w:rPr>
        <w:t>2、新生代的成长环境</w:t>
      </w:r>
    </w:p>
    <w:p>
      <w:pPr>
        <w:spacing w:line="400" w:lineRule="exact"/>
        <w:ind w:left="240"/>
        <w:rPr>
          <w:rFonts w:hint="eastAsia" w:ascii="宋体" w:hAnsi="宋体" w:cs="宋体"/>
          <w:bCs/>
          <w:sz w:val="24"/>
        </w:rPr>
      </w:pPr>
      <w:r>
        <w:rPr>
          <w:rFonts w:hint="eastAsia" w:ascii="宋体" w:hAnsi="宋体" w:cs="宋体"/>
          <w:bCs/>
          <w:sz w:val="24"/>
        </w:rPr>
        <w:t>（1）独生子女家庭环境</w:t>
      </w:r>
    </w:p>
    <w:p>
      <w:pPr>
        <w:numPr>
          <w:ilvl w:val="2"/>
          <w:numId w:val="3"/>
        </w:numPr>
        <w:spacing w:line="400" w:lineRule="exact"/>
        <w:rPr>
          <w:rFonts w:hint="eastAsia"/>
          <w:bCs/>
          <w:sz w:val="24"/>
        </w:rPr>
      </w:pPr>
      <w:r>
        <w:rPr>
          <w:rFonts w:hint="eastAsia"/>
          <w:bCs/>
          <w:sz w:val="24"/>
        </w:rPr>
        <w:t>不懂社交</w:t>
      </w:r>
    </w:p>
    <w:p>
      <w:pPr>
        <w:numPr>
          <w:ilvl w:val="2"/>
          <w:numId w:val="3"/>
        </w:numPr>
        <w:spacing w:line="400" w:lineRule="exact"/>
        <w:rPr>
          <w:rFonts w:hint="eastAsia"/>
          <w:bCs/>
          <w:sz w:val="24"/>
        </w:rPr>
      </w:pPr>
      <w:r>
        <w:rPr>
          <w:rFonts w:hint="eastAsia"/>
          <w:bCs/>
          <w:sz w:val="24"/>
        </w:rPr>
        <w:t>不懂体谅</w:t>
      </w:r>
    </w:p>
    <w:p>
      <w:pPr>
        <w:numPr>
          <w:ilvl w:val="2"/>
          <w:numId w:val="3"/>
        </w:numPr>
        <w:spacing w:line="400" w:lineRule="exact"/>
        <w:rPr>
          <w:rFonts w:hint="eastAsia"/>
          <w:bCs/>
          <w:sz w:val="24"/>
        </w:rPr>
      </w:pPr>
      <w:r>
        <w:rPr>
          <w:rFonts w:hint="eastAsia"/>
          <w:bCs/>
          <w:sz w:val="24"/>
        </w:rPr>
        <w:t>不懂自立</w:t>
      </w:r>
    </w:p>
    <w:p>
      <w:pPr>
        <w:numPr>
          <w:ilvl w:val="2"/>
          <w:numId w:val="3"/>
        </w:numPr>
        <w:spacing w:line="400" w:lineRule="exact"/>
        <w:rPr>
          <w:rFonts w:hint="eastAsia"/>
          <w:bCs/>
          <w:sz w:val="24"/>
        </w:rPr>
      </w:pPr>
      <w:r>
        <w:rPr>
          <w:rFonts w:hint="eastAsia"/>
          <w:bCs/>
          <w:sz w:val="24"/>
        </w:rPr>
        <w:t>不会动手</w:t>
      </w:r>
    </w:p>
    <w:p>
      <w:pPr>
        <w:spacing w:line="400" w:lineRule="exact"/>
        <w:ind w:left="240"/>
        <w:rPr>
          <w:rFonts w:hint="eastAsia" w:ascii="宋体" w:hAnsi="宋体" w:cs="宋体"/>
          <w:bCs/>
          <w:sz w:val="24"/>
        </w:rPr>
      </w:pPr>
      <w:r>
        <w:rPr>
          <w:rFonts w:hint="eastAsia" w:ascii="宋体" w:hAnsi="宋体" w:cs="宋体"/>
          <w:bCs/>
          <w:sz w:val="24"/>
        </w:rPr>
        <w:t>（2）社会开放环境</w:t>
      </w:r>
    </w:p>
    <w:p>
      <w:pPr>
        <w:pStyle w:val="16"/>
        <w:spacing w:line="400" w:lineRule="exact"/>
        <w:ind w:firstLine="840" w:firstLineChars="350"/>
        <w:rPr>
          <w:rFonts w:hint="eastAsia" w:ascii="宋体" w:hAnsi="宋体"/>
          <w:bCs/>
          <w:sz w:val="24"/>
          <w:szCs w:val="24"/>
        </w:rPr>
      </w:pPr>
      <w:r>
        <w:rPr>
          <w:rFonts w:hint="eastAsia" w:ascii="宋体" w:hAnsi="宋体"/>
          <w:bCs/>
          <w:sz w:val="24"/>
          <w:szCs w:val="24"/>
        </w:rPr>
        <w:t>拜金主义/良知缺失/海外风情</w:t>
      </w:r>
    </w:p>
    <w:p>
      <w:pPr>
        <w:spacing w:line="400" w:lineRule="exact"/>
        <w:ind w:left="240"/>
        <w:rPr>
          <w:rFonts w:hint="eastAsia" w:ascii="宋体" w:hAnsi="宋体" w:cs="宋体"/>
          <w:bCs/>
          <w:sz w:val="24"/>
        </w:rPr>
      </w:pPr>
      <w:r>
        <w:rPr>
          <w:rFonts w:hint="eastAsia" w:ascii="宋体" w:hAnsi="宋体" w:cs="宋体"/>
          <w:bCs/>
          <w:sz w:val="24"/>
        </w:rPr>
        <w:t>（3）信息爆炸环境</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电邮世界</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电玩娱乐</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指尖生活</w:t>
      </w:r>
    </w:p>
    <w:p>
      <w:pPr>
        <w:spacing w:line="400" w:lineRule="exact"/>
        <w:ind w:left="240"/>
        <w:rPr>
          <w:rFonts w:hint="eastAsia" w:ascii="宋体" w:hAnsi="宋体" w:cs="宋体"/>
          <w:bCs/>
          <w:sz w:val="24"/>
        </w:rPr>
      </w:pPr>
      <w:r>
        <w:rPr>
          <w:rFonts w:hint="eastAsia" w:ascii="宋体" w:hAnsi="宋体" w:cs="宋体"/>
          <w:bCs/>
          <w:sz w:val="24"/>
        </w:rPr>
        <w:t>（4）流水线上的“生命之轻”</w:t>
      </w:r>
    </w:p>
    <w:p>
      <w:pPr>
        <w:pStyle w:val="16"/>
        <w:spacing w:line="400" w:lineRule="exact"/>
        <w:ind w:left="420" w:firstLine="482"/>
        <w:rPr>
          <w:rFonts w:hint="eastAsia" w:ascii="宋体" w:hAnsi="宋体"/>
          <w:sz w:val="24"/>
        </w:rPr>
      </w:pPr>
      <w:r>
        <w:rPr>
          <w:rFonts w:hint="eastAsia"/>
          <w:b/>
          <w:sz w:val="24"/>
        </w:rPr>
        <w:t>案例：</w:t>
      </w:r>
      <w:r>
        <w:rPr>
          <w:rFonts w:hint="eastAsia"/>
          <w:sz w:val="24"/>
        </w:rPr>
        <w:t>员工13跳为什么会发生？</w:t>
      </w:r>
    </w:p>
    <w:p>
      <w:pPr>
        <w:spacing w:line="400" w:lineRule="exact"/>
        <w:rPr>
          <w:rFonts w:hint="eastAsia"/>
          <w:b/>
          <w:bCs/>
          <w:sz w:val="24"/>
        </w:rPr>
      </w:pPr>
      <w:r>
        <w:rPr>
          <w:rFonts w:hint="eastAsia"/>
          <w:b/>
          <w:bCs/>
          <w:sz w:val="24"/>
        </w:rPr>
        <w:t>3、新生代的“三观”</w:t>
      </w:r>
    </w:p>
    <w:p>
      <w:pPr>
        <w:spacing w:line="400" w:lineRule="exact"/>
        <w:ind w:left="240"/>
        <w:rPr>
          <w:rFonts w:hint="eastAsia" w:ascii="宋体" w:hAnsi="宋体" w:cs="宋体"/>
          <w:bCs/>
          <w:sz w:val="24"/>
        </w:rPr>
      </w:pPr>
      <w:r>
        <w:rPr>
          <w:rFonts w:hint="eastAsia" w:ascii="宋体" w:hAnsi="宋体" w:cs="宋体"/>
          <w:bCs/>
          <w:sz w:val="24"/>
        </w:rPr>
        <w:t>（1）物质的世界观</w:t>
      </w:r>
    </w:p>
    <w:p>
      <w:pPr>
        <w:spacing w:line="400" w:lineRule="exact"/>
        <w:ind w:left="240"/>
        <w:rPr>
          <w:rFonts w:hint="eastAsia" w:ascii="宋体" w:hAnsi="宋体" w:cs="宋体"/>
          <w:bCs/>
          <w:sz w:val="24"/>
        </w:rPr>
      </w:pPr>
      <w:r>
        <w:rPr>
          <w:rFonts w:hint="eastAsia" w:ascii="宋体" w:hAnsi="宋体" w:cs="宋体"/>
          <w:bCs/>
          <w:sz w:val="24"/>
        </w:rPr>
        <w:t>（2）迷茫的人生观</w:t>
      </w:r>
    </w:p>
    <w:p>
      <w:pPr>
        <w:spacing w:line="400" w:lineRule="exact"/>
        <w:ind w:left="240"/>
        <w:rPr>
          <w:rFonts w:hint="eastAsia" w:ascii="宋体" w:hAnsi="宋体" w:cs="宋体"/>
          <w:bCs/>
          <w:sz w:val="24"/>
        </w:rPr>
      </w:pPr>
      <w:r>
        <w:rPr>
          <w:rFonts w:hint="eastAsia" w:ascii="宋体" w:hAnsi="宋体" w:cs="宋体"/>
          <w:bCs/>
          <w:sz w:val="24"/>
        </w:rPr>
        <w:t>（3）多元的价值观</w:t>
      </w:r>
    </w:p>
    <w:p>
      <w:pPr>
        <w:spacing w:line="400" w:lineRule="exact"/>
        <w:ind w:left="240" w:firstLine="723" w:firstLineChars="300"/>
        <w:rPr>
          <w:rFonts w:hint="eastAsia" w:ascii="宋体" w:hAnsi="宋体" w:cs="宋体"/>
          <w:bCs/>
          <w:sz w:val="24"/>
        </w:rPr>
      </w:pPr>
      <w:r>
        <w:rPr>
          <w:rFonts w:hint="eastAsia" w:ascii="宋体" w:hAnsi="宋体" w:cs="宋体"/>
          <w:b/>
          <w:bCs/>
          <w:sz w:val="24"/>
        </w:rPr>
        <w:t>案例：</w:t>
      </w:r>
      <w:r>
        <w:rPr>
          <w:rFonts w:hint="eastAsia" w:ascii="宋体" w:hAnsi="宋体" w:cs="宋体"/>
          <w:bCs/>
          <w:sz w:val="24"/>
        </w:rPr>
        <w:t>1000封道歉信</w:t>
      </w:r>
    </w:p>
    <w:p>
      <w:pPr>
        <w:spacing w:line="400" w:lineRule="exact"/>
        <w:ind w:left="240"/>
        <w:rPr>
          <w:rFonts w:hint="eastAsia" w:ascii="宋体" w:hAnsi="宋体" w:cs="宋体"/>
          <w:bCs/>
          <w:sz w:val="24"/>
        </w:rPr>
      </w:pPr>
      <w:r>
        <w:rPr>
          <w:rFonts w:hint="eastAsia" w:ascii="宋体" w:hAnsi="宋体" w:cs="宋体"/>
          <w:bCs/>
          <w:sz w:val="24"/>
        </w:rPr>
        <w:t>（4）管理心理学的： 知、情、意、行</w:t>
      </w:r>
    </w:p>
    <w:p>
      <w:pPr>
        <w:spacing w:line="400" w:lineRule="exact"/>
        <w:ind w:firstLine="843" w:firstLineChars="350"/>
        <w:rPr>
          <w:rFonts w:hint="eastAsia" w:ascii="宋体" w:hAnsi="宋体" w:cs="宋体"/>
          <w:bCs/>
          <w:sz w:val="24"/>
        </w:rPr>
      </w:pPr>
      <w:r>
        <w:rPr>
          <w:rFonts w:hint="eastAsia" w:ascii="宋体" w:hAnsi="宋体" w:cs="宋体"/>
          <w:b/>
          <w:bCs/>
          <w:sz w:val="24"/>
        </w:rPr>
        <w:t>案例：</w:t>
      </w:r>
      <w:r>
        <w:rPr>
          <w:rFonts w:hint="eastAsia" w:ascii="宋体" w:hAnsi="宋体" w:cs="宋体"/>
          <w:bCs/>
          <w:sz w:val="24"/>
        </w:rPr>
        <w:t>中兴事件与华为事件的本质区别是什么？</w:t>
      </w:r>
    </w:p>
    <w:p>
      <w:pPr>
        <w:spacing w:line="400" w:lineRule="exact"/>
        <w:rPr>
          <w:rFonts w:hint="eastAsia"/>
          <w:b/>
          <w:bCs/>
          <w:sz w:val="24"/>
        </w:rPr>
      </w:pPr>
      <w:r>
        <w:rPr>
          <w:rFonts w:hint="eastAsia"/>
          <w:b/>
          <w:bCs/>
          <w:sz w:val="24"/>
        </w:rPr>
        <w:t>4、新生代职场表现</w:t>
      </w:r>
    </w:p>
    <w:p>
      <w:pPr>
        <w:spacing w:line="400" w:lineRule="exact"/>
        <w:ind w:left="240"/>
        <w:rPr>
          <w:rFonts w:hint="eastAsia" w:ascii="宋体" w:hAnsi="宋体" w:cs="宋体"/>
          <w:bCs/>
          <w:sz w:val="24"/>
        </w:rPr>
      </w:pPr>
      <w:r>
        <w:rPr>
          <w:rFonts w:hint="eastAsia" w:ascii="宋体" w:hAnsi="宋体" w:cs="宋体"/>
          <w:bCs/>
          <w:sz w:val="24"/>
        </w:rPr>
        <w:t>（1）好的职场表现</w:t>
      </w:r>
    </w:p>
    <w:p>
      <w:pPr>
        <w:numPr>
          <w:ilvl w:val="2"/>
          <w:numId w:val="3"/>
        </w:numPr>
        <w:spacing w:line="400" w:lineRule="exact"/>
        <w:rPr>
          <w:rFonts w:hint="eastAsia"/>
          <w:bCs/>
          <w:sz w:val="24"/>
        </w:rPr>
      </w:pPr>
      <w:r>
        <w:rPr>
          <w:rFonts w:hint="eastAsia"/>
          <w:bCs/>
          <w:sz w:val="24"/>
        </w:rPr>
        <w:t>职场敢于直言</w:t>
      </w:r>
    </w:p>
    <w:p>
      <w:pPr>
        <w:numPr>
          <w:ilvl w:val="2"/>
          <w:numId w:val="3"/>
        </w:numPr>
        <w:spacing w:line="400" w:lineRule="exact"/>
        <w:rPr>
          <w:rFonts w:hint="eastAsia"/>
          <w:bCs/>
          <w:sz w:val="24"/>
        </w:rPr>
      </w:pPr>
      <w:r>
        <w:rPr>
          <w:rFonts w:hint="eastAsia"/>
          <w:bCs/>
          <w:sz w:val="24"/>
        </w:rPr>
        <w:t>张扬与自我</w:t>
      </w:r>
    </w:p>
    <w:p>
      <w:pPr>
        <w:numPr>
          <w:ilvl w:val="2"/>
          <w:numId w:val="3"/>
        </w:numPr>
        <w:spacing w:line="400" w:lineRule="exact"/>
        <w:rPr>
          <w:rFonts w:hint="eastAsia"/>
          <w:bCs/>
          <w:sz w:val="24"/>
        </w:rPr>
      </w:pPr>
      <w:r>
        <w:rPr>
          <w:rFonts w:hint="eastAsia"/>
          <w:bCs/>
          <w:sz w:val="24"/>
        </w:rPr>
        <w:t>成就意识强</w:t>
      </w:r>
    </w:p>
    <w:p>
      <w:pPr>
        <w:numPr>
          <w:ilvl w:val="2"/>
          <w:numId w:val="3"/>
        </w:numPr>
        <w:spacing w:line="400" w:lineRule="exact"/>
        <w:rPr>
          <w:rFonts w:hint="eastAsia"/>
          <w:bCs/>
          <w:sz w:val="24"/>
        </w:rPr>
      </w:pPr>
      <w:r>
        <w:rPr>
          <w:rFonts w:hint="eastAsia"/>
          <w:bCs/>
          <w:sz w:val="24"/>
        </w:rPr>
        <w:t>具有创新思维</w:t>
      </w:r>
    </w:p>
    <w:p>
      <w:pPr>
        <w:numPr>
          <w:ilvl w:val="2"/>
          <w:numId w:val="3"/>
        </w:numPr>
        <w:spacing w:line="400" w:lineRule="exact"/>
        <w:rPr>
          <w:rFonts w:hint="eastAsia"/>
          <w:bCs/>
          <w:sz w:val="24"/>
        </w:rPr>
      </w:pPr>
      <w:r>
        <w:rPr>
          <w:rFonts w:hint="eastAsia"/>
          <w:bCs/>
          <w:sz w:val="24"/>
        </w:rPr>
        <w:t>注重团队氛围与职业发展</w:t>
      </w:r>
    </w:p>
    <w:p>
      <w:pPr>
        <w:spacing w:line="400" w:lineRule="exact"/>
        <w:ind w:left="1260"/>
        <w:rPr>
          <w:rFonts w:hint="eastAsia"/>
          <w:bCs/>
          <w:sz w:val="24"/>
        </w:rPr>
      </w:pPr>
      <w:r>
        <w:rPr>
          <w:rFonts w:hint="eastAsia"/>
          <w:b/>
          <w:bCs/>
          <w:sz w:val="24"/>
        </w:rPr>
        <w:t>互动：</w:t>
      </w:r>
      <w:r>
        <w:rPr>
          <w:rFonts w:hint="eastAsia"/>
          <w:bCs/>
          <w:sz w:val="24"/>
        </w:rPr>
        <w:t>你最欣赏新生代的什么优点？</w:t>
      </w:r>
    </w:p>
    <w:p>
      <w:pPr>
        <w:spacing w:line="400" w:lineRule="exact"/>
        <w:ind w:left="240"/>
        <w:rPr>
          <w:rFonts w:hint="eastAsia" w:ascii="宋体" w:hAnsi="宋体" w:cs="宋体"/>
          <w:bCs/>
          <w:sz w:val="24"/>
        </w:rPr>
      </w:pPr>
      <w:r>
        <w:rPr>
          <w:rFonts w:hint="eastAsia" w:ascii="宋体" w:hAnsi="宋体" w:cs="宋体"/>
          <w:bCs/>
          <w:sz w:val="24"/>
        </w:rPr>
        <w:t>（2）不好的职场表现</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挫折承受能力较低</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过于计较自我得失</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工作主动性差</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沟通表达能力差</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不喜欢团队活动</w:t>
      </w:r>
    </w:p>
    <w:p>
      <w:pPr>
        <w:spacing w:line="400" w:lineRule="exact"/>
        <w:rPr>
          <w:rFonts w:hint="eastAsia" w:ascii="宋体" w:hAnsi="宋体"/>
          <w:sz w:val="24"/>
        </w:rPr>
      </w:pPr>
      <w:r>
        <w:rPr>
          <w:rFonts w:hint="eastAsia" w:ascii="宋体" w:hAnsi="宋体"/>
          <w:sz w:val="24"/>
        </w:rPr>
        <w:t xml:space="preserve">            </w:t>
      </w:r>
      <w:r>
        <w:rPr>
          <w:rFonts w:hint="eastAsia" w:ascii="宋体" w:hAnsi="宋体"/>
          <w:b/>
          <w:sz w:val="24"/>
        </w:rPr>
        <w:t>讨论：</w:t>
      </w:r>
      <w:r>
        <w:rPr>
          <w:rFonts w:hint="eastAsia" w:ascii="宋体" w:hAnsi="宋体"/>
          <w:sz w:val="24"/>
        </w:rPr>
        <w:t>职场表现的背后原因</w:t>
      </w:r>
    </w:p>
    <w:p>
      <w:pPr>
        <w:spacing w:line="400" w:lineRule="exact"/>
        <w:ind w:left="240"/>
        <w:rPr>
          <w:rFonts w:hint="eastAsia" w:ascii="宋体" w:hAnsi="宋体" w:cs="宋体"/>
          <w:bCs/>
          <w:sz w:val="24"/>
        </w:rPr>
      </w:pPr>
      <w:r>
        <w:rPr>
          <w:rFonts w:hint="eastAsia" w:ascii="宋体" w:hAnsi="宋体" w:cs="宋体"/>
          <w:bCs/>
          <w:sz w:val="24"/>
        </w:rPr>
        <w:t>（3）9500后对主管的期望值</w:t>
      </w:r>
    </w:p>
    <w:p>
      <w:pPr>
        <w:spacing w:line="400" w:lineRule="exact"/>
        <w:ind w:left="240"/>
        <w:rPr>
          <w:rFonts w:hint="eastAsia" w:ascii="宋体" w:hAnsi="宋体" w:cs="宋体"/>
          <w:bCs/>
          <w:sz w:val="24"/>
        </w:rPr>
      </w:pPr>
      <w:r>
        <w:rPr>
          <w:rFonts w:hint="eastAsia" w:ascii="宋体" w:hAnsi="宋体" w:cs="宋体"/>
          <w:bCs/>
          <w:sz w:val="24"/>
        </w:rPr>
        <w:t xml:space="preserve">      </w:t>
      </w:r>
      <w:r>
        <w:rPr>
          <w:rFonts w:hint="eastAsia" w:ascii="宋体" w:hAnsi="宋体" w:cs="宋体"/>
          <w:b/>
          <w:bCs/>
          <w:sz w:val="24"/>
        </w:rPr>
        <w:t>互动：</w:t>
      </w:r>
      <w:r>
        <w:rPr>
          <w:rFonts w:hint="eastAsia" w:ascii="宋体" w:hAnsi="宋体" w:cs="宋体"/>
          <w:bCs/>
          <w:sz w:val="24"/>
        </w:rPr>
        <w:t>倾听9500的心声</w:t>
      </w:r>
    </w:p>
    <w:p>
      <w:pPr>
        <w:spacing w:line="400" w:lineRule="exact"/>
        <w:rPr>
          <w:rFonts w:hint="eastAsia"/>
          <w:b/>
          <w:bCs/>
          <w:sz w:val="24"/>
        </w:rPr>
      </w:pPr>
      <w:r>
        <w:rPr>
          <w:rFonts w:hint="eastAsia"/>
          <w:b/>
          <w:bCs/>
          <w:sz w:val="24"/>
        </w:rPr>
        <w:t>5、现实管理偏见</w:t>
      </w:r>
    </w:p>
    <w:p>
      <w:pPr>
        <w:spacing w:line="400" w:lineRule="exact"/>
        <w:ind w:left="240"/>
        <w:rPr>
          <w:rFonts w:hint="eastAsia" w:ascii="宋体" w:hAnsi="宋体" w:cs="宋体"/>
          <w:bCs/>
          <w:sz w:val="24"/>
        </w:rPr>
      </w:pPr>
      <w:r>
        <w:rPr>
          <w:rFonts w:hint="eastAsia" w:ascii="宋体" w:hAnsi="宋体" w:cs="宋体"/>
          <w:bCs/>
          <w:sz w:val="24"/>
        </w:rPr>
        <w:t>（1）标签化/缺少发展眼光</w:t>
      </w:r>
    </w:p>
    <w:p>
      <w:pPr>
        <w:spacing w:line="400" w:lineRule="exact"/>
        <w:ind w:left="240"/>
        <w:rPr>
          <w:rFonts w:hint="eastAsia" w:ascii="宋体" w:hAnsi="宋体" w:cs="宋体"/>
          <w:bCs/>
          <w:sz w:val="24"/>
        </w:rPr>
      </w:pPr>
      <w:r>
        <w:rPr>
          <w:rFonts w:hint="eastAsia" w:ascii="宋体" w:hAnsi="宋体" w:cs="宋体"/>
          <w:bCs/>
          <w:sz w:val="24"/>
        </w:rPr>
        <w:t>（2）不接受并包容缺点/少鼓励/缺乏耐心</w:t>
      </w:r>
    </w:p>
    <w:p>
      <w:pPr>
        <w:spacing w:line="400" w:lineRule="exact"/>
        <w:ind w:left="240"/>
        <w:rPr>
          <w:rFonts w:hint="eastAsia" w:ascii="宋体" w:hAnsi="宋体" w:cs="宋体"/>
          <w:bCs/>
          <w:sz w:val="24"/>
        </w:rPr>
      </w:pPr>
      <w:r>
        <w:rPr>
          <w:rFonts w:hint="eastAsia" w:ascii="宋体" w:hAnsi="宋体" w:cs="宋体"/>
          <w:bCs/>
          <w:sz w:val="24"/>
        </w:rPr>
        <w:t>（3）吝啬授权</w:t>
      </w:r>
    </w:p>
    <w:p>
      <w:pPr>
        <w:spacing w:line="400" w:lineRule="exact"/>
        <w:ind w:left="240"/>
        <w:rPr>
          <w:rFonts w:hint="eastAsia" w:ascii="宋体" w:hAnsi="宋体" w:cs="宋体"/>
          <w:bCs/>
          <w:sz w:val="24"/>
        </w:rPr>
      </w:pPr>
      <w:r>
        <w:rPr>
          <w:rFonts w:hint="eastAsia" w:ascii="宋体" w:hAnsi="宋体" w:cs="宋体"/>
          <w:bCs/>
          <w:sz w:val="24"/>
        </w:rPr>
        <w:t>（4）管理实践过于个人化</w:t>
      </w:r>
    </w:p>
    <w:p>
      <w:pPr>
        <w:spacing w:line="400" w:lineRule="exact"/>
        <w:ind w:left="240"/>
        <w:rPr>
          <w:rFonts w:hint="eastAsia" w:ascii="宋体" w:hAnsi="宋体" w:cs="宋体"/>
          <w:bCs/>
          <w:sz w:val="24"/>
        </w:rPr>
      </w:pPr>
      <w:r>
        <w:rPr>
          <w:rFonts w:hint="eastAsia" w:ascii="宋体" w:hAnsi="宋体" w:cs="宋体"/>
          <w:bCs/>
          <w:sz w:val="24"/>
        </w:rPr>
        <w:t>（5）强调上下级关系</w:t>
      </w:r>
    </w:p>
    <w:p>
      <w:pPr>
        <w:spacing w:line="400" w:lineRule="exact"/>
        <w:ind w:firstLine="964" w:firstLineChars="400"/>
        <w:rPr>
          <w:rFonts w:hint="eastAsia" w:ascii="宋体" w:hAnsi="宋体" w:cs="宋体"/>
          <w:bCs/>
          <w:sz w:val="24"/>
        </w:rPr>
      </w:pPr>
      <w:r>
        <w:rPr>
          <w:rFonts w:hint="eastAsia" w:ascii="宋体" w:hAnsi="宋体" w:cs="宋体"/>
          <w:b/>
          <w:bCs/>
          <w:sz w:val="24"/>
        </w:rPr>
        <w:t>案例分析：</w:t>
      </w:r>
      <w:r>
        <w:rPr>
          <w:rFonts w:hint="eastAsia" w:ascii="宋体" w:hAnsi="宋体" w:cs="宋体"/>
          <w:bCs/>
          <w:sz w:val="24"/>
        </w:rPr>
        <w:t>不合群的陈军</w:t>
      </w:r>
    </w:p>
    <w:p>
      <w:pPr>
        <w:spacing w:line="400" w:lineRule="exact"/>
        <w:ind w:left="240"/>
        <w:rPr>
          <w:rFonts w:hint="eastAsia" w:ascii="宋体" w:hAnsi="宋体" w:cs="宋体"/>
          <w:bCs/>
          <w:sz w:val="24"/>
        </w:rPr>
      </w:pPr>
      <w:r>
        <w:rPr>
          <w:rFonts w:hint="eastAsia" w:ascii="宋体" w:hAnsi="宋体" w:cs="宋体"/>
          <w:bCs/>
          <w:sz w:val="24"/>
        </w:rPr>
        <w:t>（6）</w:t>
      </w:r>
      <w:r>
        <w:rPr>
          <w:rFonts w:hint="eastAsia" w:ascii="宋体" w:hAnsi="宋体" w:cs="宋体"/>
          <w:b/>
          <w:bCs/>
          <w:sz w:val="24"/>
        </w:rPr>
        <w:t>离职原因认知差异对比分析图</w:t>
      </w:r>
    </w:p>
    <w:p>
      <w:pPr>
        <w:spacing w:line="400" w:lineRule="exact"/>
        <w:ind w:left="240" w:firstLine="723" w:firstLineChars="300"/>
        <w:rPr>
          <w:rFonts w:hint="eastAsia" w:ascii="宋体" w:hAnsi="宋体" w:cs="宋体"/>
          <w:bCs/>
          <w:sz w:val="24"/>
        </w:rPr>
      </w:pPr>
      <w:r>
        <w:rPr>
          <w:rFonts w:hint="eastAsia" w:ascii="宋体" w:hAnsi="宋体" w:cs="宋体"/>
          <w:b/>
          <w:bCs/>
          <w:sz w:val="24"/>
        </w:rPr>
        <w:t>思考：</w:t>
      </w:r>
      <w:r>
        <w:rPr>
          <w:rFonts w:hint="eastAsia" w:ascii="宋体" w:hAnsi="宋体" w:cs="宋体"/>
          <w:bCs/>
          <w:sz w:val="24"/>
        </w:rPr>
        <w:t>偏差普遍存在，谁急需改变？从哪里改变？</w:t>
      </w:r>
    </w:p>
    <w:p>
      <w:pPr>
        <w:spacing w:line="400" w:lineRule="exact"/>
        <w:ind w:left="240"/>
        <w:rPr>
          <w:rFonts w:hint="eastAsia" w:ascii="宋体" w:hAnsi="宋体" w:cs="宋体"/>
          <w:bCs/>
          <w:sz w:val="24"/>
        </w:rPr>
      </w:pPr>
      <w:r>
        <w:rPr>
          <w:rFonts w:hint="eastAsia" w:ascii="宋体" w:hAnsi="宋体" w:cs="宋体"/>
          <w:bCs/>
          <w:sz w:val="24"/>
        </w:rPr>
        <w:t>（7）企业的需求是什么？</w:t>
      </w:r>
    </w:p>
    <w:p>
      <w:pPr>
        <w:spacing w:line="400" w:lineRule="exact"/>
        <w:ind w:left="240"/>
        <w:rPr>
          <w:rFonts w:hint="eastAsia" w:ascii="宋体" w:hAnsi="宋体" w:cs="宋体"/>
          <w:bCs/>
          <w:sz w:val="24"/>
        </w:rPr>
      </w:pPr>
      <w:r>
        <w:rPr>
          <w:rFonts w:hint="eastAsia" w:ascii="宋体" w:hAnsi="宋体"/>
          <w:sz w:val="24"/>
        </w:rPr>
        <w:t xml:space="preserve">      </w:t>
      </w:r>
      <w:r>
        <w:rPr>
          <w:rFonts w:hint="eastAsia" w:ascii="宋体" w:hAnsi="宋体" w:cs="宋体"/>
          <w:b/>
          <w:bCs/>
          <w:sz w:val="24"/>
        </w:rPr>
        <w:t>案例：</w:t>
      </w:r>
      <w:r>
        <w:rPr>
          <w:rFonts w:hint="eastAsia" w:ascii="宋体" w:hAnsi="宋体" w:cs="宋体"/>
          <w:bCs/>
          <w:sz w:val="24"/>
        </w:rPr>
        <w:t>劳动者VS奋斗者</w:t>
      </w:r>
    </w:p>
    <w:p>
      <w:pPr>
        <w:spacing w:line="400" w:lineRule="exact"/>
        <w:rPr>
          <w:rFonts w:hint="eastAsia"/>
        </w:rPr>
      </w:pPr>
    </w:p>
    <w:p>
      <w:pPr>
        <w:spacing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第三单元：抓住新生代沟通的心</w:t>
      </w:r>
    </w:p>
    <w:p>
      <w:pPr>
        <w:spacing w:line="400" w:lineRule="exact"/>
        <w:rPr>
          <w:rFonts w:hint="eastAsia" w:ascii="宋体" w:hAnsi="宋体"/>
          <w:bCs/>
          <w:sz w:val="24"/>
        </w:rPr>
      </w:pPr>
      <w:r>
        <w:rPr>
          <w:rFonts w:hint="eastAsia" w:ascii="宋体" w:hAnsi="宋体"/>
          <w:b/>
          <w:bCs/>
          <w:sz w:val="24"/>
        </w:rPr>
        <w:t>互动游戏 ：</w:t>
      </w:r>
      <w:r>
        <w:rPr>
          <w:rFonts w:hint="eastAsia" w:ascii="宋体" w:hAnsi="宋体"/>
          <w:bCs/>
          <w:sz w:val="24"/>
        </w:rPr>
        <w:t>《千变折纸》</w:t>
      </w:r>
    </w:p>
    <w:p>
      <w:pPr>
        <w:spacing w:line="400" w:lineRule="exact"/>
        <w:rPr>
          <w:rFonts w:hint="eastAsia"/>
          <w:b/>
          <w:bCs/>
          <w:sz w:val="24"/>
        </w:rPr>
      </w:pPr>
      <w:r>
        <w:rPr>
          <w:rFonts w:hint="eastAsia"/>
          <w:b/>
          <w:bCs/>
          <w:sz w:val="24"/>
        </w:rPr>
        <w:t>1、关于沟通</w:t>
      </w:r>
    </w:p>
    <w:p>
      <w:pPr>
        <w:spacing w:line="400" w:lineRule="exact"/>
        <w:ind w:left="240"/>
        <w:rPr>
          <w:rFonts w:hint="eastAsia" w:ascii="宋体" w:hAnsi="宋体" w:cs="宋体"/>
          <w:bCs/>
          <w:sz w:val="24"/>
        </w:rPr>
      </w:pPr>
      <w:r>
        <w:rPr>
          <w:rFonts w:hint="eastAsia" w:ascii="宋体" w:hAnsi="宋体" w:cs="宋体"/>
          <w:bCs/>
          <w:sz w:val="24"/>
        </w:rPr>
        <w:t>（1）什么是沟通？</w:t>
      </w:r>
    </w:p>
    <w:p>
      <w:pPr>
        <w:spacing w:line="400" w:lineRule="exact"/>
        <w:ind w:left="240"/>
        <w:rPr>
          <w:rFonts w:hint="eastAsia" w:ascii="宋体" w:hAnsi="宋体" w:cs="宋体"/>
          <w:bCs/>
          <w:sz w:val="24"/>
        </w:rPr>
      </w:pPr>
      <w:r>
        <w:rPr>
          <w:rFonts w:hint="eastAsia" w:ascii="宋体" w:hAnsi="宋体" w:cs="宋体"/>
          <w:bCs/>
          <w:sz w:val="24"/>
        </w:rPr>
        <w:t>（2）沟通的三个层次：</w:t>
      </w:r>
    </w:p>
    <w:p>
      <w:pPr>
        <w:numPr>
          <w:ilvl w:val="2"/>
          <w:numId w:val="3"/>
        </w:numPr>
        <w:spacing w:line="400" w:lineRule="exact"/>
        <w:rPr>
          <w:rFonts w:hint="eastAsia"/>
          <w:bCs/>
          <w:sz w:val="24"/>
        </w:rPr>
      </w:pPr>
      <w:r>
        <w:rPr>
          <w:rFonts w:hint="eastAsia"/>
          <w:bCs/>
          <w:sz w:val="24"/>
        </w:rPr>
        <w:t>信息的传递</w:t>
      </w:r>
    </w:p>
    <w:p>
      <w:pPr>
        <w:numPr>
          <w:ilvl w:val="2"/>
          <w:numId w:val="3"/>
        </w:numPr>
        <w:spacing w:line="400" w:lineRule="exact"/>
        <w:rPr>
          <w:rFonts w:hint="eastAsia"/>
          <w:bCs/>
          <w:sz w:val="24"/>
        </w:rPr>
      </w:pPr>
      <w:r>
        <w:rPr>
          <w:rFonts w:hint="eastAsia"/>
          <w:bCs/>
          <w:sz w:val="24"/>
        </w:rPr>
        <w:t>情感的交融</w:t>
      </w:r>
    </w:p>
    <w:p>
      <w:pPr>
        <w:numPr>
          <w:ilvl w:val="2"/>
          <w:numId w:val="3"/>
        </w:numPr>
        <w:spacing w:line="400" w:lineRule="exact"/>
        <w:rPr>
          <w:rFonts w:hint="eastAsia"/>
          <w:bCs/>
          <w:sz w:val="24"/>
        </w:rPr>
      </w:pPr>
      <w:r>
        <w:rPr>
          <w:rFonts w:hint="eastAsia"/>
          <w:bCs/>
          <w:sz w:val="24"/>
        </w:rPr>
        <w:t>思想的统一</w:t>
      </w:r>
    </w:p>
    <w:p>
      <w:pPr>
        <w:spacing w:line="400" w:lineRule="exact"/>
        <w:ind w:left="1260"/>
        <w:rPr>
          <w:rFonts w:hint="eastAsia"/>
          <w:bCs/>
          <w:sz w:val="24"/>
        </w:rPr>
      </w:pPr>
      <w:r>
        <w:rPr>
          <w:rFonts w:hint="eastAsia"/>
          <w:b/>
          <w:bCs/>
          <w:sz w:val="24"/>
        </w:rPr>
        <w:t>自评：</w:t>
      </w:r>
      <w:r>
        <w:rPr>
          <w:rFonts w:hint="eastAsia"/>
          <w:bCs/>
          <w:sz w:val="24"/>
        </w:rPr>
        <w:t>你在哪个水平？</w:t>
      </w:r>
    </w:p>
    <w:p>
      <w:pPr>
        <w:spacing w:line="400" w:lineRule="exact"/>
        <w:ind w:left="240"/>
        <w:rPr>
          <w:rFonts w:hint="eastAsia" w:ascii="宋体" w:hAnsi="宋体" w:cs="宋体"/>
          <w:bCs/>
          <w:sz w:val="24"/>
        </w:rPr>
      </w:pPr>
      <w:r>
        <w:rPr>
          <w:rFonts w:hint="eastAsia" w:ascii="宋体" w:hAnsi="宋体" w:cs="宋体"/>
          <w:bCs/>
          <w:sz w:val="24"/>
        </w:rPr>
        <w:t>（3）沟通的重要性</w:t>
      </w:r>
    </w:p>
    <w:p>
      <w:pPr>
        <w:spacing w:line="400" w:lineRule="exact"/>
        <w:rPr>
          <w:rFonts w:hint="eastAsia"/>
          <w:sz w:val="24"/>
        </w:rPr>
      </w:pPr>
      <w:r>
        <w:rPr>
          <w:rFonts w:hint="eastAsia"/>
          <w:sz w:val="24"/>
        </w:rPr>
        <w:t xml:space="preserve">              </w:t>
      </w:r>
      <w:r>
        <w:rPr>
          <w:rFonts w:hint="eastAsia"/>
          <w:b/>
          <w:bCs/>
          <w:sz w:val="24"/>
        </w:rPr>
        <w:t>案例谈论：</w:t>
      </w:r>
      <w:r>
        <w:rPr>
          <w:rFonts w:hint="eastAsia"/>
          <w:sz w:val="24"/>
        </w:rPr>
        <w:t>不会沟通，从同事到冤家</w:t>
      </w:r>
    </w:p>
    <w:p>
      <w:pPr>
        <w:spacing w:line="400" w:lineRule="exact"/>
        <w:ind w:left="240"/>
        <w:rPr>
          <w:rFonts w:hint="eastAsia" w:ascii="宋体" w:hAnsi="宋体" w:cs="宋体"/>
          <w:bCs/>
          <w:sz w:val="24"/>
        </w:rPr>
      </w:pPr>
      <w:r>
        <w:rPr>
          <w:rFonts w:hint="eastAsia" w:ascii="宋体" w:hAnsi="宋体" w:cs="宋体"/>
          <w:bCs/>
          <w:sz w:val="24"/>
        </w:rPr>
        <w:t>（4）管理沟通能力测试</w:t>
      </w:r>
    </w:p>
    <w:p>
      <w:pPr>
        <w:spacing w:line="400" w:lineRule="exact"/>
        <w:rPr>
          <w:rFonts w:hint="eastAsia"/>
          <w:b/>
          <w:bCs/>
          <w:sz w:val="24"/>
        </w:rPr>
      </w:pPr>
      <w:r>
        <w:rPr>
          <w:rFonts w:hint="eastAsia"/>
          <w:b/>
          <w:bCs/>
          <w:sz w:val="24"/>
        </w:rPr>
        <w:t>2、新生代沟通之内心</w:t>
      </w:r>
    </w:p>
    <w:p>
      <w:pPr>
        <w:spacing w:line="400" w:lineRule="exact"/>
        <w:ind w:left="240"/>
        <w:rPr>
          <w:rFonts w:hint="eastAsia" w:ascii="宋体" w:hAnsi="宋体" w:cs="宋体"/>
          <w:bCs/>
          <w:sz w:val="24"/>
        </w:rPr>
      </w:pPr>
      <w:r>
        <w:rPr>
          <w:rFonts w:hint="eastAsia" w:ascii="宋体" w:hAnsi="宋体" w:cs="宋体"/>
          <w:bCs/>
          <w:sz w:val="24"/>
        </w:rPr>
        <w:t>（1）9500后的思维</w:t>
      </w:r>
    </w:p>
    <w:p>
      <w:pPr>
        <w:spacing w:line="400" w:lineRule="exact"/>
        <w:ind w:firstLine="960" w:firstLineChars="400"/>
        <w:rPr>
          <w:rFonts w:hint="eastAsia" w:ascii="宋体" w:hAnsi="宋体"/>
          <w:sz w:val="24"/>
        </w:rPr>
      </w:pPr>
      <w:r>
        <w:rPr>
          <w:rFonts w:hint="eastAsia" w:ascii="宋体" w:hAnsi="宋体"/>
          <w:sz w:val="24"/>
        </w:rPr>
        <w:t>一心多用/拟成人化/松圈主义/极情体验</w:t>
      </w:r>
    </w:p>
    <w:p>
      <w:pPr>
        <w:spacing w:line="400" w:lineRule="exact"/>
        <w:rPr>
          <w:rFonts w:hint="eastAsia" w:ascii="宋体" w:hAnsi="宋体"/>
          <w:sz w:val="24"/>
        </w:rPr>
      </w:pPr>
      <w:r>
        <w:rPr>
          <w:rFonts w:hint="eastAsia" w:ascii="宋体" w:hAnsi="宋体"/>
          <w:sz w:val="24"/>
        </w:rPr>
        <w:t xml:space="preserve">        </w:t>
      </w:r>
      <w:r>
        <w:rPr>
          <w:rFonts w:hint="eastAsia" w:ascii="宋体" w:hAnsi="宋体"/>
          <w:b/>
          <w:sz w:val="24"/>
        </w:rPr>
        <w:t>案例：</w:t>
      </w:r>
      <w:r>
        <w:rPr>
          <w:rFonts w:hint="eastAsia" w:ascii="宋体" w:hAnsi="宋体"/>
          <w:sz w:val="24"/>
        </w:rPr>
        <w:t>为什么大家都烦他？</w:t>
      </w:r>
    </w:p>
    <w:p>
      <w:pPr>
        <w:spacing w:line="400" w:lineRule="exact"/>
        <w:ind w:left="240"/>
        <w:rPr>
          <w:rFonts w:hint="eastAsia" w:ascii="宋体" w:hAnsi="宋体" w:cs="宋体"/>
          <w:bCs/>
          <w:sz w:val="24"/>
        </w:rPr>
      </w:pPr>
      <w:r>
        <w:rPr>
          <w:rFonts w:hint="eastAsia" w:ascii="宋体" w:hAnsi="宋体" w:cs="宋体"/>
          <w:bCs/>
          <w:sz w:val="24"/>
        </w:rPr>
        <w:t>（2）9500后的心理</w:t>
      </w:r>
    </w:p>
    <w:p>
      <w:pPr>
        <w:numPr>
          <w:ilvl w:val="2"/>
          <w:numId w:val="3"/>
        </w:numPr>
        <w:spacing w:line="400" w:lineRule="exact"/>
        <w:rPr>
          <w:rFonts w:hint="eastAsia"/>
          <w:bCs/>
          <w:sz w:val="24"/>
        </w:rPr>
      </w:pPr>
      <w:r>
        <w:rPr>
          <w:rFonts w:hint="eastAsia"/>
          <w:bCs/>
          <w:sz w:val="24"/>
        </w:rPr>
        <w:t>认知特征</w:t>
      </w:r>
    </w:p>
    <w:p>
      <w:pPr>
        <w:numPr>
          <w:ilvl w:val="2"/>
          <w:numId w:val="3"/>
        </w:numPr>
        <w:spacing w:line="400" w:lineRule="exact"/>
        <w:rPr>
          <w:rFonts w:hint="eastAsia"/>
          <w:bCs/>
          <w:sz w:val="24"/>
        </w:rPr>
      </w:pPr>
      <w:r>
        <w:rPr>
          <w:rFonts w:hint="eastAsia"/>
          <w:bCs/>
          <w:sz w:val="24"/>
        </w:rPr>
        <w:t>情感特征</w:t>
      </w:r>
    </w:p>
    <w:p>
      <w:pPr>
        <w:numPr>
          <w:ilvl w:val="2"/>
          <w:numId w:val="3"/>
        </w:numPr>
        <w:spacing w:line="400" w:lineRule="exact"/>
        <w:rPr>
          <w:rFonts w:hint="eastAsia"/>
          <w:bCs/>
          <w:sz w:val="24"/>
        </w:rPr>
      </w:pPr>
      <w:r>
        <w:rPr>
          <w:rFonts w:hint="eastAsia"/>
          <w:bCs/>
          <w:sz w:val="24"/>
        </w:rPr>
        <w:t>意志特征</w:t>
      </w:r>
    </w:p>
    <w:p>
      <w:pPr>
        <w:numPr>
          <w:ilvl w:val="2"/>
          <w:numId w:val="3"/>
        </w:numPr>
        <w:spacing w:line="400" w:lineRule="exact"/>
        <w:rPr>
          <w:rFonts w:hint="eastAsia"/>
          <w:bCs/>
          <w:sz w:val="24"/>
        </w:rPr>
      </w:pPr>
      <w:r>
        <w:rPr>
          <w:rFonts w:hint="eastAsia"/>
          <w:bCs/>
          <w:sz w:val="24"/>
        </w:rPr>
        <w:t>行为特征</w:t>
      </w:r>
    </w:p>
    <w:p>
      <w:pPr>
        <w:spacing w:line="400" w:lineRule="exact"/>
        <w:rPr>
          <w:rFonts w:hint="eastAsia" w:ascii="宋体" w:hAnsi="宋体"/>
          <w:sz w:val="24"/>
        </w:rPr>
      </w:pPr>
      <w:r>
        <w:rPr>
          <w:rFonts w:hint="eastAsia" w:ascii="宋体" w:hAnsi="宋体"/>
          <w:sz w:val="24"/>
        </w:rPr>
        <w:t xml:space="preserve">            </w:t>
      </w:r>
      <w:r>
        <w:rPr>
          <w:rFonts w:hint="eastAsia" w:ascii="宋体" w:hAnsi="宋体"/>
          <w:b/>
          <w:sz w:val="24"/>
        </w:rPr>
        <w:t>案例：</w:t>
      </w:r>
      <w:r>
        <w:rPr>
          <w:rFonts w:hint="eastAsia" w:ascii="宋体" w:hAnsi="宋体"/>
          <w:sz w:val="24"/>
        </w:rPr>
        <w:t>她为什么会炫富？</w:t>
      </w:r>
      <w:r>
        <w:rPr>
          <w:rFonts w:hint="eastAsia" w:ascii="宋体" w:hAnsi="宋体"/>
          <w:sz w:val="24"/>
        </w:rPr>
        <w:tab/>
      </w:r>
    </w:p>
    <w:p>
      <w:pPr>
        <w:spacing w:line="400" w:lineRule="exact"/>
        <w:ind w:left="240"/>
        <w:rPr>
          <w:rFonts w:hint="eastAsia" w:ascii="宋体" w:hAnsi="宋体" w:cs="宋体"/>
          <w:bCs/>
          <w:sz w:val="24"/>
        </w:rPr>
      </w:pPr>
      <w:r>
        <w:rPr>
          <w:rFonts w:hint="eastAsia" w:ascii="宋体" w:hAnsi="宋体" w:cs="宋体"/>
          <w:bCs/>
          <w:sz w:val="24"/>
        </w:rPr>
        <w:t>（3）管理沟通原则</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倾听</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引导</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鼓励</w:t>
      </w:r>
    </w:p>
    <w:p>
      <w:pPr>
        <w:spacing w:line="400" w:lineRule="exact"/>
        <w:ind w:left="240"/>
        <w:rPr>
          <w:rFonts w:hint="eastAsia" w:ascii="宋体" w:hAnsi="宋体" w:cs="宋体"/>
          <w:bCs/>
          <w:sz w:val="24"/>
        </w:rPr>
      </w:pPr>
      <w:r>
        <w:rPr>
          <w:rFonts w:hint="eastAsia" w:ascii="宋体" w:hAnsi="宋体" w:cs="宋体"/>
          <w:bCs/>
          <w:sz w:val="24"/>
        </w:rPr>
        <w:t>（4）不是你有权力，而是你有魅力！</w:t>
      </w:r>
    </w:p>
    <w:p>
      <w:pPr>
        <w:spacing w:line="400" w:lineRule="exact"/>
        <w:rPr>
          <w:rFonts w:hint="eastAsia"/>
          <w:b/>
          <w:bCs/>
          <w:sz w:val="24"/>
        </w:rPr>
      </w:pPr>
      <w:r>
        <w:rPr>
          <w:rFonts w:hint="eastAsia"/>
          <w:b/>
          <w:bCs/>
          <w:sz w:val="24"/>
        </w:rPr>
        <w:t>3、新生代厌恶的沟通方式</w:t>
      </w:r>
    </w:p>
    <w:p>
      <w:pPr>
        <w:spacing w:line="400" w:lineRule="exact"/>
        <w:ind w:left="240"/>
        <w:rPr>
          <w:rFonts w:hint="eastAsia" w:ascii="宋体" w:hAnsi="宋体" w:cs="宋体"/>
          <w:bCs/>
          <w:sz w:val="24"/>
        </w:rPr>
      </w:pPr>
      <w:r>
        <w:rPr>
          <w:rFonts w:hint="eastAsia" w:ascii="宋体" w:hAnsi="宋体" w:cs="宋体"/>
          <w:bCs/>
          <w:sz w:val="24"/>
        </w:rPr>
        <w:t>（1）你是这样沟通的吗？</w:t>
      </w:r>
    </w:p>
    <w:p>
      <w:pPr>
        <w:numPr>
          <w:ilvl w:val="2"/>
          <w:numId w:val="3"/>
        </w:numPr>
        <w:spacing w:line="400" w:lineRule="exact"/>
        <w:rPr>
          <w:rFonts w:hint="eastAsia"/>
          <w:bCs/>
          <w:sz w:val="24"/>
        </w:rPr>
      </w:pPr>
      <w:r>
        <w:rPr>
          <w:rFonts w:hint="eastAsia"/>
          <w:bCs/>
          <w:sz w:val="24"/>
        </w:rPr>
        <w:t>一本正经的说教</w:t>
      </w:r>
    </w:p>
    <w:p>
      <w:pPr>
        <w:numPr>
          <w:ilvl w:val="2"/>
          <w:numId w:val="3"/>
        </w:numPr>
        <w:spacing w:line="400" w:lineRule="exact"/>
        <w:rPr>
          <w:rFonts w:hint="eastAsia"/>
          <w:bCs/>
          <w:sz w:val="24"/>
        </w:rPr>
      </w:pPr>
      <w:r>
        <w:rPr>
          <w:rFonts w:hint="eastAsia"/>
          <w:bCs/>
          <w:sz w:val="24"/>
        </w:rPr>
        <w:t>不关心直接决定</w:t>
      </w:r>
    </w:p>
    <w:p>
      <w:pPr>
        <w:numPr>
          <w:ilvl w:val="2"/>
          <w:numId w:val="3"/>
        </w:numPr>
        <w:spacing w:line="400" w:lineRule="exact"/>
        <w:rPr>
          <w:rFonts w:hint="eastAsia"/>
          <w:bCs/>
          <w:sz w:val="24"/>
        </w:rPr>
      </w:pPr>
      <w:r>
        <w:rPr>
          <w:rFonts w:hint="eastAsia"/>
          <w:bCs/>
          <w:sz w:val="24"/>
        </w:rPr>
        <w:t>工作汇报未反馈</w:t>
      </w:r>
    </w:p>
    <w:p>
      <w:pPr>
        <w:numPr>
          <w:ilvl w:val="2"/>
          <w:numId w:val="3"/>
        </w:numPr>
        <w:spacing w:line="400" w:lineRule="exact"/>
        <w:rPr>
          <w:rFonts w:hint="eastAsia"/>
          <w:bCs/>
          <w:sz w:val="24"/>
        </w:rPr>
      </w:pPr>
      <w:r>
        <w:rPr>
          <w:rFonts w:hint="eastAsia"/>
          <w:bCs/>
          <w:sz w:val="24"/>
        </w:rPr>
        <w:t>以权压人式沟通</w:t>
      </w:r>
    </w:p>
    <w:p>
      <w:pPr>
        <w:numPr>
          <w:ilvl w:val="2"/>
          <w:numId w:val="3"/>
        </w:numPr>
        <w:spacing w:line="400" w:lineRule="exact"/>
        <w:rPr>
          <w:rFonts w:hint="eastAsia"/>
          <w:bCs/>
          <w:sz w:val="24"/>
        </w:rPr>
      </w:pPr>
      <w:r>
        <w:rPr>
          <w:rFonts w:hint="eastAsia"/>
          <w:bCs/>
          <w:sz w:val="24"/>
        </w:rPr>
        <w:t>针对个人的批评</w:t>
      </w:r>
    </w:p>
    <w:p>
      <w:pPr>
        <w:spacing w:line="400" w:lineRule="exact"/>
        <w:ind w:left="420" w:firstLine="964" w:firstLineChars="400"/>
        <w:rPr>
          <w:rFonts w:hint="eastAsia" w:ascii="宋体" w:hAnsi="宋体"/>
          <w:sz w:val="24"/>
        </w:rPr>
      </w:pPr>
      <w:r>
        <w:rPr>
          <w:rFonts w:hint="eastAsia" w:ascii="宋体" w:hAnsi="宋体"/>
          <w:b/>
          <w:sz w:val="24"/>
        </w:rPr>
        <w:t>视频赏析：</w:t>
      </w:r>
      <w:r>
        <w:rPr>
          <w:rFonts w:hint="eastAsia" w:ascii="宋体" w:hAnsi="宋体"/>
          <w:sz w:val="24"/>
        </w:rPr>
        <w:t>沟通不畅的尴尬</w:t>
      </w:r>
    </w:p>
    <w:p>
      <w:pPr>
        <w:spacing w:line="400" w:lineRule="exact"/>
        <w:ind w:left="240"/>
        <w:rPr>
          <w:rFonts w:hint="eastAsia" w:ascii="宋体" w:hAnsi="宋体" w:cs="宋体"/>
          <w:bCs/>
          <w:sz w:val="24"/>
        </w:rPr>
      </w:pPr>
      <w:r>
        <w:rPr>
          <w:rFonts w:hint="eastAsia" w:ascii="宋体" w:hAnsi="宋体" w:cs="宋体"/>
          <w:bCs/>
          <w:sz w:val="24"/>
        </w:rPr>
        <w:t>（2）失传的沟通秘笈</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同频同率</w:t>
      </w:r>
    </w:p>
    <w:p>
      <w:pPr>
        <w:spacing w:line="400" w:lineRule="exact"/>
        <w:ind w:firstLine="1446" w:firstLineChars="600"/>
        <w:rPr>
          <w:rFonts w:hint="eastAsia" w:ascii="宋体" w:hAnsi="宋体"/>
          <w:sz w:val="24"/>
        </w:rPr>
      </w:pPr>
      <w:r>
        <w:rPr>
          <w:rFonts w:hint="eastAsia" w:ascii="宋体" w:hAnsi="宋体"/>
          <w:b/>
          <w:sz w:val="24"/>
        </w:rPr>
        <w:t>工具：</w:t>
      </w:r>
      <w:r>
        <w:rPr>
          <w:rFonts w:hint="eastAsia" w:ascii="宋体" w:hAnsi="宋体"/>
          <w:sz w:val="24"/>
        </w:rPr>
        <w:t>快速同频同率7把飞刀</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先跟后带</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肯定认同技巧</w:t>
      </w:r>
    </w:p>
    <w:p>
      <w:pPr>
        <w:spacing w:line="400" w:lineRule="exact"/>
        <w:ind w:left="420" w:firstLine="1084" w:firstLineChars="450"/>
        <w:rPr>
          <w:rFonts w:hint="eastAsia" w:ascii="宋体" w:hAnsi="宋体" w:cs="宋体"/>
          <w:bCs/>
          <w:sz w:val="24"/>
        </w:rPr>
      </w:pPr>
      <w:r>
        <w:rPr>
          <w:rFonts w:hint="eastAsia" w:ascii="宋体" w:hAnsi="宋体" w:cs="宋体"/>
          <w:b/>
          <w:bCs/>
          <w:sz w:val="24"/>
        </w:rPr>
        <w:t>实战：</w:t>
      </w:r>
      <w:r>
        <w:rPr>
          <w:rFonts w:hint="eastAsia" w:ascii="宋体" w:hAnsi="宋体" w:cs="宋体"/>
          <w:bCs/>
          <w:sz w:val="24"/>
        </w:rPr>
        <w:t>同理心训练</w:t>
      </w:r>
    </w:p>
    <w:p>
      <w:pPr>
        <w:spacing w:line="400" w:lineRule="exact"/>
        <w:ind w:left="240"/>
        <w:rPr>
          <w:rFonts w:hint="eastAsia" w:ascii="宋体" w:hAnsi="宋体" w:cs="宋体"/>
          <w:bCs/>
          <w:sz w:val="24"/>
        </w:rPr>
      </w:pPr>
      <w:r>
        <w:rPr>
          <w:rFonts w:hint="eastAsia" w:ascii="宋体" w:hAnsi="宋体" w:cs="宋体"/>
          <w:bCs/>
          <w:sz w:val="24"/>
        </w:rPr>
        <w:t>（3）聆听的目的：为了理解而不是评论</w:t>
      </w:r>
    </w:p>
    <w:p>
      <w:pPr>
        <w:spacing w:line="400" w:lineRule="exact"/>
        <w:ind w:left="240"/>
        <w:rPr>
          <w:rFonts w:hint="eastAsia" w:ascii="宋体" w:hAnsi="宋体" w:cs="宋体"/>
          <w:bCs/>
          <w:sz w:val="24"/>
        </w:rPr>
      </w:pPr>
      <w:r>
        <w:rPr>
          <w:rFonts w:hint="eastAsia" w:ascii="宋体" w:hAnsi="宋体" w:cs="宋体"/>
          <w:bCs/>
          <w:sz w:val="24"/>
        </w:rPr>
        <w:t>（4）鬼谷子的说服术</w:t>
      </w:r>
    </w:p>
    <w:p>
      <w:pPr>
        <w:spacing w:line="400" w:lineRule="exact"/>
        <w:rPr>
          <w:rFonts w:hint="eastAsia"/>
          <w:b/>
          <w:bCs/>
          <w:sz w:val="24"/>
        </w:rPr>
      </w:pPr>
      <w:r>
        <w:rPr>
          <w:rFonts w:hint="eastAsia"/>
          <w:b/>
          <w:bCs/>
          <w:sz w:val="24"/>
        </w:rPr>
        <w:t>4、赢得合作的谈话技巧</w:t>
      </w:r>
    </w:p>
    <w:p>
      <w:pPr>
        <w:spacing w:line="400" w:lineRule="exact"/>
        <w:ind w:left="240"/>
        <w:rPr>
          <w:rFonts w:hint="eastAsia" w:ascii="宋体" w:hAnsi="宋体" w:cs="宋体"/>
          <w:bCs/>
          <w:sz w:val="24"/>
        </w:rPr>
      </w:pPr>
      <w:r>
        <w:rPr>
          <w:rFonts w:hint="eastAsia" w:ascii="宋体" w:hAnsi="宋体" w:cs="宋体"/>
          <w:bCs/>
          <w:sz w:val="24"/>
        </w:rPr>
        <w:t>（1）用建议代替直言</w:t>
      </w:r>
    </w:p>
    <w:p>
      <w:pPr>
        <w:spacing w:line="400" w:lineRule="exact"/>
        <w:ind w:left="240"/>
        <w:rPr>
          <w:rFonts w:hint="eastAsia" w:ascii="宋体" w:hAnsi="宋体" w:cs="宋体"/>
          <w:bCs/>
          <w:sz w:val="24"/>
        </w:rPr>
      </w:pPr>
      <w:r>
        <w:rPr>
          <w:rFonts w:hint="eastAsia" w:ascii="宋体" w:hAnsi="宋体" w:cs="宋体"/>
          <w:bCs/>
          <w:sz w:val="24"/>
        </w:rPr>
        <w:t>（2）提问代替批评</w:t>
      </w:r>
    </w:p>
    <w:p>
      <w:pPr>
        <w:spacing w:line="400" w:lineRule="exact"/>
        <w:ind w:left="240"/>
        <w:rPr>
          <w:rFonts w:hint="eastAsia" w:ascii="宋体" w:hAnsi="宋体" w:cs="宋体"/>
          <w:bCs/>
          <w:sz w:val="24"/>
        </w:rPr>
      </w:pPr>
      <w:r>
        <w:rPr>
          <w:rFonts w:hint="eastAsia" w:ascii="宋体" w:hAnsi="宋体" w:cs="宋体"/>
          <w:bCs/>
          <w:sz w:val="24"/>
        </w:rPr>
        <w:t>（3）让对方说出期望</w:t>
      </w:r>
    </w:p>
    <w:p>
      <w:pPr>
        <w:spacing w:line="400" w:lineRule="exact"/>
        <w:rPr>
          <w:rFonts w:hint="eastAsia" w:ascii="宋体" w:hAnsi="宋体"/>
          <w:sz w:val="24"/>
        </w:rPr>
      </w:pPr>
      <w:r>
        <w:rPr>
          <w:rFonts w:hint="eastAsia" w:ascii="宋体" w:hAnsi="宋体"/>
          <w:sz w:val="24"/>
        </w:rPr>
        <w:t xml:space="preserve">      </w:t>
      </w:r>
      <w:r>
        <w:rPr>
          <w:rFonts w:hint="eastAsia" w:ascii="宋体" w:hAnsi="宋体"/>
          <w:b/>
          <w:sz w:val="24"/>
        </w:rPr>
        <w:t xml:space="preserve"> 案例分析：</w:t>
      </w:r>
      <w:r>
        <w:rPr>
          <w:rFonts w:hint="eastAsia" w:ascii="宋体" w:hAnsi="宋体"/>
          <w:sz w:val="24"/>
        </w:rPr>
        <w:t>阿里巴巴童文红</w:t>
      </w:r>
    </w:p>
    <w:p>
      <w:pPr>
        <w:spacing w:line="400" w:lineRule="exact"/>
        <w:ind w:left="240"/>
        <w:rPr>
          <w:rFonts w:hint="eastAsia" w:ascii="宋体" w:hAnsi="宋体" w:cs="宋体"/>
          <w:bCs/>
          <w:sz w:val="24"/>
        </w:rPr>
      </w:pPr>
      <w:r>
        <w:rPr>
          <w:rFonts w:hint="eastAsia" w:ascii="宋体" w:hAnsi="宋体" w:cs="宋体"/>
          <w:bCs/>
          <w:sz w:val="24"/>
        </w:rPr>
        <w:t>（4）诉求共同的利益</w:t>
      </w:r>
    </w:p>
    <w:p>
      <w:pPr>
        <w:spacing w:line="400" w:lineRule="exact"/>
        <w:ind w:left="240"/>
        <w:rPr>
          <w:rFonts w:hint="eastAsia" w:ascii="宋体" w:hAnsi="宋体" w:cs="宋体"/>
          <w:bCs/>
          <w:sz w:val="24"/>
        </w:rPr>
      </w:pPr>
      <w:r>
        <w:rPr>
          <w:rFonts w:hint="eastAsia" w:ascii="宋体" w:hAnsi="宋体" w:cs="宋体"/>
          <w:bCs/>
          <w:sz w:val="24"/>
        </w:rPr>
        <w:t>（5）如何与新生代员工沟通</w:t>
      </w:r>
    </w:p>
    <w:p>
      <w:pPr>
        <w:numPr>
          <w:ilvl w:val="2"/>
          <w:numId w:val="3"/>
        </w:numPr>
        <w:spacing w:line="400" w:lineRule="exact"/>
        <w:rPr>
          <w:rFonts w:hint="eastAsia"/>
          <w:bCs/>
          <w:sz w:val="24"/>
        </w:rPr>
      </w:pPr>
      <w:r>
        <w:rPr>
          <w:rFonts w:hint="eastAsia"/>
          <w:bCs/>
          <w:sz w:val="24"/>
        </w:rPr>
        <w:t>准确、明白，不要形容和描绘</w:t>
      </w:r>
    </w:p>
    <w:p>
      <w:pPr>
        <w:numPr>
          <w:ilvl w:val="2"/>
          <w:numId w:val="3"/>
        </w:numPr>
        <w:spacing w:line="400" w:lineRule="exact"/>
        <w:rPr>
          <w:rFonts w:hint="eastAsia"/>
          <w:bCs/>
          <w:sz w:val="24"/>
        </w:rPr>
      </w:pPr>
      <w:r>
        <w:rPr>
          <w:rFonts w:hint="eastAsia"/>
          <w:bCs/>
          <w:sz w:val="24"/>
        </w:rPr>
        <w:t>批评时对事不对人</w:t>
      </w:r>
    </w:p>
    <w:p>
      <w:pPr>
        <w:numPr>
          <w:ilvl w:val="2"/>
          <w:numId w:val="3"/>
        </w:numPr>
        <w:spacing w:line="400" w:lineRule="exact"/>
        <w:rPr>
          <w:rFonts w:hint="eastAsia"/>
          <w:bCs/>
          <w:sz w:val="24"/>
        </w:rPr>
      </w:pPr>
      <w:r>
        <w:rPr>
          <w:rFonts w:hint="eastAsia"/>
          <w:bCs/>
          <w:sz w:val="24"/>
        </w:rPr>
        <w:t>修饰你的语言和表达口气</w:t>
      </w:r>
    </w:p>
    <w:p>
      <w:pPr>
        <w:numPr>
          <w:ilvl w:val="2"/>
          <w:numId w:val="3"/>
        </w:numPr>
        <w:spacing w:line="400" w:lineRule="exact"/>
        <w:rPr>
          <w:rFonts w:hint="eastAsia"/>
          <w:bCs/>
          <w:sz w:val="24"/>
        </w:rPr>
      </w:pPr>
      <w:r>
        <w:rPr>
          <w:rFonts w:hint="eastAsia"/>
          <w:bCs/>
          <w:sz w:val="24"/>
        </w:rPr>
        <w:t>倾听95、00后部属的意见</w:t>
      </w:r>
    </w:p>
    <w:p>
      <w:pPr>
        <w:numPr>
          <w:ilvl w:val="2"/>
          <w:numId w:val="3"/>
        </w:numPr>
        <w:spacing w:line="400" w:lineRule="exact"/>
        <w:rPr>
          <w:rFonts w:hint="eastAsia"/>
          <w:bCs/>
          <w:sz w:val="24"/>
        </w:rPr>
      </w:pPr>
      <w:r>
        <w:rPr>
          <w:rFonts w:hint="eastAsia"/>
          <w:bCs/>
          <w:sz w:val="24"/>
        </w:rPr>
        <w:t>利用身体语言表达认可与鼓励</w:t>
      </w:r>
    </w:p>
    <w:p>
      <w:pPr>
        <w:numPr>
          <w:ilvl w:val="2"/>
          <w:numId w:val="3"/>
        </w:numPr>
        <w:spacing w:line="400" w:lineRule="exact"/>
        <w:rPr>
          <w:rFonts w:hint="eastAsia"/>
          <w:bCs/>
          <w:sz w:val="24"/>
        </w:rPr>
      </w:pPr>
      <w:r>
        <w:rPr>
          <w:rFonts w:hint="eastAsia"/>
          <w:bCs/>
          <w:sz w:val="24"/>
        </w:rPr>
        <w:t>让新生代员工参与决策</w:t>
      </w:r>
    </w:p>
    <w:p>
      <w:pPr>
        <w:pStyle w:val="16"/>
        <w:spacing w:line="400" w:lineRule="exact"/>
        <w:ind w:firstLine="1446" w:firstLineChars="600"/>
        <w:rPr>
          <w:rFonts w:hint="eastAsia" w:ascii="宋体" w:hAnsi="宋体"/>
          <w:bCs/>
          <w:sz w:val="24"/>
          <w:szCs w:val="24"/>
        </w:rPr>
      </w:pPr>
      <w:r>
        <w:rPr>
          <w:rFonts w:hint="eastAsia" w:ascii="宋体" w:hAnsi="宋体"/>
          <w:b/>
          <w:bCs/>
          <w:sz w:val="24"/>
          <w:szCs w:val="24"/>
        </w:rPr>
        <w:t>案例分析：</w:t>
      </w:r>
      <w:r>
        <w:rPr>
          <w:rFonts w:hint="eastAsia" w:ascii="宋体" w:hAnsi="宋体"/>
          <w:bCs/>
          <w:sz w:val="24"/>
          <w:szCs w:val="24"/>
        </w:rPr>
        <w:t>迟到的小张</w:t>
      </w:r>
    </w:p>
    <w:p>
      <w:pPr>
        <w:spacing w:line="400" w:lineRule="exact"/>
        <w:rPr>
          <w:rFonts w:hint="eastAsia"/>
        </w:rPr>
      </w:pPr>
    </w:p>
    <w:p>
      <w:pPr>
        <w:spacing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第四</w:t>
      </w:r>
      <w:r>
        <w:rPr>
          <w:rFonts w:ascii="微软雅黑" w:hAnsi="微软雅黑" w:eastAsia="微软雅黑"/>
          <w:b/>
          <w:bCs/>
          <w:color w:val="0000FF"/>
          <w:sz w:val="28"/>
          <w:szCs w:val="28"/>
        </w:rPr>
        <w:t>单元</w:t>
      </w:r>
      <w:r>
        <w:rPr>
          <w:rFonts w:hint="eastAsia" w:ascii="微软雅黑" w:hAnsi="微软雅黑" w:eastAsia="微软雅黑"/>
          <w:b/>
          <w:bCs/>
          <w:color w:val="0000FF"/>
          <w:sz w:val="28"/>
          <w:szCs w:val="28"/>
        </w:rPr>
        <w:t>：管控新生代工作绩效</w:t>
      </w:r>
    </w:p>
    <w:p>
      <w:pPr>
        <w:spacing w:line="400" w:lineRule="exact"/>
        <w:rPr>
          <w:rFonts w:hint="eastAsia" w:ascii="宋体" w:hAnsi="宋体"/>
          <w:bCs/>
          <w:sz w:val="24"/>
        </w:rPr>
      </w:pPr>
      <w:r>
        <w:rPr>
          <w:rFonts w:hint="eastAsia" w:ascii="宋体" w:hAnsi="宋体"/>
          <w:b/>
          <w:bCs/>
          <w:sz w:val="24"/>
        </w:rPr>
        <w:t>团队活动：</w:t>
      </w:r>
      <w:r>
        <w:rPr>
          <w:rFonts w:hint="eastAsia" w:ascii="宋体" w:hAnsi="宋体"/>
          <w:bCs/>
          <w:sz w:val="24"/>
        </w:rPr>
        <w:t xml:space="preserve">《极速报数》 </w:t>
      </w:r>
    </w:p>
    <w:p>
      <w:pPr>
        <w:numPr>
          <w:ilvl w:val="0"/>
          <w:numId w:val="5"/>
        </w:numPr>
        <w:spacing w:line="400" w:lineRule="exact"/>
        <w:rPr>
          <w:rFonts w:hint="eastAsia"/>
          <w:b/>
          <w:bCs/>
          <w:sz w:val="24"/>
        </w:rPr>
      </w:pPr>
      <w:r>
        <w:rPr>
          <w:rFonts w:hint="eastAsia"/>
          <w:b/>
          <w:bCs/>
          <w:sz w:val="24"/>
        </w:rPr>
        <w:t>工作效果、效率、效益和效能区分</w:t>
      </w:r>
    </w:p>
    <w:p>
      <w:pPr>
        <w:spacing w:line="400" w:lineRule="exact"/>
        <w:ind w:left="240"/>
        <w:rPr>
          <w:rFonts w:hint="eastAsia" w:ascii="宋体" w:hAnsi="宋体" w:cs="宋体"/>
          <w:bCs/>
          <w:sz w:val="24"/>
        </w:rPr>
      </w:pPr>
      <w:r>
        <w:rPr>
          <w:rFonts w:hint="eastAsia" w:ascii="宋体" w:hAnsi="宋体" w:cs="宋体"/>
          <w:bCs/>
          <w:sz w:val="24"/>
        </w:rPr>
        <w:t>（1）商业人格塑造</w:t>
      </w:r>
    </w:p>
    <w:p>
      <w:pPr>
        <w:spacing w:line="400" w:lineRule="exact"/>
        <w:ind w:left="960"/>
        <w:rPr>
          <w:rFonts w:hint="eastAsia" w:ascii="宋体" w:hAnsi="宋体" w:cs="宋体"/>
          <w:bCs/>
          <w:sz w:val="24"/>
        </w:rPr>
      </w:pPr>
      <w:r>
        <w:rPr>
          <w:rFonts w:hint="eastAsia" w:ascii="宋体" w:hAnsi="宋体" w:cs="宋体"/>
          <w:b/>
          <w:bCs/>
          <w:sz w:val="24"/>
        </w:rPr>
        <w:t>案例：</w:t>
      </w:r>
      <w:r>
        <w:rPr>
          <w:rFonts w:hint="eastAsia" w:ascii="宋体" w:hAnsi="宋体" w:cs="宋体"/>
          <w:bCs/>
          <w:sz w:val="24"/>
        </w:rPr>
        <w:t>《海尔的崛起》</w:t>
      </w:r>
    </w:p>
    <w:p>
      <w:pPr>
        <w:spacing w:line="400" w:lineRule="exact"/>
        <w:ind w:left="240"/>
        <w:rPr>
          <w:rFonts w:hint="eastAsia" w:ascii="宋体" w:hAnsi="宋体" w:cs="宋体"/>
          <w:bCs/>
          <w:sz w:val="24"/>
        </w:rPr>
      </w:pPr>
      <w:r>
        <w:rPr>
          <w:rFonts w:hint="eastAsia" w:ascii="宋体" w:hAnsi="宋体" w:cs="宋体"/>
          <w:bCs/>
          <w:sz w:val="24"/>
        </w:rPr>
        <w:t>（2）效果＜效率＜效益＜效能</w:t>
      </w:r>
    </w:p>
    <w:p>
      <w:pPr>
        <w:spacing w:line="400" w:lineRule="exact"/>
        <w:ind w:left="240"/>
        <w:rPr>
          <w:rFonts w:hint="eastAsia" w:ascii="宋体" w:hAnsi="宋体" w:cs="宋体"/>
          <w:bCs/>
          <w:sz w:val="24"/>
        </w:rPr>
      </w:pPr>
      <w:r>
        <w:rPr>
          <w:rFonts w:hint="eastAsia" w:ascii="宋体" w:hAnsi="宋体" w:cs="宋体"/>
          <w:bCs/>
          <w:sz w:val="24"/>
        </w:rPr>
        <w:t>（3）树立以结果为导向</w:t>
      </w:r>
    </w:p>
    <w:p>
      <w:pPr>
        <w:numPr>
          <w:ilvl w:val="2"/>
          <w:numId w:val="3"/>
        </w:numPr>
        <w:spacing w:line="400" w:lineRule="exact"/>
        <w:rPr>
          <w:rFonts w:hint="eastAsia"/>
          <w:bCs/>
          <w:sz w:val="24"/>
        </w:rPr>
      </w:pPr>
      <w:r>
        <w:rPr>
          <w:rFonts w:hint="eastAsia"/>
          <w:bCs/>
          <w:sz w:val="24"/>
        </w:rPr>
        <w:t>学会用结果说话</w:t>
      </w:r>
    </w:p>
    <w:p>
      <w:pPr>
        <w:numPr>
          <w:ilvl w:val="2"/>
          <w:numId w:val="3"/>
        </w:numPr>
        <w:spacing w:line="400" w:lineRule="exact"/>
        <w:rPr>
          <w:rFonts w:hint="eastAsia"/>
          <w:bCs/>
          <w:sz w:val="24"/>
        </w:rPr>
      </w:pPr>
      <w:r>
        <w:rPr>
          <w:rFonts w:hint="eastAsia"/>
          <w:bCs/>
          <w:sz w:val="24"/>
        </w:rPr>
        <w:t>9500员工的最大价值如何体现？</w:t>
      </w:r>
    </w:p>
    <w:p>
      <w:pPr>
        <w:numPr>
          <w:ilvl w:val="2"/>
          <w:numId w:val="3"/>
        </w:numPr>
        <w:spacing w:line="400" w:lineRule="exact"/>
        <w:rPr>
          <w:rFonts w:hint="eastAsia"/>
          <w:bCs/>
          <w:sz w:val="24"/>
        </w:rPr>
      </w:pPr>
      <w:r>
        <w:rPr>
          <w:rFonts w:hint="eastAsia"/>
          <w:bCs/>
          <w:sz w:val="24"/>
        </w:rPr>
        <w:t>遇到问题你是否善于为自己找借口，推卸责任？</w:t>
      </w:r>
    </w:p>
    <w:p>
      <w:pPr>
        <w:numPr>
          <w:ilvl w:val="2"/>
          <w:numId w:val="3"/>
        </w:numPr>
        <w:spacing w:line="400" w:lineRule="exact"/>
        <w:rPr>
          <w:rFonts w:hint="eastAsia"/>
          <w:bCs/>
          <w:sz w:val="24"/>
        </w:rPr>
      </w:pPr>
      <w:r>
        <w:rPr>
          <w:rFonts w:hint="eastAsia"/>
          <w:bCs/>
          <w:sz w:val="24"/>
        </w:rPr>
        <w:t>责任胜于能力</w:t>
      </w:r>
    </w:p>
    <w:p>
      <w:pPr>
        <w:spacing w:line="400" w:lineRule="exact"/>
        <w:rPr>
          <w:rFonts w:hint="eastAsia"/>
          <w:bCs/>
          <w:sz w:val="24"/>
        </w:rPr>
      </w:pPr>
      <w:r>
        <w:rPr>
          <w:rFonts w:hint="eastAsia"/>
          <w:bCs/>
          <w:sz w:val="24"/>
        </w:rPr>
        <w:t xml:space="preserve">                    </w:t>
      </w:r>
      <w:r>
        <w:rPr>
          <w:rFonts w:hint="eastAsia"/>
          <w:b/>
          <w:bCs/>
          <w:sz w:val="24"/>
        </w:rPr>
        <w:t xml:space="preserve"> 案例：</w:t>
      </w:r>
      <w:r>
        <w:rPr>
          <w:rFonts w:hint="eastAsia"/>
          <w:bCs/>
          <w:sz w:val="24"/>
        </w:rPr>
        <w:t xml:space="preserve">《买土豆的故事》  </w:t>
      </w:r>
    </w:p>
    <w:p>
      <w:pPr>
        <w:numPr>
          <w:ilvl w:val="0"/>
          <w:numId w:val="5"/>
        </w:numPr>
        <w:spacing w:line="400" w:lineRule="exact"/>
        <w:rPr>
          <w:rFonts w:hint="eastAsia"/>
          <w:b/>
          <w:bCs/>
          <w:sz w:val="24"/>
        </w:rPr>
      </w:pPr>
      <w:r>
        <w:rPr>
          <w:rFonts w:hint="eastAsia"/>
          <w:b/>
          <w:bCs/>
          <w:sz w:val="24"/>
        </w:rPr>
        <w:t>工作绩效的新思路</w:t>
      </w:r>
    </w:p>
    <w:p>
      <w:pPr>
        <w:spacing w:line="400" w:lineRule="exact"/>
        <w:ind w:left="240"/>
        <w:rPr>
          <w:rFonts w:hint="eastAsia" w:ascii="宋体" w:hAnsi="宋体" w:cs="宋体"/>
          <w:bCs/>
          <w:sz w:val="24"/>
        </w:rPr>
      </w:pPr>
      <w:r>
        <w:rPr>
          <w:rFonts w:hint="eastAsia" w:ascii="宋体" w:hAnsi="宋体" w:cs="宋体"/>
          <w:bCs/>
          <w:sz w:val="24"/>
        </w:rPr>
        <w:t>（1）团队绩效和个人绩效</w:t>
      </w:r>
    </w:p>
    <w:p>
      <w:pPr>
        <w:spacing w:line="400" w:lineRule="exact"/>
        <w:rPr>
          <w:rFonts w:hint="eastAsia" w:ascii="宋体" w:hAnsi="宋体"/>
          <w:sz w:val="24"/>
        </w:rPr>
      </w:pPr>
      <w:r>
        <w:rPr>
          <w:rFonts w:hint="eastAsia" w:ascii="宋体" w:hAnsi="宋体"/>
          <w:sz w:val="24"/>
        </w:rPr>
        <w:t xml:space="preserve">       </w:t>
      </w:r>
      <w:r>
        <w:rPr>
          <w:rFonts w:hint="eastAsia" w:ascii="宋体" w:hAnsi="宋体"/>
          <w:b/>
          <w:sz w:val="24"/>
        </w:rPr>
        <w:t>案例分析：</w:t>
      </w:r>
      <w:r>
        <w:rPr>
          <w:rFonts w:hint="eastAsia" w:ascii="宋体" w:hAnsi="宋体"/>
          <w:sz w:val="24"/>
        </w:rPr>
        <w:t>华为狼文化</w:t>
      </w:r>
    </w:p>
    <w:p>
      <w:pPr>
        <w:spacing w:line="400" w:lineRule="exact"/>
        <w:ind w:left="240"/>
        <w:rPr>
          <w:rFonts w:hint="eastAsia" w:ascii="宋体" w:hAnsi="宋体" w:cs="宋体"/>
          <w:bCs/>
          <w:sz w:val="24"/>
        </w:rPr>
      </w:pPr>
      <w:r>
        <w:rPr>
          <w:rFonts w:hint="eastAsia" w:ascii="宋体" w:hAnsi="宋体" w:cs="宋体"/>
          <w:bCs/>
          <w:sz w:val="24"/>
        </w:rPr>
        <w:t>（2）绩效考核的3大步骤</w:t>
      </w:r>
    </w:p>
    <w:p>
      <w:pPr>
        <w:numPr>
          <w:ilvl w:val="2"/>
          <w:numId w:val="3"/>
        </w:numPr>
        <w:spacing w:line="400" w:lineRule="exact"/>
        <w:rPr>
          <w:rFonts w:hint="eastAsia"/>
          <w:bCs/>
          <w:sz w:val="24"/>
        </w:rPr>
      </w:pPr>
      <w:r>
        <w:rPr>
          <w:rFonts w:hint="eastAsia"/>
          <w:bCs/>
          <w:sz w:val="24"/>
        </w:rPr>
        <w:t>第一步：月初制定目标、分解计划，同时设定考核关键指标</w:t>
      </w:r>
    </w:p>
    <w:p>
      <w:pPr>
        <w:numPr>
          <w:ilvl w:val="2"/>
          <w:numId w:val="3"/>
        </w:numPr>
        <w:spacing w:line="400" w:lineRule="exact"/>
        <w:rPr>
          <w:rFonts w:hint="eastAsia"/>
          <w:bCs/>
          <w:sz w:val="24"/>
        </w:rPr>
      </w:pPr>
      <w:r>
        <w:rPr>
          <w:rFonts w:hint="eastAsia"/>
          <w:bCs/>
          <w:sz w:val="24"/>
        </w:rPr>
        <w:t>第二步：执行计划、用工作日志跟进计划（目标牵引，实时调整）</w:t>
      </w:r>
    </w:p>
    <w:p>
      <w:pPr>
        <w:numPr>
          <w:ilvl w:val="2"/>
          <w:numId w:val="3"/>
        </w:numPr>
        <w:spacing w:line="400" w:lineRule="exact"/>
        <w:rPr>
          <w:rFonts w:hint="eastAsia"/>
          <w:bCs/>
          <w:sz w:val="24"/>
        </w:rPr>
      </w:pPr>
      <w:r>
        <w:rPr>
          <w:rFonts w:hint="eastAsia"/>
          <w:bCs/>
          <w:sz w:val="24"/>
        </w:rPr>
        <w:t>第三步：月尾核对工作、评价</w:t>
      </w:r>
    </w:p>
    <w:p>
      <w:pPr>
        <w:spacing w:line="400" w:lineRule="exact"/>
        <w:ind w:left="240"/>
        <w:rPr>
          <w:rFonts w:hint="eastAsia" w:ascii="宋体" w:hAnsi="宋体" w:cs="宋体"/>
          <w:bCs/>
          <w:sz w:val="24"/>
        </w:rPr>
      </w:pPr>
      <w:r>
        <w:rPr>
          <w:rFonts w:hint="eastAsia" w:ascii="宋体" w:hAnsi="宋体" w:cs="宋体"/>
          <w:bCs/>
          <w:sz w:val="24"/>
        </w:rPr>
        <w:t>（3）绩效衡量的原则</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机会公平：无差别的开始，有差别的结果（A、B、C、D级）</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过程公正：由直接上级评价，评价有理有据，有迹可查</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结果公开：包括考核结果、当月工作记录、工作亮点</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赏罚结合：改进表彰方式与途径</w:t>
      </w:r>
    </w:p>
    <w:p>
      <w:pPr>
        <w:spacing w:line="400" w:lineRule="exact"/>
        <w:ind w:firstLine="1446" w:firstLineChars="600"/>
        <w:rPr>
          <w:rFonts w:hint="eastAsia" w:ascii="宋体" w:hAnsi="宋体"/>
          <w:sz w:val="24"/>
        </w:rPr>
      </w:pPr>
      <w:r>
        <w:rPr>
          <w:rFonts w:hint="eastAsia" w:ascii="宋体" w:hAnsi="宋体"/>
          <w:b/>
          <w:sz w:val="24"/>
        </w:rPr>
        <w:t>演练：</w:t>
      </w:r>
      <w:r>
        <w:rPr>
          <w:rFonts w:hint="eastAsia" w:ascii="宋体" w:hAnsi="宋体"/>
          <w:sz w:val="24"/>
        </w:rPr>
        <w:t>如何激发新生代的主动性？</w:t>
      </w:r>
    </w:p>
    <w:p>
      <w:pPr>
        <w:numPr>
          <w:ilvl w:val="0"/>
          <w:numId w:val="5"/>
        </w:numPr>
        <w:spacing w:line="400" w:lineRule="exact"/>
        <w:rPr>
          <w:rFonts w:hint="eastAsia"/>
          <w:b/>
          <w:bCs/>
          <w:sz w:val="24"/>
        </w:rPr>
      </w:pPr>
      <w:r>
        <w:rPr>
          <w:rFonts w:hint="eastAsia"/>
          <w:b/>
          <w:bCs/>
          <w:sz w:val="24"/>
        </w:rPr>
        <w:t>SMART原则绩效指标</w:t>
      </w:r>
    </w:p>
    <w:p>
      <w:pPr>
        <w:spacing w:line="400" w:lineRule="exact"/>
        <w:ind w:left="240"/>
        <w:rPr>
          <w:rFonts w:hint="eastAsia" w:ascii="宋体" w:hAnsi="宋体" w:cs="宋体"/>
          <w:bCs/>
          <w:sz w:val="24"/>
        </w:rPr>
      </w:pPr>
      <w:r>
        <w:rPr>
          <w:rFonts w:hint="eastAsia" w:ascii="宋体" w:hAnsi="宋体" w:cs="宋体"/>
          <w:bCs/>
          <w:sz w:val="24"/>
        </w:rPr>
        <w:t>（1）具体的（Specific）</w:t>
      </w:r>
    </w:p>
    <w:p>
      <w:pPr>
        <w:spacing w:line="400" w:lineRule="exact"/>
        <w:ind w:left="240"/>
        <w:rPr>
          <w:rFonts w:hint="eastAsia" w:ascii="宋体" w:hAnsi="宋体" w:cs="宋体"/>
          <w:bCs/>
          <w:sz w:val="24"/>
        </w:rPr>
      </w:pPr>
      <w:r>
        <w:rPr>
          <w:rFonts w:hint="eastAsia" w:ascii="宋体" w:hAnsi="宋体" w:cs="宋体"/>
          <w:bCs/>
          <w:sz w:val="24"/>
        </w:rPr>
        <w:t>（2）可以衡量的（Measurable）</w:t>
      </w:r>
    </w:p>
    <w:p>
      <w:pPr>
        <w:spacing w:line="400" w:lineRule="exact"/>
        <w:ind w:left="240"/>
        <w:rPr>
          <w:rFonts w:hint="eastAsia" w:ascii="宋体" w:hAnsi="宋体" w:cs="宋体"/>
          <w:bCs/>
          <w:sz w:val="24"/>
        </w:rPr>
      </w:pPr>
      <w:r>
        <w:rPr>
          <w:rFonts w:hint="eastAsia" w:ascii="宋体" w:hAnsi="宋体" w:cs="宋体"/>
          <w:bCs/>
          <w:sz w:val="24"/>
        </w:rPr>
        <w:t>（3）可以达到的（Attainable）</w:t>
      </w:r>
    </w:p>
    <w:p>
      <w:pPr>
        <w:spacing w:line="400" w:lineRule="exact"/>
        <w:ind w:left="240"/>
        <w:rPr>
          <w:rFonts w:hint="eastAsia" w:ascii="宋体" w:hAnsi="宋体" w:cs="宋体"/>
          <w:bCs/>
          <w:sz w:val="24"/>
        </w:rPr>
      </w:pPr>
      <w:r>
        <w:rPr>
          <w:rFonts w:hint="eastAsia" w:ascii="宋体" w:hAnsi="宋体" w:cs="宋体"/>
          <w:bCs/>
          <w:sz w:val="24"/>
        </w:rPr>
        <w:t>（4）其他目标具有一定的相关性(Relevant)</w:t>
      </w:r>
    </w:p>
    <w:p>
      <w:pPr>
        <w:spacing w:line="400" w:lineRule="exact"/>
        <w:ind w:left="240"/>
        <w:rPr>
          <w:rFonts w:hint="eastAsia" w:ascii="宋体" w:hAnsi="宋体" w:cs="宋体"/>
          <w:bCs/>
          <w:sz w:val="24"/>
        </w:rPr>
      </w:pPr>
      <w:r>
        <w:rPr>
          <w:rFonts w:hint="eastAsia" w:ascii="宋体" w:hAnsi="宋体" w:cs="宋体"/>
          <w:bCs/>
          <w:sz w:val="24"/>
        </w:rPr>
        <w:t>（5）具有明确的截止期限（Time-bound）</w:t>
      </w:r>
    </w:p>
    <w:p>
      <w:pPr>
        <w:spacing w:line="400" w:lineRule="exact"/>
        <w:ind w:left="240" w:firstLine="723" w:firstLineChars="300"/>
        <w:rPr>
          <w:rFonts w:hint="eastAsia" w:ascii="宋体" w:hAnsi="宋体" w:cs="宋体"/>
          <w:bCs/>
          <w:sz w:val="24"/>
        </w:rPr>
      </w:pPr>
      <w:r>
        <w:rPr>
          <w:rFonts w:hint="eastAsia" w:ascii="宋体" w:hAnsi="宋体" w:cs="宋体"/>
          <w:b/>
          <w:bCs/>
          <w:sz w:val="24"/>
        </w:rPr>
        <w:t>演练：</w:t>
      </w:r>
      <w:r>
        <w:rPr>
          <w:rFonts w:hint="eastAsia" w:ascii="宋体" w:hAnsi="宋体" w:cs="宋体"/>
          <w:bCs/>
          <w:sz w:val="24"/>
        </w:rPr>
        <w:t>如何制定团队成员业绩目标？</w:t>
      </w:r>
    </w:p>
    <w:p>
      <w:pPr>
        <w:numPr>
          <w:ilvl w:val="0"/>
          <w:numId w:val="5"/>
        </w:numPr>
        <w:spacing w:line="400" w:lineRule="exact"/>
        <w:rPr>
          <w:rFonts w:hint="eastAsia"/>
          <w:b/>
          <w:bCs/>
          <w:sz w:val="24"/>
        </w:rPr>
      </w:pPr>
      <w:r>
        <w:rPr>
          <w:rFonts w:hint="eastAsia"/>
          <w:b/>
          <w:bCs/>
          <w:sz w:val="24"/>
        </w:rPr>
        <w:t>新生代心目中理想上司的要素</w:t>
      </w:r>
    </w:p>
    <w:p>
      <w:pPr>
        <w:spacing w:line="400" w:lineRule="exact"/>
        <w:ind w:left="240"/>
        <w:rPr>
          <w:rFonts w:hint="eastAsia" w:ascii="宋体" w:hAnsi="宋体" w:cs="宋体"/>
          <w:bCs/>
          <w:sz w:val="24"/>
        </w:rPr>
      </w:pPr>
      <w:r>
        <w:rPr>
          <w:rFonts w:hint="eastAsia" w:ascii="宋体" w:hAnsi="宋体" w:cs="宋体"/>
          <w:bCs/>
          <w:sz w:val="24"/>
        </w:rPr>
        <w:t>（1）主管应有的心态</w:t>
      </w:r>
    </w:p>
    <w:p>
      <w:pPr>
        <w:numPr>
          <w:ilvl w:val="2"/>
          <w:numId w:val="3"/>
        </w:numPr>
        <w:spacing w:line="400" w:lineRule="exact"/>
        <w:rPr>
          <w:rFonts w:hint="eastAsia"/>
          <w:bCs/>
          <w:sz w:val="24"/>
        </w:rPr>
      </w:pPr>
      <w:r>
        <w:rPr>
          <w:rFonts w:hint="eastAsia"/>
          <w:bCs/>
          <w:sz w:val="24"/>
        </w:rPr>
        <w:t>提倡换位思考</w:t>
      </w:r>
    </w:p>
    <w:p>
      <w:pPr>
        <w:numPr>
          <w:ilvl w:val="2"/>
          <w:numId w:val="3"/>
        </w:numPr>
        <w:spacing w:line="400" w:lineRule="exact"/>
        <w:rPr>
          <w:rFonts w:hint="eastAsia"/>
          <w:bCs/>
          <w:sz w:val="24"/>
        </w:rPr>
      </w:pPr>
      <w:r>
        <w:rPr>
          <w:rFonts w:hint="eastAsia"/>
          <w:bCs/>
          <w:sz w:val="24"/>
        </w:rPr>
        <w:t>让对方舒服了我才能舒服</w:t>
      </w:r>
    </w:p>
    <w:p>
      <w:pPr>
        <w:numPr>
          <w:ilvl w:val="2"/>
          <w:numId w:val="3"/>
        </w:numPr>
        <w:spacing w:line="400" w:lineRule="exact"/>
        <w:rPr>
          <w:rFonts w:hint="eastAsia"/>
          <w:bCs/>
          <w:sz w:val="24"/>
        </w:rPr>
      </w:pPr>
      <w:r>
        <w:rPr>
          <w:rFonts w:hint="eastAsia"/>
          <w:bCs/>
          <w:sz w:val="24"/>
        </w:rPr>
        <w:t>对方难受我的要求也得不到满足</w:t>
      </w:r>
    </w:p>
    <w:p>
      <w:pPr>
        <w:numPr>
          <w:ilvl w:val="2"/>
          <w:numId w:val="3"/>
        </w:numPr>
        <w:spacing w:line="400" w:lineRule="exact"/>
        <w:rPr>
          <w:rFonts w:hint="eastAsia"/>
          <w:bCs/>
          <w:sz w:val="24"/>
        </w:rPr>
      </w:pPr>
      <w:r>
        <w:rPr>
          <w:rFonts w:hint="eastAsia"/>
          <w:bCs/>
          <w:sz w:val="24"/>
        </w:rPr>
        <w:t>互相满足对方就能建立长久的合作</w:t>
      </w:r>
    </w:p>
    <w:p>
      <w:pPr>
        <w:spacing w:line="400" w:lineRule="exact"/>
        <w:ind w:left="1260"/>
        <w:rPr>
          <w:rFonts w:hint="eastAsia"/>
          <w:bCs/>
          <w:sz w:val="24"/>
        </w:rPr>
      </w:pPr>
      <w:r>
        <w:rPr>
          <w:rFonts w:hint="eastAsia"/>
          <w:b/>
          <w:bCs/>
          <w:sz w:val="24"/>
        </w:rPr>
        <w:t>案例：</w:t>
      </w:r>
      <w:r>
        <w:rPr>
          <w:rFonts w:hint="eastAsia"/>
          <w:bCs/>
          <w:sz w:val="24"/>
        </w:rPr>
        <w:t>你要学会包容我</w:t>
      </w:r>
    </w:p>
    <w:p>
      <w:pPr>
        <w:spacing w:line="400" w:lineRule="exact"/>
        <w:ind w:left="240"/>
        <w:rPr>
          <w:rFonts w:hint="eastAsia" w:ascii="宋体" w:hAnsi="宋体" w:cs="宋体"/>
          <w:bCs/>
          <w:sz w:val="24"/>
        </w:rPr>
      </w:pPr>
      <w:r>
        <w:rPr>
          <w:rFonts w:hint="eastAsia" w:ascii="宋体" w:hAnsi="宋体" w:cs="宋体"/>
          <w:bCs/>
          <w:sz w:val="24"/>
        </w:rPr>
        <w:t>（2）你愿意和什么样的同事相处？</w:t>
      </w:r>
    </w:p>
    <w:p>
      <w:pPr>
        <w:spacing w:line="400" w:lineRule="exact"/>
        <w:ind w:left="240"/>
        <w:rPr>
          <w:rFonts w:hint="eastAsia" w:ascii="宋体" w:hAnsi="宋体" w:cs="宋体"/>
          <w:bCs/>
          <w:sz w:val="24"/>
        </w:rPr>
      </w:pPr>
      <w:r>
        <w:rPr>
          <w:rFonts w:hint="eastAsia" w:ascii="宋体" w:hAnsi="宋体" w:cs="宋体"/>
          <w:bCs/>
          <w:sz w:val="24"/>
        </w:rPr>
        <w:t>（3）心智模式对比：打工心态与老板心态？</w:t>
      </w:r>
    </w:p>
    <w:p>
      <w:pPr>
        <w:spacing w:line="400" w:lineRule="exact"/>
        <w:rPr>
          <w:rFonts w:hint="eastAsia" w:ascii="宋体" w:hAnsi="宋体"/>
          <w:sz w:val="24"/>
        </w:rPr>
      </w:pPr>
      <w:r>
        <w:rPr>
          <w:rFonts w:hint="eastAsia" w:ascii="宋体" w:hAnsi="宋体"/>
          <w:sz w:val="24"/>
        </w:rPr>
        <w:t xml:space="preserve">        </w:t>
      </w:r>
      <w:r>
        <w:rPr>
          <w:rFonts w:hint="eastAsia" w:ascii="宋体" w:hAnsi="宋体"/>
          <w:b/>
          <w:sz w:val="24"/>
        </w:rPr>
        <w:t>互动：</w:t>
      </w:r>
      <w:r>
        <w:rPr>
          <w:rFonts w:hint="eastAsia" w:ascii="宋体" w:hAnsi="宋体"/>
          <w:sz w:val="24"/>
        </w:rPr>
        <w:t>职业价值观大拍卖</w:t>
      </w:r>
    </w:p>
    <w:p>
      <w:pPr>
        <w:spacing w:line="400" w:lineRule="exact"/>
        <w:ind w:left="240"/>
        <w:rPr>
          <w:rFonts w:hint="eastAsia" w:ascii="宋体" w:hAnsi="宋体" w:cs="宋体"/>
          <w:bCs/>
          <w:sz w:val="24"/>
        </w:rPr>
      </w:pPr>
      <w:r>
        <w:rPr>
          <w:rFonts w:hint="eastAsia" w:ascii="宋体" w:hAnsi="宋体" w:cs="宋体"/>
          <w:bCs/>
          <w:sz w:val="24"/>
        </w:rPr>
        <w:t>（4）构建新生代的职业升迁通道</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了解员工：SWOT分析</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清楚目标，明确梦想</w:t>
      </w:r>
    </w:p>
    <w:p>
      <w:pPr>
        <w:pStyle w:val="16"/>
        <w:numPr>
          <w:ilvl w:val="1"/>
          <w:numId w:val="4"/>
        </w:numPr>
        <w:spacing w:line="400" w:lineRule="exact"/>
        <w:ind w:left="1554" w:firstLineChars="0"/>
        <w:rPr>
          <w:rFonts w:hint="eastAsia" w:ascii="宋体" w:hAnsi="宋体"/>
          <w:bCs/>
          <w:sz w:val="24"/>
          <w:szCs w:val="24"/>
        </w:rPr>
      </w:pPr>
      <w:r>
        <w:rPr>
          <w:rFonts w:hint="eastAsia"/>
          <w:bCs/>
          <w:sz w:val="24"/>
        </w:rPr>
        <w:t xml:space="preserve"> </w:t>
      </w:r>
      <w:r>
        <w:rPr>
          <w:rFonts w:hint="eastAsia" w:ascii="宋体" w:hAnsi="宋体"/>
          <w:bCs/>
          <w:sz w:val="24"/>
          <w:szCs w:val="24"/>
        </w:rPr>
        <w:t>多说无益，开始行动</w:t>
      </w:r>
      <w:r>
        <w:rPr>
          <w:rFonts w:hint="eastAsia" w:ascii="宋体" w:hAnsi="宋体"/>
          <w:bCs/>
          <w:sz w:val="24"/>
          <w:szCs w:val="24"/>
        </w:rPr>
        <w:tab/>
      </w:r>
    </w:p>
    <w:p>
      <w:pPr>
        <w:spacing w:line="400" w:lineRule="exact"/>
        <w:ind w:firstLine="1566" w:firstLineChars="650"/>
        <w:rPr>
          <w:rFonts w:hint="eastAsia" w:ascii="宋体" w:hAnsi="宋体"/>
          <w:sz w:val="24"/>
        </w:rPr>
      </w:pPr>
      <w:r>
        <w:rPr>
          <w:rFonts w:hint="eastAsia" w:ascii="宋体" w:hAnsi="宋体"/>
          <w:b/>
          <w:sz w:val="24"/>
        </w:rPr>
        <w:t>案例：</w:t>
      </w:r>
      <w:r>
        <w:rPr>
          <w:rFonts w:hint="eastAsia" w:ascii="宋体" w:hAnsi="宋体"/>
          <w:sz w:val="24"/>
        </w:rPr>
        <w:t>腾讯公司的双通道模式</w:t>
      </w:r>
    </w:p>
    <w:p>
      <w:pPr>
        <w:spacing w:line="400" w:lineRule="exact"/>
        <w:rPr>
          <w:rFonts w:hint="eastAsia"/>
        </w:rPr>
      </w:pPr>
    </w:p>
    <w:p>
      <w:pPr>
        <w:spacing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第五</w:t>
      </w:r>
      <w:r>
        <w:rPr>
          <w:rFonts w:ascii="微软雅黑" w:hAnsi="微软雅黑" w:eastAsia="微软雅黑"/>
          <w:b/>
          <w:bCs/>
          <w:color w:val="0000FF"/>
          <w:sz w:val="28"/>
          <w:szCs w:val="28"/>
        </w:rPr>
        <w:t>单元</w:t>
      </w:r>
      <w:r>
        <w:rPr>
          <w:rFonts w:hint="eastAsia" w:ascii="微软雅黑" w:hAnsi="微软雅黑" w:eastAsia="微软雅黑"/>
          <w:b/>
          <w:bCs/>
          <w:color w:val="0000FF"/>
          <w:sz w:val="28"/>
          <w:szCs w:val="28"/>
        </w:rPr>
        <w:t>：引导新生代融入团队</w:t>
      </w:r>
    </w:p>
    <w:p>
      <w:pPr>
        <w:spacing w:line="400" w:lineRule="exact"/>
        <w:rPr>
          <w:rFonts w:hint="eastAsia" w:ascii="微软雅黑" w:hAnsi="微软雅黑" w:eastAsia="微软雅黑"/>
          <w:b/>
          <w:bCs/>
          <w:color w:val="0000FF"/>
          <w:sz w:val="28"/>
          <w:szCs w:val="28"/>
        </w:rPr>
      </w:pPr>
      <w:r>
        <w:rPr>
          <w:rFonts w:hint="eastAsia" w:ascii="宋体" w:hAnsi="宋体"/>
          <w:b/>
          <w:sz w:val="24"/>
        </w:rPr>
        <w:t>团体活动：</w:t>
      </w:r>
      <w:r>
        <w:rPr>
          <w:rFonts w:hint="eastAsia" w:ascii="宋体" w:hAnsi="宋体"/>
          <w:sz w:val="24"/>
        </w:rPr>
        <w:t>《人椅》</w:t>
      </w:r>
    </w:p>
    <w:p>
      <w:pPr>
        <w:spacing w:line="400" w:lineRule="exact"/>
        <w:rPr>
          <w:rFonts w:hint="eastAsia"/>
          <w:b/>
          <w:bCs/>
          <w:sz w:val="24"/>
        </w:rPr>
      </w:pPr>
      <w:r>
        <w:rPr>
          <w:rFonts w:hint="eastAsia"/>
          <w:b/>
          <w:bCs/>
          <w:sz w:val="24"/>
        </w:rPr>
        <w:t>1、卓越管理者工具理念</w:t>
      </w:r>
    </w:p>
    <w:p>
      <w:pPr>
        <w:spacing w:line="400" w:lineRule="exact"/>
        <w:ind w:left="240"/>
        <w:rPr>
          <w:rFonts w:hint="eastAsia" w:ascii="宋体" w:hAnsi="宋体" w:cs="宋体"/>
          <w:bCs/>
          <w:sz w:val="24"/>
        </w:rPr>
      </w:pPr>
      <w:r>
        <w:rPr>
          <w:rFonts w:hint="eastAsia" w:ascii="宋体" w:hAnsi="宋体" w:cs="宋体"/>
          <w:bCs/>
          <w:sz w:val="24"/>
        </w:rPr>
        <w:t>（1）彼得·德鲁克认为优秀公司的标准</w:t>
      </w:r>
    </w:p>
    <w:p>
      <w:pPr>
        <w:numPr>
          <w:ilvl w:val="2"/>
          <w:numId w:val="3"/>
        </w:numPr>
        <w:spacing w:line="400" w:lineRule="exact"/>
        <w:rPr>
          <w:rFonts w:hint="eastAsia"/>
          <w:bCs/>
          <w:sz w:val="24"/>
        </w:rPr>
      </w:pPr>
      <w:r>
        <w:rPr>
          <w:rFonts w:hint="eastAsia"/>
          <w:bCs/>
          <w:sz w:val="24"/>
        </w:rPr>
        <w:t>有效产出</w:t>
      </w:r>
    </w:p>
    <w:p>
      <w:pPr>
        <w:numPr>
          <w:ilvl w:val="2"/>
          <w:numId w:val="3"/>
        </w:numPr>
        <w:spacing w:line="400" w:lineRule="exact"/>
        <w:rPr>
          <w:rFonts w:hint="eastAsia"/>
          <w:bCs/>
          <w:sz w:val="24"/>
        </w:rPr>
      </w:pPr>
      <w:r>
        <w:rPr>
          <w:rFonts w:hint="eastAsia"/>
          <w:bCs/>
          <w:sz w:val="24"/>
        </w:rPr>
        <w:t>管理者聚焦实现公司战略</w:t>
      </w:r>
    </w:p>
    <w:p>
      <w:pPr>
        <w:numPr>
          <w:ilvl w:val="2"/>
          <w:numId w:val="3"/>
        </w:numPr>
        <w:spacing w:line="400" w:lineRule="exact"/>
        <w:rPr>
          <w:rFonts w:hint="eastAsia"/>
          <w:bCs/>
          <w:sz w:val="24"/>
        </w:rPr>
      </w:pPr>
      <w:r>
        <w:rPr>
          <w:rFonts w:hint="eastAsia"/>
          <w:bCs/>
          <w:sz w:val="24"/>
        </w:rPr>
        <w:t>人力资本增值</w:t>
      </w:r>
    </w:p>
    <w:p>
      <w:pPr>
        <w:numPr>
          <w:ilvl w:val="2"/>
          <w:numId w:val="3"/>
        </w:numPr>
        <w:spacing w:line="400" w:lineRule="exact"/>
        <w:rPr>
          <w:rFonts w:hint="eastAsia"/>
          <w:bCs/>
          <w:sz w:val="24"/>
        </w:rPr>
      </w:pPr>
      <w:r>
        <w:rPr>
          <w:rFonts w:hint="eastAsia"/>
          <w:bCs/>
          <w:sz w:val="24"/>
        </w:rPr>
        <w:t>专注做重要事情</w:t>
      </w:r>
    </w:p>
    <w:p>
      <w:pPr>
        <w:numPr>
          <w:ilvl w:val="2"/>
          <w:numId w:val="3"/>
        </w:numPr>
        <w:spacing w:line="400" w:lineRule="exact"/>
        <w:rPr>
          <w:rFonts w:hint="eastAsia" w:ascii="宋体" w:hAnsi="宋体" w:cs="宋体"/>
          <w:bCs/>
          <w:sz w:val="24"/>
        </w:rPr>
      </w:pPr>
      <w:r>
        <w:rPr>
          <w:rFonts w:hint="eastAsia"/>
          <w:bCs/>
          <w:sz w:val="24"/>
        </w:rPr>
        <w:t>重大决策有规则和制度保障。</w:t>
      </w:r>
    </w:p>
    <w:p>
      <w:pPr>
        <w:spacing w:line="400" w:lineRule="exact"/>
        <w:rPr>
          <w:rFonts w:hint="eastAsia" w:ascii="宋体" w:hAnsi="宋体"/>
          <w:sz w:val="24"/>
        </w:rPr>
      </w:pPr>
      <w:r>
        <w:rPr>
          <w:rFonts w:hint="eastAsia" w:ascii="宋体" w:hAnsi="宋体"/>
          <w:sz w:val="24"/>
        </w:rPr>
        <w:t xml:space="preserve">           </w:t>
      </w:r>
      <w:r>
        <w:rPr>
          <w:rFonts w:hint="eastAsia" w:ascii="宋体" w:hAnsi="宋体"/>
          <w:b/>
          <w:sz w:val="24"/>
        </w:rPr>
        <w:t>案例：</w:t>
      </w:r>
      <w:r>
        <w:rPr>
          <w:rFonts w:hint="eastAsia" w:ascii="宋体" w:hAnsi="宋体"/>
          <w:sz w:val="24"/>
        </w:rPr>
        <w:t>华为的人才理念</w:t>
      </w:r>
    </w:p>
    <w:p>
      <w:pPr>
        <w:spacing w:line="400" w:lineRule="exact"/>
        <w:ind w:left="240"/>
        <w:rPr>
          <w:rFonts w:hint="eastAsia" w:ascii="宋体" w:hAnsi="宋体" w:cs="宋体"/>
          <w:bCs/>
          <w:sz w:val="24"/>
        </w:rPr>
      </w:pPr>
      <w:r>
        <w:rPr>
          <w:rFonts w:hint="eastAsia" w:ascii="宋体" w:hAnsi="宋体" w:cs="宋体"/>
          <w:bCs/>
          <w:sz w:val="24"/>
        </w:rPr>
        <w:t>（2）员工心中的五好企业</w:t>
      </w:r>
    </w:p>
    <w:p>
      <w:pPr>
        <w:pStyle w:val="16"/>
        <w:spacing w:line="400" w:lineRule="exact"/>
        <w:ind w:left="120" w:firstLine="720" w:firstLineChars="300"/>
        <w:rPr>
          <w:rFonts w:hint="eastAsia" w:ascii="宋体" w:hAnsi="宋体"/>
          <w:bCs/>
          <w:sz w:val="24"/>
          <w:szCs w:val="24"/>
        </w:rPr>
      </w:pPr>
      <w:r>
        <w:rPr>
          <w:rFonts w:hint="eastAsia" w:ascii="宋体" w:hAnsi="宋体"/>
          <w:bCs/>
          <w:sz w:val="24"/>
          <w:szCs w:val="24"/>
        </w:rPr>
        <w:t>收入好/前途好/领导好/心情好/氛围好</w:t>
      </w:r>
    </w:p>
    <w:p>
      <w:pPr>
        <w:spacing w:line="400" w:lineRule="exact"/>
        <w:ind w:left="240"/>
        <w:rPr>
          <w:rFonts w:hint="eastAsia" w:ascii="宋体" w:hAnsi="宋体" w:cs="宋体"/>
          <w:bCs/>
          <w:sz w:val="24"/>
        </w:rPr>
      </w:pPr>
      <w:r>
        <w:rPr>
          <w:rFonts w:hint="eastAsia" w:ascii="宋体" w:hAnsi="宋体" w:cs="宋体"/>
          <w:bCs/>
          <w:sz w:val="24"/>
        </w:rPr>
        <w:t>（3）赫兹伯格的双因素理论</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什么是保健因素？</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什么是激励因素？</w:t>
      </w:r>
    </w:p>
    <w:p>
      <w:pPr>
        <w:spacing w:line="400" w:lineRule="exact"/>
        <w:ind w:left="1260" w:firstLine="241" w:firstLineChars="100"/>
        <w:rPr>
          <w:rFonts w:hint="eastAsia"/>
          <w:bCs/>
          <w:sz w:val="24"/>
        </w:rPr>
      </w:pPr>
      <w:r>
        <w:rPr>
          <w:rFonts w:hint="eastAsia"/>
          <w:b/>
          <w:bCs/>
          <w:sz w:val="24"/>
        </w:rPr>
        <w:t>思考：</w:t>
      </w:r>
      <w:r>
        <w:rPr>
          <w:rFonts w:hint="eastAsia"/>
          <w:bCs/>
          <w:sz w:val="24"/>
        </w:rPr>
        <w:t>9500后的激励因素有哪些？</w:t>
      </w:r>
    </w:p>
    <w:p>
      <w:pPr>
        <w:spacing w:line="400" w:lineRule="exact"/>
        <w:ind w:left="240"/>
        <w:rPr>
          <w:rFonts w:hint="eastAsia" w:ascii="宋体" w:hAnsi="宋体" w:cs="宋体"/>
          <w:bCs/>
          <w:sz w:val="24"/>
        </w:rPr>
      </w:pPr>
      <w:r>
        <w:rPr>
          <w:rFonts w:hint="eastAsia" w:ascii="宋体" w:hAnsi="宋体" w:cs="宋体"/>
          <w:bCs/>
          <w:sz w:val="24"/>
        </w:rPr>
        <w:t>（4）与同事相处的三条法则</w:t>
      </w:r>
    </w:p>
    <w:p>
      <w:pPr>
        <w:pStyle w:val="16"/>
        <w:spacing w:line="400" w:lineRule="exact"/>
        <w:ind w:left="120" w:firstLine="840" w:firstLineChars="350"/>
        <w:rPr>
          <w:rFonts w:hint="eastAsia" w:ascii="宋体" w:hAnsi="宋体"/>
          <w:bCs/>
          <w:sz w:val="24"/>
          <w:szCs w:val="24"/>
        </w:rPr>
      </w:pPr>
      <w:r>
        <w:rPr>
          <w:rFonts w:hint="eastAsia" w:ascii="宋体" w:hAnsi="宋体"/>
          <w:bCs/>
          <w:sz w:val="24"/>
          <w:szCs w:val="24"/>
        </w:rPr>
        <w:t>黄金法则/白金法则/钻石法则</w:t>
      </w:r>
    </w:p>
    <w:p>
      <w:pPr>
        <w:spacing w:line="400" w:lineRule="exact"/>
        <w:ind w:firstLine="964" w:firstLineChars="400"/>
        <w:rPr>
          <w:rFonts w:hint="eastAsia" w:ascii="宋体" w:hAnsi="宋体"/>
          <w:sz w:val="24"/>
        </w:rPr>
      </w:pPr>
      <w:r>
        <w:rPr>
          <w:rFonts w:hint="eastAsia" w:ascii="宋体" w:hAnsi="宋体"/>
          <w:b/>
          <w:sz w:val="24"/>
        </w:rPr>
        <w:t>训练：</w:t>
      </w:r>
      <w:r>
        <w:rPr>
          <w:rFonts w:hint="eastAsia" w:ascii="宋体" w:hAnsi="宋体"/>
          <w:sz w:val="24"/>
        </w:rPr>
        <w:t>如何快速升职加薪？</w:t>
      </w:r>
    </w:p>
    <w:p>
      <w:pPr>
        <w:spacing w:line="400" w:lineRule="exact"/>
        <w:rPr>
          <w:rFonts w:hint="eastAsia"/>
          <w:b/>
          <w:bCs/>
          <w:sz w:val="24"/>
        </w:rPr>
      </w:pPr>
      <w:r>
        <w:rPr>
          <w:rFonts w:hint="eastAsia"/>
          <w:b/>
          <w:bCs/>
          <w:sz w:val="24"/>
        </w:rPr>
        <w:t>2、9500后员工管理诀窍</w:t>
      </w:r>
    </w:p>
    <w:p>
      <w:pPr>
        <w:spacing w:line="400" w:lineRule="exact"/>
        <w:ind w:left="240"/>
        <w:rPr>
          <w:rFonts w:hint="eastAsia" w:ascii="宋体" w:hAnsi="宋体" w:cs="宋体"/>
          <w:bCs/>
          <w:sz w:val="24"/>
        </w:rPr>
      </w:pPr>
      <w:r>
        <w:rPr>
          <w:rFonts w:hint="eastAsia" w:ascii="宋体" w:hAnsi="宋体" w:cs="宋体"/>
          <w:bCs/>
          <w:sz w:val="24"/>
        </w:rPr>
        <w:t>（1）企业文化人性化（参与效应—亲和效应）</w:t>
      </w:r>
    </w:p>
    <w:p>
      <w:pPr>
        <w:spacing w:line="400" w:lineRule="exact"/>
        <w:ind w:left="240"/>
        <w:rPr>
          <w:rFonts w:hint="eastAsia" w:ascii="宋体" w:hAnsi="宋体" w:cs="宋体"/>
          <w:bCs/>
          <w:sz w:val="24"/>
        </w:rPr>
      </w:pPr>
      <w:r>
        <w:rPr>
          <w:rFonts w:hint="eastAsia" w:ascii="宋体" w:hAnsi="宋体" w:cs="宋体"/>
          <w:bCs/>
          <w:sz w:val="24"/>
        </w:rPr>
        <w:t>（2）管理的本质</w:t>
      </w:r>
    </w:p>
    <w:p>
      <w:pPr>
        <w:numPr>
          <w:ilvl w:val="2"/>
          <w:numId w:val="3"/>
        </w:numPr>
        <w:spacing w:line="400" w:lineRule="exact"/>
        <w:rPr>
          <w:rFonts w:hint="eastAsia"/>
          <w:bCs/>
          <w:sz w:val="24"/>
        </w:rPr>
      </w:pPr>
      <w:r>
        <w:rPr>
          <w:rFonts w:hint="eastAsia"/>
          <w:bCs/>
          <w:sz w:val="24"/>
        </w:rPr>
        <w:t>重在执行</w:t>
      </w:r>
    </w:p>
    <w:p>
      <w:pPr>
        <w:numPr>
          <w:ilvl w:val="2"/>
          <w:numId w:val="3"/>
        </w:numPr>
        <w:spacing w:line="400" w:lineRule="exact"/>
        <w:rPr>
          <w:rFonts w:hint="eastAsia"/>
          <w:bCs/>
          <w:sz w:val="24"/>
        </w:rPr>
      </w:pPr>
      <w:r>
        <w:rPr>
          <w:rFonts w:hint="eastAsia"/>
          <w:bCs/>
          <w:sz w:val="24"/>
        </w:rPr>
        <w:t>关注事务</w:t>
      </w:r>
    </w:p>
    <w:p>
      <w:pPr>
        <w:numPr>
          <w:ilvl w:val="2"/>
          <w:numId w:val="3"/>
        </w:numPr>
        <w:spacing w:line="400" w:lineRule="exact"/>
        <w:rPr>
          <w:rFonts w:hint="eastAsia"/>
          <w:bCs/>
          <w:sz w:val="24"/>
        </w:rPr>
      </w:pPr>
      <w:r>
        <w:rPr>
          <w:rFonts w:hint="eastAsia"/>
          <w:bCs/>
          <w:sz w:val="24"/>
        </w:rPr>
        <w:t>依靠控制</w:t>
      </w:r>
    </w:p>
    <w:p>
      <w:pPr>
        <w:numPr>
          <w:ilvl w:val="2"/>
          <w:numId w:val="3"/>
        </w:numPr>
        <w:spacing w:line="400" w:lineRule="exact"/>
        <w:rPr>
          <w:rFonts w:hint="eastAsia"/>
          <w:bCs/>
          <w:sz w:val="24"/>
        </w:rPr>
      </w:pPr>
      <w:r>
        <w:rPr>
          <w:rFonts w:hint="eastAsia"/>
          <w:bCs/>
          <w:sz w:val="24"/>
        </w:rPr>
        <w:t>接受现状</w:t>
      </w:r>
    </w:p>
    <w:p>
      <w:pPr>
        <w:numPr>
          <w:ilvl w:val="2"/>
          <w:numId w:val="3"/>
        </w:numPr>
        <w:spacing w:line="400" w:lineRule="exact"/>
        <w:rPr>
          <w:bCs/>
          <w:sz w:val="24"/>
        </w:rPr>
      </w:pPr>
      <w:r>
        <w:rPr>
          <w:rFonts w:hint="eastAsia"/>
          <w:bCs/>
          <w:sz w:val="24"/>
        </w:rPr>
        <w:t>把事做对</w:t>
      </w:r>
    </w:p>
    <w:p>
      <w:pPr>
        <w:spacing w:line="400" w:lineRule="exact"/>
        <w:ind w:left="1260"/>
        <w:rPr>
          <w:rFonts w:hint="eastAsia"/>
          <w:bCs/>
          <w:sz w:val="24"/>
        </w:rPr>
      </w:pPr>
      <w:r>
        <w:rPr>
          <w:rFonts w:hint="eastAsia"/>
          <w:b/>
          <w:sz w:val="24"/>
        </w:rPr>
        <w:t>工具：</w:t>
      </w:r>
      <w:r>
        <w:rPr>
          <w:rFonts w:hint="eastAsia"/>
          <w:bCs/>
          <w:sz w:val="24"/>
        </w:rPr>
        <w:t>2</w:t>
      </w:r>
      <w:r>
        <w:rPr>
          <w:bCs/>
          <w:sz w:val="24"/>
        </w:rPr>
        <w:t>1</w:t>
      </w:r>
      <w:r>
        <w:rPr>
          <w:rFonts w:hint="eastAsia"/>
          <w:bCs/>
          <w:sz w:val="24"/>
        </w:rPr>
        <w:t>种非物质激励技巧</w:t>
      </w:r>
    </w:p>
    <w:p>
      <w:pPr>
        <w:spacing w:line="400" w:lineRule="exact"/>
        <w:ind w:left="240"/>
        <w:rPr>
          <w:rFonts w:hint="eastAsia" w:ascii="宋体" w:hAnsi="宋体" w:cs="宋体"/>
          <w:bCs/>
          <w:sz w:val="24"/>
        </w:rPr>
      </w:pPr>
      <w:r>
        <w:rPr>
          <w:rFonts w:hint="eastAsia" w:ascii="宋体" w:hAnsi="宋体" w:cs="宋体"/>
          <w:bCs/>
          <w:sz w:val="24"/>
        </w:rPr>
        <w:t>（3）领导的本质</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重在创新</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关注人才</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促成信任</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推动变革</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做对的事</w:t>
      </w:r>
    </w:p>
    <w:p>
      <w:pPr>
        <w:pStyle w:val="16"/>
        <w:spacing w:line="400" w:lineRule="exact"/>
        <w:ind w:firstLine="1446" w:firstLineChars="600"/>
        <w:rPr>
          <w:rFonts w:hint="eastAsia" w:ascii="宋体" w:hAnsi="宋体"/>
          <w:bCs/>
          <w:sz w:val="24"/>
          <w:szCs w:val="24"/>
        </w:rPr>
      </w:pPr>
      <w:r>
        <w:rPr>
          <w:rFonts w:hint="eastAsia" w:ascii="宋体" w:hAnsi="宋体"/>
          <w:b/>
          <w:bCs/>
          <w:sz w:val="24"/>
          <w:szCs w:val="24"/>
        </w:rPr>
        <w:t>自评：</w:t>
      </w:r>
      <w:r>
        <w:rPr>
          <w:rFonts w:hint="eastAsia" w:ascii="宋体" w:hAnsi="宋体"/>
          <w:bCs/>
          <w:sz w:val="24"/>
          <w:szCs w:val="24"/>
        </w:rPr>
        <w:t>你是一位管理者还是领导者？</w:t>
      </w:r>
    </w:p>
    <w:p>
      <w:pPr>
        <w:spacing w:line="400" w:lineRule="exact"/>
        <w:rPr>
          <w:b/>
          <w:bCs/>
          <w:sz w:val="24"/>
        </w:rPr>
      </w:pPr>
      <w:r>
        <w:rPr>
          <w:rFonts w:hint="eastAsia"/>
          <w:b/>
          <w:bCs/>
          <w:sz w:val="24"/>
        </w:rPr>
        <w:t>3、新生代员工激励法宝</w:t>
      </w:r>
    </w:p>
    <w:p>
      <w:pPr>
        <w:spacing w:line="400" w:lineRule="exact"/>
        <w:ind w:left="240"/>
        <w:rPr>
          <w:rFonts w:hint="eastAsia" w:ascii="宋体" w:hAnsi="宋体" w:cs="宋体"/>
          <w:bCs/>
          <w:sz w:val="24"/>
        </w:rPr>
      </w:pPr>
      <w:r>
        <w:rPr>
          <w:rFonts w:hint="eastAsia" w:ascii="宋体" w:hAnsi="宋体" w:cs="宋体"/>
          <w:bCs/>
          <w:sz w:val="24"/>
        </w:rPr>
        <w:t>（1）教练式领导，调动部属的热情</w:t>
      </w:r>
    </w:p>
    <w:p>
      <w:pPr>
        <w:numPr>
          <w:ilvl w:val="2"/>
          <w:numId w:val="3"/>
        </w:numPr>
        <w:spacing w:line="400" w:lineRule="exact"/>
        <w:jc w:val="left"/>
        <w:rPr>
          <w:rFonts w:hint="eastAsia"/>
          <w:bCs/>
          <w:sz w:val="24"/>
        </w:rPr>
      </w:pPr>
      <w:r>
        <w:rPr>
          <w:rFonts w:hint="eastAsia"/>
          <w:bCs/>
          <w:sz w:val="24"/>
        </w:rPr>
        <w:t>赏识--好员工是夸出来的</w:t>
      </w:r>
    </w:p>
    <w:p>
      <w:pPr>
        <w:numPr>
          <w:ilvl w:val="2"/>
          <w:numId w:val="3"/>
        </w:numPr>
        <w:spacing w:line="400" w:lineRule="exact"/>
        <w:jc w:val="left"/>
        <w:rPr>
          <w:rFonts w:hint="eastAsia"/>
          <w:bCs/>
          <w:sz w:val="24"/>
        </w:rPr>
      </w:pPr>
      <w:r>
        <w:rPr>
          <w:rFonts w:hint="eastAsia"/>
          <w:bCs/>
          <w:sz w:val="24"/>
        </w:rPr>
        <w:t>信任--你来做，你负责</w:t>
      </w:r>
    </w:p>
    <w:p>
      <w:pPr>
        <w:numPr>
          <w:ilvl w:val="2"/>
          <w:numId w:val="3"/>
        </w:numPr>
        <w:spacing w:line="400" w:lineRule="exact"/>
        <w:jc w:val="left"/>
        <w:rPr>
          <w:rFonts w:hint="eastAsia"/>
          <w:bCs/>
          <w:sz w:val="24"/>
        </w:rPr>
      </w:pPr>
      <w:r>
        <w:rPr>
          <w:rFonts w:hint="eastAsia"/>
          <w:bCs/>
          <w:sz w:val="24"/>
        </w:rPr>
        <w:t>期望--我知道你可以的</w:t>
      </w:r>
    </w:p>
    <w:p>
      <w:pPr>
        <w:spacing w:line="400" w:lineRule="exact"/>
        <w:ind w:left="240"/>
        <w:rPr>
          <w:rFonts w:hint="eastAsia" w:ascii="宋体" w:hAnsi="宋体" w:cs="宋体"/>
          <w:bCs/>
          <w:sz w:val="24"/>
        </w:rPr>
      </w:pPr>
      <w:r>
        <w:rPr>
          <w:rFonts w:hint="eastAsia" w:ascii="宋体" w:hAnsi="宋体" w:cs="宋体"/>
          <w:bCs/>
          <w:sz w:val="24"/>
        </w:rPr>
        <w:t>（2）9500后最不喜欢的上司</w:t>
      </w:r>
    </w:p>
    <w:p>
      <w:pPr>
        <w:spacing w:line="400" w:lineRule="exact"/>
        <w:ind w:left="420" w:firstLine="482" w:firstLineChars="200"/>
        <w:rPr>
          <w:rFonts w:hint="eastAsia" w:ascii="宋体" w:hAnsi="宋体" w:cs="宋体"/>
          <w:bCs/>
          <w:sz w:val="24"/>
        </w:rPr>
      </w:pPr>
      <w:r>
        <w:rPr>
          <w:rFonts w:hint="eastAsia" w:ascii="宋体" w:hAnsi="宋体" w:cs="宋体"/>
          <w:b/>
          <w:bCs/>
          <w:sz w:val="24"/>
        </w:rPr>
        <w:t>案例：</w:t>
      </w:r>
      <w:r>
        <w:rPr>
          <w:rFonts w:hint="eastAsia" w:ascii="宋体" w:hAnsi="宋体" w:cs="宋体"/>
          <w:bCs/>
          <w:sz w:val="24"/>
        </w:rPr>
        <w:t>新生代最感动的一件事</w:t>
      </w:r>
    </w:p>
    <w:p>
      <w:pPr>
        <w:spacing w:line="400" w:lineRule="exact"/>
        <w:ind w:left="240"/>
        <w:rPr>
          <w:rFonts w:hint="eastAsia" w:ascii="宋体" w:hAnsi="宋体" w:cs="宋体"/>
          <w:bCs/>
          <w:sz w:val="24"/>
        </w:rPr>
      </w:pPr>
      <w:r>
        <w:rPr>
          <w:rFonts w:hint="eastAsia" w:ascii="宋体" w:hAnsi="宋体" w:cs="宋体"/>
          <w:bCs/>
          <w:sz w:val="24"/>
        </w:rPr>
        <w:t>（3）你送给员工哪句话最有价值？</w:t>
      </w:r>
    </w:p>
    <w:p>
      <w:pPr>
        <w:spacing w:line="400" w:lineRule="exact"/>
        <w:ind w:firstLine="964" w:firstLineChars="400"/>
        <w:rPr>
          <w:rFonts w:hint="eastAsia" w:ascii="宋体" w:hAnsi="宋体"/>
          <w:sz w:val="24"/>
        </w:rPr>
      </w:pPr>
      <w:r>
        <w:rPr>
          <w:rFonts w:hint="eastAsia" w:ascii="宋体" w:hAnsi="宋体"/>
          <w:b/>
          <w:sz w:val="24"/>
        </w:rPr>
        <w:t>案例：</w:t>
      </w:r>
      <w:r>
        <w:rPr>
          <w:rFonts w:hint="eastAsia" w:ascii="宋体" w:hAnsi="宋体"/>
          <w:sz w:val="24"/>
        </w:rPr>
        <w:t>她是谁？他又是谁？</w:t>
      </w:r>
    </w:p>
    <w:p>
      <w:pPr>
        <w:spacing w:line="400" w:lineRule="exact"/>
        <w:ind w:left="240"/>
        <w:rPr>
          <w:rFonts w:hint="eastAsia" w:ascii="宋体" w:hAnsi="宋体" w:cs="宋体"/>
          <w:bCs/>
          <w:sz w:val="24"/>
        </w:rPr>
      </w:pPr>
      <w:r>
        <w:rPr>
          <w:rFonts w:hint="eastAsia" w:ascii="宋体" w:hAnsi="宋体" w:cs="宋体"/>
          <w:bCs/>
          <w:sz w:val="24"/>
        </w:rPr>
        <w:t>（4）邻里效应-即时奖励到位</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作用：保持执行中的兴奋状态</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方法：奖惩不过夜</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奖品：物质和精神</w:t>
      </w:r>
    </w:p>
    <w:p>
      <w:pPr>
        <w:spacing w:line="400" w:lineRule="exact"/>
        <w:rPr>
          <w:rFonts w:hint="eastAsia"/>
          <w:b/>
          <w:bCs/>
          <w:sz w:val="24"/>
        </w:rPr>
      </w:pPr>
      <w:r>
        <w:rPr>
          <w:rFonts w:hint="eastAsia"/>
          <w:b/>
          <w:bCs/>
          <w:sz w:val="24"/>
        </w:rPr>
        <w:t>4、帮助9500后融入团队的绝招</w:t>
      </w:r>
    </w:p>
    <w:p>
      <w:pPr>
        <w:spacing w:line="400" w:lineRule="exact"/>
        <w:ind w:left="240"/>
        <w:rPr>
          <w:rFonts w:hint="eastAsia" w:ascii="宋体" w:hAnsi="宋体" w:cs="宋体"/>
          <w:bCs/>
          <w:sz w:val="24"/>
        </w:rPr>
      </w:pPr>
      <w:r>
        <w:rPr>
          <w:rFonts w:hint="eastAsia" w:ascii="宋体" w:hAnsi="宋体" w:cs="宋体"/>
          <w:bCs/>
          <w:sz w:val="24"/>
        </w:rPr>
        <w:t>（1）建立权威</w:t>
      </w:r>
    </w:p>
    <w:p>
      <w:pPr>
        <w:spacing w:line="400" w:lineRule="exact"/>
        <w:ind w:left="120" w:firstLine="840" w:firstLineChars="350"/>
        <w:jc w:val="left"/>
        <w:rPr>
          <w:rFonts w:hint="eastAsia"/>
          <w:bCs/>
          <w:sz w:val="24"/>
        </w:rPr>
      </w:pPr>
      <w:r>
        <w:rPr>
          <w:rFonts w:hint="eastAsia"/>
          <w:bCs/>
          <w:sz w:val="24"/>
        </w:rPr>
        <w:t>专业知识权威/旧式权威/管理权威</w:t>
      </w:r>
    </w:p>
    <w:p>
      <w:pPr>
        <w:spacing w:line="400" w:lineRule="exact"/>
        <w:ind w:firstLine="964" w:firstLineChars="400"/>
        <w:jc w:val="left"/>
        <w:rPr>
          <w:rFonts w:hint="eastAsia"/>
          <w:bCs/>
          <w:sz w:val="24"/>
        </w:rPr>
      </w:pPr>
      <w:r>
        <w:rPr>
          <w:rFonts w:hint="eastAsia"/>
          <w:b/>
          <w:bCs/>
          <w:sz w:val="24"/>
        </w:rPr>
        <w:t>自评：</w:t>
      </w:r>
      <w:r>
        <w:rPr>
          <w:rFonts w:hint="eastAsia"/>
          <w:bCs/>
          <w:sz w:val="24"/>
        </w:rPr>
        <w:t>你属于哪种？</w:t>
      </w:r>
    </w:p>
    <w:p>
      <w:pPr>
        <w:spacing w:line="400" w:lineRule="exact"/>
        <w:ind w:left="240"/>
        <w:rPr>
          <w:rFonts w:hint="eastAsia" w:ascii="宋体" w:hAnsi="宋体" w:cs="宋体"/>
          <w:bCs/>
          <w:sz w:val="24"/>
        </w:rPr>
      </w:pPr>
      <w:r>
        <w:rPr>
          <w:rFonts w:hint="eastAsia" w:ascii="宋体" w:hAnsi="宋体" w:cs="宋体"/>
          <w:bCs/>
          <w:sz w:val="24"/>
        </w:rPr>
        <w:t>（2）执行力的重要性</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执行力对组织的重要性</w:t>
      </w:r>
    </w:p>
    <w:p>
      <w:pPr>
        <w:spacing w:line="400" w:lineRule="exact"/>
        <w:ind w:left="1260" w:firstLine="241" w:firstLineChars="100"/>
        <w:rPr>
          <w:rFonts w:hint="eastAsia"/>
          <w:bCs/>
          <w:sz w:val="24"/>
        </w:rPr>
      </w:pPr>
      <w:r>
        <w:rPr>
          <w:rFonts w:hint="eastAsia"/>
          <w:b/>
          <w:bCs/>
          <w:sz w:val="24"/>
        </w:rPr>
        <w:t>案例</w:t>
      </w:r>
      <w:r>
        <w:rPr>
          <w:rFonts w:hint="eastAsia"/>
          <w:bCs/>
          <w:sz w:val="24"/>
        </w:rPr>
        <w:t>：日企收购后怎么办？</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执行力低下是企业管理的最大黑洞</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 xml:space="preserve">强大的执行力是实现战略的必要条件 </w:t>
      </w:r>
    </w:p>
    <w:p>
      <w:pPr>
        <w:spacing w:line="400" w:lineRule="exact"/>
        <w:ind w:left="1260" w:firstLine="241" w:firstLineChars="100"/>
        <w:rPr>
          <w:rFonts w:hint="eastAsia"/>
          <w:bCs/>
          <w:sz w:val="24"/>
        </w:rPr>
      </w:pPr>
      <w:r>
        <w:rPr>
          <w:rFonts w:hint="eastAsia"/>
          <w:b/>
          <w:bCs/>
          <w:sz w:val="24"/>
        </w:rPr>
        <w:t>案例：</w:t>
      </w:r>
      <w:r>
        <w:rPr>
          <w:rFonts w:hint="eastAsia"/>
          <w:bCs/>
          <w:sz w:val="24"/>
        </w:rPr>
        <w:t>华为执行力3化理论</w:t>
      </w:r>
    </w:p>
    <w:p>
      <w:pPr>
        <w:spacing w:line="400" w:lineRule="exact"/>
        <w:ind w:left="240"/>
        <w:rPr>
          <w:rFonts w:ascii="宋体" w:hAnsi="宋体" w:cs="宋体"/>
          <w:bCs/>
          <w:sz w:val="24"/>
        </w:rPr>
      </w:pPr>
      <w:r>
        <w:rPr>
          <w:rFonts w:hint="eastAsia" w:ascii="宋体" w:hAnsi="宋体" w:cs="宋体"/>
          <w:bCs/>
          <w:sz w:val="24"/>
        </w:rPr>
        <w:t>（3）落实</w:t>
      </w:r>
      <w:r>
        <w:rPr>
          <w:rFonts w:ascii="宋体" w:hAnsi="宋体" w:cs="宋体"/>
          <w:bCs/>
          <w:sz w:val="24"/>
        </w:rPr>
        <w:t>锡恩4R执行力系统</w:t>
      </w:r>
    </w:p>
    <w:p>
      <w:pPr>
        <w:numPr>
          <w:ilvl w:val="2"/>
          <w:numId w:val="3"/>
        </w:numPr>
        <w:spacing w:line="400" w:lineRule="exact"/>
        <w:jc w:val="left"/>
        <w:rPr>
          <w:bCs/>
          <w:sz w:val="24"/>
        </w:rPr>
      </w:pPr>
      <w:r>
        <w:rPr>
          <w:rFonts w:hint="eastAsia"/>
          <w:bCs/>
          <w:sz w:val="24"/>
        </w:rPr>
        <w:t>结果定义</w:t>
      </w:r>
      <w:r>
        <w:rPr>
          <w:bCs/>
          <w:sz w:val="24"/>
        </w:rPr>
        <w:t>Result</w:t>
      </w:r>
    </w:p>
    <w:p>
      <w:pPr>
        <w:numPr>
          <w:ilvl w:val="2"/>
          <w:numId w:val="3"/>
        </w:numPr>
        <w:spacing w:line="400" w:lineRule="exact"/>
        <w:jc w:val="left"/>
        <w:rPr>
          <w:bCs/>
          <w:sz w:val="24"/>
        </w:rPr>
      </w:pPr>
      <w:r>
        <w:rPr>
          <w:rFonts w:hint="eastAsia"/>
          <w:bCs/>
          <w:sz w:val="24"/>
        </w:rPr>
        <w:t>一对一责任</w:t>
      </w:r>
      <w:r>
        <w:rPr>
          <w:bCs/>
          <w:sz w:val="24"/>
        </w:rPr>
        <w:t>Responsibility</w:t>
      </w:r>
      <w:r>
        <w:rPr>
          <w:rFonts w:hint="eastAsia"/>
          <w:bCs/>
          <w:sz w:val="24"/>
        </w:rPr>
        <w:t>（责任承诺）</w:t>
      </w:r>
    </w:p>
    <w:p>
      <w:pPr>
        <w:numPr>
          <w:ilvl w:val="2"/>
          <w:numId w:val="3"/>
        </w:numPr>
        <w:spacing w:line="400" w:lineRule="exact"/>
        <w:jc w:val="left"/>
        <w:rPr>
          <w:bCs/>
          <w:sz w:val="24"/>
        </w:rPr>
      </w:pPr>
      <w:r>
        <w:rPr>
          <w:rFonts w:hint="eastAsia"/>
          <w:bCs/>
          <w:sz w:val="24"/>
        </w:rPr>
        <w:t>监督检查、跟进追踪</w:t>
      </w:r>
      <w:r>
        <w:rPr>
          <w:bCs/>
          <w:sz w:val="24"/>
        </w:rPr>
        <w:t>Review</w:t>
      </w:r>
    </w:p>
    <w:p>
      <w:pPr>
        <w:numPr>
          <w:ilvl w:val="2"/>
          <w:numId w:val="3"/>
        </w:numPr>
        <w:spacing w:line="400" w:lineRule="exact"/>
        <w:jc w:val="left"/>
        <w:rPr>
          <w:rFonts w:hint="eastAsia"/>
          <w:bCs/>
          <w:sz w:val="24"/>
        </w:rPr>
      </w:pPr>
      <w:r>
        <w:rPr>
          <w:rFonts w:hint="eastAsia"/>
          <w:bCs/>
          <w:sz w:val="24"/>
        </w:rPr>
        <w:t>奖惩分明，回报员工</w:t>
      </w:r>
      <w:r>
        <w:rPr>
          <w:bCs/>
          <w:sz w:val="24"/>
        </w:rPr>
        <w:t>reward（优者奖，劣者罚）</w:t>
      </w:r>
    </w:p>
    <w:p>
      <w:pPr>
        <w:spacing w:line="400" w:lineRule="exact"/>
        <w:ind w:left="420" w:firstLine="964" w:firstLineChars="400"/>
        <w:rPr>
          <w:bCs/>
          <w:sz w:val="24"/>
        </w:rPr>
      </w:pPr>
      <w:r>
        <w:rPr>
          <w:rFonts w:hint="eastAsia" w:ascii="宋体" w:hAnsi="宋体"/>
          <w:b/>
          <w:bCs/>
          <w:sz w:val="24"/>
        </w:rPr>
        <w:t>案例分析：</w:t>
      </w:r>
      <w:r>
        <w:rPr>
          <w:rFonts w:hint="eastAsia"/>
          <w:bCs/>
          <w:sz w:val="24"/>
        </w:rPr>
        <w:t>曹操割发代首</w:t>
      </w:r>
    </w:p>
    <w:p>
      <w:pPr>
        <w:spacing w:line="400" w:lineRule="exact"/>
        <w:ind w:left="240"/>
        <w:rPr>
          <w:rFonts w:hint="eastAsia" w:ascii="宋体" w:hAnsi="宋体" w:cs="宋体"/>
          <w:bCs/>
          <w:sz w:val="24"/>
        </w:rPr>
      </w:pPr>
      <w:r>
        <w:rPr>
          <w:rFonts w:hint="eastAsia" w:ascii="宋体" w:hAnsi="宋体" w:cs="宋体"/>
          <w:bCs/>
          <w:sz w:val="24"/>
        </w:rPr>
        <w:t>（4）注重团队合作</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充分发挥个人的特长；1+1＞2</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倡导团队合作的氛围</w:t>
      </w:r>
    </w:p>
    <w:p>
      <w:pPr>
        <w:pStyle w:val="16"/>
        <w:numPr>
          <w:ilvl w:val="1"/>
          <w:numId w:val="4"/>
        </w:numPr>
        <w:spacing w:line="400" w:lineRule="exact"/>
        <w:ind w:left="1554" w:firstLineChars="0"/>
        <w:rPr>
          <w:rFonts w:hint="eastAsia" w:ascii="宋体" w:hAnsi="宋体"/>
          <w:bCs/>
          <w:sz w:val="24"/>
          <w:szCs w:val="24"/>
        </w:rPr>
      </w:pPr>
      <w:r>
        <w:rPr>
          <w:rFonts w:hint="eastAsia" w:ascii="宋体" w:hAnsi="宋体"/>
          <w:bCs/>
          <w:sz w:val="24"/>
          <w:szCs w:val="24"/>
        </w:rPr>
        <w:t>确立主人翁地位，培养员工归属感</w:t>
      </w:r>
    </w:p>
    <w:p>
      <w:pPr>
        <w:spacing w:line="400" w:lineRule="exact"/>
        <w:ind w:left="240"/>
        <w:rPr>
          <w:rFonts w:hint="eastAsia" w:ascii="宋体" w:hAnsi="宋体" w:cs="宋体"/>
          <w:bCs/>
          <w:sz w:val="24"/>
        </w:rPr>
      </w:pPr>
      <w:r>
        <w:rPr>
          <w:rFonts w:hint="eastAsia" w:ascii="宋体" w:hAnsi="宋体" w:cs="宋体"/>
          <w:bCs/>
          <w:sz w:val="24"/>
        </w:rPr>
        <w:t>（5）打造高凝聚力团队</w:t>
      </w:r>
    </w:p>
    <w:p>
      <w:pPr>
        <w:spacing w:line="400" w:lineRule="exact"/>
        <w:ind w:left="240" w:firstLine="723" w:firstLineChars="300"/>
        <w:rPr>
          <w:rFonts w:hint="eastAsia" w:ascii="宋体" w:hAnsi="宋体" w:cs="宋体"/>
          <w:bCs/>
          <w:sz w:val="24"/>
        </w:rPr>
      </w:pPr>
      <w:r>
        <w:rPr>
          <w:rFonts w:hint="eastAsia" w:ascii="宋体" w:hAnsi="宋体" w:cs="宋体"/>
          <w:b/>
          <w:bCs/>
          <w:sz w:val="24"/>
        </w:rPr>
        <w:t>视频赏析：</w:t>
      </w:r>
      <w:r>
        <w:rPr>
          <w:rFonts w:hint="eastAsia" w:ascii="宋体" w:hAnsi="宋体" w:cs="宋体"/>
          <w:bCs/>
          <w:sz w:val="24"/>
        </w:rPr>
        <w:t>团队精神-新生命</w:t>
      </w:r>
    </w:p>
    <w:p>
      <w:pPr>
        <w:spacing w:line="400" w:lineRule="exact"/>
        <w:ind w:left="240"/>
        <w:rPr>
          <w:rFonts w:hint="eastAsia" w:ascii="宋体" w:hAnsi="宋体" w:cs="宋体"/>
          <w:bCs/>
          <w:sz w:val="24"/>
        </w:rPr>
      </w:pPr>
      <w:r>
        <w:rPr>
          <w:rFonts w:hint="eastAsia" w:ascii="宋体" w:hAnsi="宋体" w:cs="宋体"/>
          <w:bCs/>
          <w:sz w:val="24"/>
        </w:rPr>
        <w:t>（6）优秀管理者辅导秘笈</w:t>
      </w:r>
    </w:p>
    <w:p>
      <w:pPr>
        <w:spacing w:line="400" w:lineRule="exact"/>
        <w:rPr>
          <w:rFonts w:hint="eastAsia" w:ascii="微软雅黑" w:hAnsi="微软雅黑" w:eastAsia="微软雅黑"/>
          <w:b/>
          <w:bCs/>
          <w:color w:val="0000FF"/>
          <w:sz w:val="24"/>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第六单元：总结应用</w:t>
      </w:r>
    </w:p>
    <w:p>
      <w:pPr>
        <w:spacing w:line="400" w:lineRule="exact"/>
        <w:rPr>
          <w:b/>
          <w:bCs/>
          <w:sz w:val="24"/>
        </w:rPr>
      </w:pPr>
      <w:r>
        <w:rPr>
          <w:rFonts w:hint="eastAsia"/>
          <w:b/>
          <w:bCs/>
          <w:sz w:val="24"/>
        </w:rPr>
        <w:t>1、本课程我感触最深的地方是：</w:t>
      </w:r>
    </w:p>
    <w:p>
      <w:pPr>
        <w:spacing w:line="400" w:lineRule="exact"/>
        <w:ind w:left="240"/>
        <w:rPr>
          <w:rFonts w:ascii="宋体" w:hAnsi="宋体" w:cs="宋体"/>
          <w:bCs/>
          <w:sz w:val="24"/>
        </w:rPr>
      </w:pPr>
      <w:r>
        <w:rPr>
          <w:rFonts w:hint="eastAsia" w:ascii="宋体" w:hAnsi="宋体" w:cs="宋体"/>
          <w:bCs/>
          <w:sz w:val="24"/>
        </w:rPr>
        <w:t>（</w:t>
      </w:r>
      <w:r>
        <w:rPr>
          <w:rFonts w:ascii="宋体" w:hAnsi="宋体" w:cs="宋体"/>
          <w:bCs/>
          <w:sz w:val="24"/>
        </w:rPr>
        <w:t>1</w:t>
      </w:r>
      <w:r>
        <w:rPr>
          <w:rFonts w:hint="eastAsia" w:ascii="宋体" w:hAnsi="宋体" w:cs="宋体"/>
          <w:bCs/>
          <w:sz w:val="24"/>
        </w:rPr>
        <w:t>）</w:t>
      </w:r>
    </w:p>
    <w:p>
      <w:pPr>
        <w:spacing w:line="400" w:lineRule="exact"/>
        <w:ind w:left="240"/>
        <w:rPr>
          <w:rFonts w:ascii="宋体" w:hAnsi="宋体" w:cs="宋体"/>
          <w:bCs/>
          <w:sz w:val="24"/>
        </w:rPr>
      </w:pPr>
      <w:r>
        <w:rPr>
          <w:rFonts w:hint="eastAsia" w:ascii="宋体" w:hAnsi="宋体" w:cs="宋体"/>
          <w:bCs/>
          <w:sz w:val="24"/>
        </w:rPr>
        <w:t>（2）</w:t>
      </w:r>
    </w:p>
    <w:p>
      <w:pPr>
        <w:spacing w:line="400" w:lineRule="exact"/>
        <w:ind w:left="240"/>
        <w:rPr>
          <w:rFonts w:hint="eastAsia" w:ascii="宋体" w:hAnsi="宋体" w:cs="宋体"/>
          <w:bCs/>
          <w:sz w:val="24"/>
        </w:rPr>
      </w:pPr>
      <w:r>
        <w:rPr>
          <w:rFonts w:hint="eastAsia" w:ascii="宋体" w:hAnsi="宋体" w:cs="宋体"/>
          <w:bCs/>
          <w:sz w:val="24"/>
        </w:rPr>
        <w:t>（3）</w:t>
      </w:r>
    </w:p>
    <w:p>
      <w:pPr>
        <w:spacing w:line="400" w:lineRule="exact"/>
        <w:ind w:firstLine="120" w:firstLineChars="50"/>
        <w:rPr>
          <w:bCs/>
          <w:sz w:val="24"/>
        </w:rPr>
      </w:pPr>
    </w:p>
    <w:p>
      <w:pPr>
        <w:spacing w:line="400" w:lineRule="exact"/>
        <w:rPr>
          <w:b/>
          <w:bCs/>
          <w:sz w:val="24"/>
        </w:rPr>
      </w:pPr>
      <w:r>
        <w:rPr>
          <w:rFonts w:hint="eastAsia"/>
          <w:b/>
          <w:bCs/>
          <w:sz w:val="24"/>
        </w:rPr>
        <w:t>2、我将在自己的工作（生活）中改变如下：</w:t>
      </w:r>
    </w:p>
    <w:p>
      <w:pPr>
        <w:spacing w:line="400" w:lineRule="exact"/>
        <w:ind w:left="240"/>
        <w:rPr>
          <w:rFonts w:ascii="宋体" w:hAnsi="宋体" w:cs="宋体"/>
          <w:bCs/>
          <w:sz w:val="24"/>
        </w:rPr>
      </w:pPr>
      <w:r>
        <w:rPr>
          <w:rFonts w:hint="eastAsia" w:ascii="宋体" w:hAnsi="宋体" w:cs="宋体"/>
          <w:bCs/>
          <w:sz w:val="24"/>
        </w:rPr>
        <w:t>（</w:t>
      </w:r>
      <w:r>
        <w:rPr>
          <w:rFonts w:ascii="宋体" w:hAnsi="宋体" w:cs="宋体"/>
          <w:bCs/>
          <w:sz w:val="24"/>
        </w:rPr>
        <w:t>1</w:t>
      </w:r>
      <w:r>
        <w:rPr>
          <w:rFonts w:hint="eastAsia" w:ascii="宋体" w:hAnsi="宋体" w:cs="宋体"/>
          <w:bCs/>
          <w:sz w:val="24"/>
        </w:rPr>
        <w:t>）</w:t>
      </w:r>
    </w:p>
    <w:p>
      <w:pPr>
        <w:spacing w:line="400" w:lineRule="exact"/>
        <w:ind w:left="240"/>
        <w:rPr>
          <w:rFonts w:ascii="宋体" w:hAnsi="宋体" w:cs="宋体"/>
          <w:bCs/>
          <w:sz w:val="24"/>
        </w:rPr>
      </w:pPr>
      <w:r>
        <w:rPr>
          <w:rFonts w:hint="eastAsia" w:ascii="宋体" w:hAnsi="宋体" w:cs="宋体"/>
          <w:bCs/>
          <w:sz w:val="24"/>
        </w:rPr>
        <w:t>（2）</w:t>
      </w:r>
    </w:p>
    <w:p>
      <w:pPr>
        <w:spacing w:line="400" w:lineRule="exact"/>
        <w:ind w:left="240"/>
        <w:rPr>
          <w:rFonts w:ascii="宋体" w:hAnsi="宋体" w:cs="宋体"/>
          <w:bCs/>
          <w:sz w:val="24"/>
        </w:rPr>
      </w:pPr>
      <w:r>
        <w:rPr>
          <w:rFonts w:hint="eastAsia" w:ascii="宋体" w:hAnsi="宋体" w:cs="宋体"/>
          <w:bCs/>
          <w:sz w:val="24"/>
        </w:rPr>
        <w:t>（3）</w:t>
      </w:r>
    </w:p>
    <w:p>
      <w:pPr>
        <w:spacing w:line="400" w:lineRule="exact"/>
        <w:rPr>
          <w:rFonts w:hint="eastAsia"/>
          <w:bCs/>
          <w:sz w:val="24"/>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第七单元：互动解疑答惑</w:t>
      </w:r>
    </w:p>
    <w:p>
      <w:pPr>
        <w:spacing w:line="360" w:lineRule="exact"/>
        <w:jc w:val="left"/>
        <w:rPr>
          <w:rFonts w:ascii="宋体" w:hAnsi="宋体" w:cs="Arial"/>
          <w:color w:val="333333"/>
          <w:szCs w:val="21"/>
        </w:rPr>
      </w:pPr>
    </w:p>
    <w:p>
      <w:pPr>
        <w:spacing w:line="420" w:lineRule="exact"/>
        <w:ind w:firstLine="420" w:firstLineChars="200"/>
        <w:rPr>
          <w:rFonts w:hint="eastAsia" w:ascii="宋体" w:hAnsi="宋体"/>
          <w:szCs w:val="21"/>
        </w:rPr>
      </w:pPr>
      <w:bookmarkStart w:id="1" w:name="_Hlk99451319"/>
      <w:r>
        <w:rPr>
          <w:rFonts w:hint="eastAsia" w:ascii="宋体" w:hAnsi="宋体"/>
          <w:szCs w:val="21"/>
        </w:rPr>
        <w:t>[本资料原创版权归郭敬峰老师本人所有，仅供合作伙伴与业务合作使用，未经书面授权及同意，任何机构及个人不得模仿复制，否则追究法律责任]</w:t>
      </w:r>
      <w:bookmarkEnd w:id="1"/>
    </w:p>
    <w:sectPr>
      <w:footerReference r:id="rId3" w:type="default"/>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华文中宋">
    <w:altName w:val="宋体"/>
    <w:panose1 w:val="02010600040101010101"/>
    <w:charset w:val="86"/>
    <w:family w:val="auto"/>
    <w:pitch w:val="default"/>
    <w:sig w:usb0="00000287" w:usb1="080F0000" w:usb2="00000010" w:usb3="00000000" w:csb0="000400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hint="eastAsia"/>
        <w:lang w:eastAsia="zh-CN"/>
      </w:rPr>
    </w:pPr>
    <w:r>
      <w:rPr>
        <w:rFonts w:hint="eastAsia"/>
      </w:rPr>
      <w:t xml:space="preserve">版权所有   翻印必究！    </w:t>
    </w:r>
    <w:r>
      <w:rPr>
        <w:lang w:val="zh-CN"/>
      </w:rPr>
      <w:t xml:space="preserve"> </w:t>
    </w:r>
    <w:r>
      <w:rPr>
        <w:b/>
        <w:sz w:val="24"/>
      </w:rPr>
      <w:fldChar w:fldCharType="begin"/>
    </w:r>
    <w:r>
      <w:rPr>
        <w:b/>
      </w:rPr>
      <w:instrText xml:space="preserve">PAGE</w:instrText>
    </w:r>
    <w:r>
      <w:rPr>
        <w:b/>
        <w:sz w:val="24"/>
      </w:rPr>
      <w:fldChar w:fldCharType="separate"/>
    </w:r>
    <w:r>
      <w:rPr>
        <w:b/>
        <w:sz w:val="24"/>
      </w:rPr>
      <w:t>13</w:t>
    </w:r>
    <w:r>
      <w:rPr>
        <w:b/>
        <w:sz w:val="24"/>
      </w:rPr>
      <w:fldChar w:fldCharType="end"/>
    </w:r>
    <w:r>
      <w:rPr>
        <w:lang w:val="zh-CN"/>
      </w:rPr>
      <w:t xml:space="preserve"> / </w:t>
    </w:r>
    <w:r>
      <w:rPr>
        <w:b/>
        <w:sz w:val="24"/>
      </w:rPr>
      <w:fldChar w:fldCharType="begin"/>
    </w:r>
    <w:r>
      <w:rPr>
        <w:b/>
      </w:rPr>
      <w:instrText xml:space="preserve">NUMPAGES</w:instrText>
    </w:r>
    <w:r>
      <w:rPr>
        <w:b/>
        <w:sz w:val="24"/>
      </w:rPr>
      <w:fldChar w:fldCharType="separate"/>
    </w:r>
    <w:r>
      <w:rPr>
        <w:b/>
        <w:sz w:val="24"/>
      </w:rPr>
      <w:t>13</w:t>
    </w:r>
    <w:r>
      <w:rPr>
        <w:b/>
        <w:sz w:val="24"/>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45FF1"/>
    <w:multiLevelType w:val="multilevel"/>
    <w:tmpl w:val="17745FF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3E31277E"/>
    <w:multiLevelType w:val="multilevel"/>
    <w:tmpl w:val="3E31277E"/>
    <w:lvl w:ilvl="0" w:tentative="0">
      <w:start w:val="1"/>
      <w:numFmt w:val="decimal"/>
      <w:lvlText w:val="%1、"/>
      <w:lvlJc w:val="left"/>
      <w:pPr>
        <w:ind w:left="375" w:hanging="37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A013DAA"/>
    <w:multiLevelType w:val="multilevel"/>
    <w:tmpl w:val="4A013DAA"/>
    <w:lvl w:ilvl="0" w:tentative="0">
      <w:start w:val="1"/>
      <w:numFmt w:val="decimal"/>
      <w:lvlText w:val="%1、"/>
      <w:lvlJc w:val="left"/>
      <w:pPr>
        <w:ind w:left="390" w:hanging="390"/>
      </w:pPr>
      <w:rPr>
        <w:rFonts w:hint="default" w:ascii="宋体" w:hAnsi="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DEE7894"/>
    <w:multiLevelType w:val="multilevel"/>
    <w:tmpl w:val="4DEE7894"/>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71A93823"/>
    <w:multiLevelType w:val="multilevel"/>
    <w:tmpl w:val="71A9382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isplayHorizontalDrawingGridEvery w:val="1"/>
  <w:displayVerticalDrawingGridEvery w:val="1"/>
  <w:noPunctuationKerning w:val="1"/>
  <w:characterSpacingControl w:val="doNotCompress"/>
  <w:doNotValidateAgainstSchema/>
  <w:doNotDemarcateInvalidXml/>
  <w:compat>
    <w:spaceForUL/>
    <w:doNotLeaveBackslashAlone/>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0A9E"/>
    <w:rsid w:val="00015AD7"/>
    <w:rsid w:val="00016847"/>
    <w:rsid w:val="0001772B"/>
    <w:rsid w:val="000204CD"/>
    <w:rsid w:val="00025E8D"/>
    <w:rsid w:val="00026844"/>
    <w:rsid w:val="000276D5"/>
    <w:rsid w:val="00040379"/>
    <w:rsid w:val="00041991"/>
    <w:rsid w:val="000437F2"/>
    <w:rsid w:val="00044279"/>
    <w:rsid w:val="00047A1B"/>
    <w:rsid w:val="00050F4B"/>
    <w:rsid w:val="000617C6"/>
    <w:rsid w:val="0006316C"/>
    <w:rsid w:val="0006721C"/>
    <w:rsid w:val="00067AA3"/>
    <w:rsid w:val="00070300"/>
    <w:rsid w:val="0008058F"/>
    <w:rsid w:val="000857F8"/>
    <w:rsid w:val="00085B8D"/>
    <w:rsid w:val="00087AF9"/>
    <w:rsid w:val="00092578"/>
    <w:rsid w:val="000A0887"/>
    <w:rsid w:val="000A1BB6"/>
    <w:rsid w:val="000A3BBB"/>
    <w:rsid w:val="000B1EC8"/>
    <w:rsid w:val="000B5C20"/>
    <w:rsid w:val="000C1118"/>
    <w:rsid w:val="000D5667"/>
    <w:rsid w:val="000E311C"/>
    <w:rsid w:val="000E327E"/>
    <w:rsid w:val="00103088"/>
    <w:rsid w:val="00110237"/>
    <w:rsid w:val="00111573"/>
    <w:rsid w:val="00112A21"/>
    <w:rsid w:val="00115771"/>
    <w:rsid w:val="001214A2"/>
    <w:rsid w:val="00123E18"/>
    <w:rsid w:val="00133446"/>
    <w:rsid w:val="0013422A"/>
    <w:rsid w:val="00135B1B"/>
    <w:rsid w:val="00136106"/>
    <w:rsid w:val="00136AC2"/>
    <w:rsid w:val="0013763F"/>
    <w:rsid w:val="0014546D"/>
    <w:rsid w:val="00156BC4"/>
    <w:rsid w:val="00157640"/>
    <w:rsid w:val="001601D3"/>
    <w:rsid w:val="0016135A"/>
    <w:rsid w:val="00165788"/>
    <w:rsid w:val="001658C6"/>
    <w:rsid w:val="00165F1B"/>
    <w:rsid w:val="00170712"/>
    <w:rsid w:val="00170E81"/>
    <w:rsid w:val="001740C9"/>
    <w:rsid w:val="00182C30"/>
    <w:rsid w:val="0018768C"/>
    <w:rsid w:val="001940FC"/>
    <w:rsid w:val="00195380"/>
    <w:rsid w:val="001B6CEA"/>
    <w:rsid w:val="001C19F1"/>
    <w:rsid w:val="001C3A17"/>
    <w:rsid w:val="001C4072"/>
    <w:rsid w:val="001C482C"/>
    <w:rsid w:val="001D00A5"/>
    <w:rsid w:val="001D04D9"/>
    <w:rsid w:val="001D407E"/>
    <w:rsid w:val="001E1C23"/>
    <w:rsid w:val="001E4F2C"/>
    <w:rsid w:val="001E5323"/>
    <w:rsid w:val="001E61D6"/>
    <w:rsid w:val="001E690E"/>
    <w:rsid w:val="001F3D5E"/>
    <w:rsid w:val="001F7003"/>
    <w:rsid w:val="00201074"/>
    <w:rsid w:val="00205E02"/>
    <w:rsid w:val="0020675D"/>
    <w:rsid w:val="00207C88"/>
    <w:rsid w:val="002120A9"/>
    <w:rsid w:val="002127DD"/>
    <w:rsid w:val="002160F8"/>
    <w:rsid w:val="002161CB"/>
    <w:rsid w:val="00217EBC"/>
    <w:rsid w:val="002219A1"/>
    <w:rsid w:val="002243CD"/>
    <w:rsid w:val="00224E3F"/>
    <w:rsid w:val="002279C0"/>
    <w:rsid w:val="00231676"/>
    <w:rsid w:val="00233F12"/>
    <w:rsid w:val="00236EA8"/>
    <w:rsid w:val="002419C4"/>
    <w:rsid w:val="00241B8C"/>
    <w:rsid w:val="00241CF0"/>
    <w:rsid w:val="00243AE6"/>
    <w:rsid w:val="002450F6"/>
    <w:rsid w:val="00245CB9"/>
    <w:rsid w:val="00247EDC"/>
    <w:rsid w:val="002554B7"/>
    <w:rsid w:val="0025616E"/>
    <w:rsid w:val="002624FC"/>
    <w:rsid w:val="00271AA2"/>
    <w:rsid w:val="00274A70"/>
    <w:rsid w:val="00275ADD"/>
    <w:rsid w:val="00276C35"/>
    <w:rsid w:val="00276ED2"/>
    <w:rsid w:val="00282FB6"/>
    <w:rsid w:val="00287014"/>
    <w:rsid w:val="00293103"/>
    <w:rsid w:val="002956A0"/>
    <w:rsid w:val="00296929"/>
    <w:rsid w:val="002A0D22"/>
    <w:rsid w:val="002A2970"/>
    <w:rsid w:val="002B1C5E"/>
    <w:rsid w:val="002B496B"/>
    <w:rsid w:val="002B4FCD"/>
    <w:rsid w:val="002B6C7F"/>
    <w:rsid w:val="002C0237"/>
    <w:rsid w:val="002C2600"/>
    <w:rsid w:val="002C6CE9"/>
    <w:rsid w:val="002D336A"/>
    <w:rsid w:val="002E4F3D"/>
    <w:rsid w:val="002E54A5"/>
    <w:rsid w:val="002F4D72"/>
    <w:rsid w:val="002F505A"/>
    <w:rsid w:val="00300B5B"/>
    <w:rsid w:val="00304FC4"/>
    <w:rsid w:val="00307543"/>
    <w:rsid w:val="00311C4C"/>
    <w:rsid w:val="00312D9B"/>
    <w:rsid w:val="00321EB7"/>
    <w:rsid w:val="00327A86"/>
    <w:rsid w:val="0033321B"/>
    <w:rsid w:val="00335D5D"/>
    <w:rsid w:val="0034654C"/>
    <w:rsid w:val="00347B71"/>
    <w:rsid w:val="0035014F"/>
    <w:rsid w:val="003501DB"/>
    <w:rsid w:val="00351060"/>
    <w:rsid w:val="00351D0B"/>
    <w:rsid w:val="00361184"/>
    <w:rsid w:val="003640E8"/>
    <w:rsid w:val="00364B5F"/>
    <w:rsid w:val="00366244"/>
    <w:rsid w:val="00366729"/>
    <w:rsid w:val="00370C31"/>
    <w:rsid w:val="00372317"/>
    <w:rsid w:val="0037388A"/>
    <w:rsid w:val="00374FF4"/>
    <w:rsid w:val="003831C7"/>
    <w:rsid w:val="00386429"/>
    <w:rsid w:val="00386B7B"/>
    <w:rsid w:val="003927A8"/>
    <w:rsid w:val="003A34DC"/>
    <w:rsid w:val="003B0C3F"/>
    <w:rsid w:val="003B1964"/>
    <w:rsid w:val="003B2A3E"/>
    <w:rsid w:val="003B2EBB"/>
    <w:rsid w:val="003B4C1F"/>
    <w:rsid w:val="003B5C11"/>
    <w:rsid w:val="003B6B9D"/>
    <w:rsid w:val="003B7779"/>
    <w:rsid w:val="003C0EC6"/>
    <w:rsid w:val="003C16D3"/>
    <w:rsid w:val="003C5684"/>
    <w:rsid w:val="003D40FC"/>
    <w:rsid w:val="003D7E5D"/>
    <w:rsid w:val="003E0823"/>
    <w:rsid w:val="003E2CB8"/>
    <w:rsid w:val="003E4F36"/>
    <w:rsid w:val="003E7B83"/>
    <w:rsid w:val="003F018C"/>
    <w:rsid w:val="003F2B0B"/>
    <w:rsid w:val="003F5217"/>
    <w:rsid w:val="00400500"/>
    <w:rsid w:val="004006A0"/>
    <w:rsid w:val="00400986"/>
    <w:rsid w:val="004011C7"/>
    <w:rsid w:val="00402856"/>
    <w:rsid w:val="00405A32"/>
    <w:rsid w:val="0040745E"/>
    <w:rsid w:val="00416CD8"/>
    <w:rsid w:val="004200C6"/>
    <w:rsid w:val="00420857"/>
    <w:rsid w:val="00422F20"/>
    <w:rsid w:val="0042423C"/>
    <w:rsid w:val="00431649"/>
    <w:rsid w:val="00433C9E"/>
    <w:rsid w:val="00443B8A"/>
    <w:rsid w:val="00444178"/>
    <w:rsid w:val="00445AD9"/>
    <w:rsid w:val="00445E1C"/>
    <w:rsid w:val="0045709A"/>
    <w:rsid w:val="0045797A"/>
    <w:rsid w:val="00460BA1"/>
    <w:rsid w:val="00460E5E"/>
    <w:rsid w:val="00461797"/>
    <w:rsid w:val="00463884"/>
    <w:rsid w:val="0046433D"/>
    <w:rsid w:val="004646B1"/>
    <w:rsid w:val="00467532"/>
    <w:rsid w:val="004702E7"/>
    <w:rsid w:val="00472668"/>
    <w:rsid w:val="0047320E"/>
    <w:rsid w:val="00473676"/>
    <w:rsid w:val="0047409C"/>
    <w:rsid w:val="00475BB5"/>
    <w:rsid w:val="0048376D"/>
    <w:rsid w:val="00486DDA"/>
    <w:rsid w:val="00493822"/>
    <w:rsid w:val="00493839"/>
    <w:rsid w:val="004951EA"/>
    <w:rsid w:val="004963A2"/>
    <w:rsid w:val="00496F34"/>
    <w:rsid w:val="004B42D6"/>
    <w:rsid w:val="004B5B5E"/>
    <w:rsid w:val="004B61F6"/>
    <w:rsid w:val="004C28BA"/>
    <w:rsid w:val="004D2AF7"/>
    <w:rsid w:val="004D4257"/>
    <w:rsid w:val="004D446A"/>
    <w:rsid w:val="004D6274"/>
    <w:rsid w:val="004F07B7"/>
    <w:rsid w:val="00500FE2"/>
    <w:rsid w:val="005061AC"/>
    <w:rsid w:val="00515D69"/>
    <w:rsid w:val="005171D9"/>
    <w:rsid w:val="005226B8"/>
    <w:rsid w:val="00522A56"/>
    <w:rsid w:val="0052644C"/>
    <w:rsid w:val="00527F24"/>
    <w:rsid w:val="005313C6"/>
    <w:rsid w:val="0053250A"/>
    <w:rsid w:val="0053549B"/>
    <w:rsid w:val="00535B5F"/>
    <w:rsid w:val="005367C7"/>
    <w:rsid w:val="00544163"/>
    <w:rsid w:val="00546B8F"/>
    <w:rsid w:val="00546ED3"/>
    <w:rsid w:val="0055223F"/>
    <w:rsid w:val="0055285A"/>
    <w:rsid w:val="0055303A"/>
    <w:rsid w:val="00554699"/>
    <w:rsid w:val="00554BCC"/>
    <w:rsid w:val="00556CD7"/>
    <w:rsid w:val="005615DB"/>
    <w:rsid w:val="00562101"/>
    <w:rsid w:val="005623D7"/>
    <w:rsid w:val="00565087"/>
    <w:rsid w:val="00565748"/>
    <w:rsid w:val="00567044"/>
    <w:rsid w:val="00567E9E"/>
    <w:rsid w:val="00570399"/>
    <w:rsid w:val="005717BE"/>
    <w:rsid w:val="005723EE"/>
    <w:rsid w:val="00573D47"/>
    <w:rsid w:val="005776B9"/>
    <w:rsid w:val="005778DF"/>
    <w:rsid w:val="00585AE4"/>
    <w:rsid w:val="005915ED"/>
    <w:rsid w:val="00596509"/>
    <w:rsid w:val="005A5114"/>
    <w:rsid w:val="005B31F3"/>
    <w:rsid w:val="005C2A64"/>
    <w:rsid w:val="005D133E"/>
    <w:rsid w:val="005D21E2"/>
    <w:rsid w:val="005D5AF9"/>
    <w:rsid w:val="005E1864"/>
    <w:rsid w:val="005E237A"/>
    <w:rsid w:val="005E4CC8"/>
    <w:rsid w:val="005F10CF"/>
    <w:rsid w:val="005F16E8"/>
    <w:rsid w:val="005F490B"/>
    <w:rsid w:val="00600978"/>
    <w:rsid w:val="006030D8"/>
    <w:rsid w:val="0060679B"/>
    <w:rsid w:val="0060718F"/>
    <w:rsid w:val="00611851"/>
    <w:rsid w:val="006118FC"/>
    <w:rsid w:val="00613539"/>
    <w:rsid w:val="006228A0"/>
    <w:rsid w:val="006245D2"/>
    <w:rsid w:val="0062610B"/>
    <w:rsid w:val="00630ACC"/>
    <w:rsid w:val="00630B9A"/>
    <w:rsid w:val="00630F8F"/>
    <w:rsid w:val="00634456"/>
    <w:rsid w:val="00640F82"/>
    <w:rsid w:val="00644442"/>
    <w:rsid w:val="00644B81"/>
    <w:rsid w:val="00646F69"/>
    <w:rsid w:val="00647CE0"/>
    <w:rsid w:val="006503DF"/>
    <w:rsid w:val="00650872"/>
    <w:rsid w:val="006516A9"/>
    <w:rsid w:val="006561A5"/>
    <w:rsid w:val="0065638D"/>
    <w:rsid w:val="0066184B"/>
    <w:rsid w:val="00661D3A"/>
    <w:rsid w:val="006663A4"/>
    <w:rsid w:val="00667509"/>
    <w:rsid w:val="00673720"/>
    <w:rsid w:val="00673EB9"/>
    <w:rsid w:val="00676703"/>
    <w:rsid w:val="00681C44"/>
    <w:rsid w:val="00685785"/>
    <w:rsid w:val="006904D6"/>
    <w:rsid w:val="00692A46"/>
    <w:rsid w:val="00693517"/>
    <w:rsid w:val="0069414D"/>
    <w:rsid w:val="006A428E"/>
    <w:rsid w:val="006A5DC4"/>
    <w:rsid w:val="006A7A27"/>
    <w:rsid w:val="006B058D"/>
    <w:rsid w:val="006B1F16"/>
    <w:rsid w:val="006B216D"/>
    <w:rsid w:val="006B236C"/>
    <w:rsid w:val="006B343A"/>
    <w:rsid w:val="006B54B4"/>
    <w:rsid w:val="006B6A8A"/>
    <w:rsid w:val="006B79E3"/>
    <w:rsid w:val="006C0DAB"/>
    <w:rsid w:val="006C14B1"/>
    <w:rsid w:val="006C32E8"/>
    <w:rsid w:val="006C45BD"/>
    <w:rsid w:val="006D1947"/>
    <w:rsid w:val="006E0313"/>
    <w:rsid w:val="006E1829"/>
    <w:rsid w:val="006E78DB"/>
    <w:rsid w:val="006F0419"/>
    <w:rsid w:val="00713672"/>
    <w:rsid w:val="00714446"/>
    <w:rsid w:val="00714A43"/>
    <w:rsid w:val="007214AD"/>
    <w:rsid w:val="007236EA"/>
    <w:rsid w:val="00725054"/>
    <w:rsid w:val="00727A2A"/>
    <w:rsid w:val="00730B69"/>
    <w:rsid w:val="0073433B"/>
    <w:rsid w:val="00734A0B"/>
    <w:rsid w:val="0073759E"/>
    <w:rsid w:val="00740071"/>
    <w:rsid w:val="007416C6"/>
    <w:rsid w:val="00747ADE"/>
    <w:rsid w:val="00751373"/>
    <w:rsid w:val="00753E82"/>
    <w:rsid w:val="00754168"/>
    <w:rsid w:val="007544A2"/>
    <w:rsid w:val="007562A3"/>
    <w:rsid w:val="00757A83"/>
    <w:rsid w:val="007644B1"/>
    <w:rsid w:val="007649BD"/>
    <w:rsid w:val="00766EF6"/>
    <w:rsid w:val="007706B3"/>
    <w:rsid w:val="007713E4"/>
    <w:rsid w:val="007744C8"/>
    <w:rsid w:val="00774A6C"/>
    <w:rsid w:val="00775199"/>
    <w:rsid w:val="0077639E"/>
    <w:rsid w:val="00776401"/>
    <w:rsid w:val="007831F6"/>
    <w:rsid w:val="00783933"/>
    <w:rsid w:val="00784DF9"/>
    <w:rsid w:val="00790E88"/>
    <w:rsid w:val="00792DB9"/>
    <w:rsid w:val="007A15F7"/>
    <w:rsid w:val="007B2EB9"/>
    <w:rsid w:val="007B5B25"/>
    <w:rsid w:val="007B7F63"/>
    <w:rsid w:val="007C2C05"/>
    <w:rsid w:val="007C5B2E"/>
    <w:rsid w:val="007D3E70"/>
    <w:rsid w:val="007E1DFB"/>
    <w:rsid w:val="007E20C5"/>
    <w:rsid w:val="007E58D8"/>
    <w:rsid w:val="007E5DA1"/>
    <w:rsid w:val="007F5E5F"/>
    <w:rsid w:val="00811FA7"/>
    <w:rsid w:val="008143B7"/>
    <w:rsid w:val="00816962"/>
    <w:rsid w:val="00820A3E"/>
    <w:rsid w:val="008214AD"/>
    <w:rsid w:val="00832117"/>
    <w:rsid w:val="00836326"/>
    <w:rsid w:val="008377CE"/>
    <w:rsid w:val="00842D8E"/>
    <w:rsid w:val="00845A19"/>
    <w:rsid w:val="00847426"/>
    <w:rsid w:val="00850E0B"/>
    <w:rsid w:val="008539B1"/>
    <w:rsid w:val="0085444A"/>
    <w:rsid w:val="00864409"/>
    <w:rsid w:val="008663B7"/>
    <w:rsid w:val="008663C3"/>
    <w:rsid w:val="008678B1"/>
    <w:rsid w:val="00874FBC"/>
    <w:rsid w:val="008808E9"/>
    <w:rsid w:val="00887F95"/>
    <w:rsid w:val="00890020"/>
    <w:rsid w:val="00895834"/>
    <w:rsid w:val="0089746F"/>
    <w:rsid w:val="008A2C91"/>
    <w:rsid w:val="008A4605"/>
    <w:rsid w:val="008A70E7"/>
    <w:rsid w:val="008B0910"/>
    <w:rsid w:val="008B1503"/>
    <w:rsid w:val="008B2802"/>
    <w:rsid w:val="008B3B0A"/>
    <w:rsid w:val="008B7567"/>
    <w:rsid w:val="008B7C5C"/>
    <w:rsid w:val="008C1AFA"/>
    <w:rsid w:val="008C282C"/>
    <w:rsid w:val="008C4C59"/>
    <w:rsid w:val="008D523A"/>
    <w:rsid w:val="008E16F1"/>
    <w:rsid w:val="008E54B9"/>
    <w:rsid w:val="008E63B6"/>
    <w:rsid w:val="008E7D1F"/>
    <w:rsid w:val="008F247E"/>
    <w:rsid w:val="008F5669"/>
    <w:rsid w:val="008F592B"/>
    <w:rsid w:val="008F5D78"/>
    <w:rsid w:val="00916A3E"/>
    <w:rsid w:val="00917A9E"/>
    <w:rsid w:val="00920E79"/>
    <w:rsid w:val="0092428D"/>
    <w:rsid w:val="00932F3A"/>
    <w:rsid w:val="00936531"/>
    <w:rsid w:val="00942AEC"/>
    <w:rsid w:val="00943DCD"/>
    <w:rsid w:val="0094517E"/>
    <w:rsid w:val="009478D9"/>
    <w:rsid w:val="00950A53"/>
    <w:rsid w:val="00953723"/>
    <w:rsid w:val="00956F94"/>
    <w:rsid w:val="00963A48"/>
    <w:rsid w:val="00963F40"/>
    <w:rsid w:val="009649B2"/>
    <w:rsid w:val="00965FF1"/>
    <w:rsid w:val="00966463"/>
    <w:rsid w:val="00966DA3"/>
    <w:rsid w:val="00970367"/>
    <w:rsid w:val="00971233"/>
    <w:rsid w:val="00972F88"/>
    <w:rsid w:val="00974E59"/>
    <w:rsid w:val="009836F0"/>
    <w:rsid w:val="00985AEF"/>
    <w:rsid w:val="00990088"/>
    <w:rsid w:val="00993F03"/>
    <w:rsid w:val="009A1938"/>
    <w:rsid w:val="009A6D43"/>
    <w:rsid w:val="009A742A"/>
    <w:rsid w:val="009B08C5"/>
    <w:rsid w:val="009B3D0E"/>
    <w:rsid w:val="009B5197"/>
    <w:rsid w:val="009B62F2"/>
    <w:rsid w:val="009C01CB"/>
    <w:rsid w:val="009C31B3"/>
    <w:rsid w:val="009C6AC4"/>
    <w:rsid w:val="009D1F59"/>
    <w:rsid w:val="009D4DDB"/>
    <w:rsid w:val="009D5F37"/>
    <w:rsid w:val="009E20D1"/>
    <w:rsid w:val="009E3039"/>
    <w:rsid w:val="009E7016"/>
    <w:rsid w:val="009F439E"/>
    <w:rsid w:val="009F47A8"/>
    <w:rsid w:val="009F4855"/>
    <w:rsid w:val="009F71F5"/>
    <w:rsid w:val="009F7611"/>
    <w:rsid w:val="00A01779"/>
    <w:rsid w:val="00A023C1"/>
    <w:rsid w:val="00A040AE"/>
    <w:rsid w:val="00A04106"/>
    <w:rsid w:val="00A06718"/>
    <w:rsid w:val="00A10F07"/>
    <w:rsid w:val="00A125B3"/>
    <w:rsid w:val="00A127AC"/>
    <w:rsid w:val="00A13A10"/>
    <w:rsid w:val="00A21225"/>
    <w:rsid w:val="00A2466A"/>
    <w:rsid w:val="00A26C37"/>
    <w:rsid w:val="00A33D81"/>
    <w:rsid w:val="00A37761"/>
    <w:rsid w:val="00A42B3A"/>
    <w:rsid w:val="00A523B6"/>
    <w:rsid w:val="00A52690"/>
    <w:rsid w:val="00A54F74"/>
    <w:rsid w:val="00A55C27"/>
    <w:rsid w:val="00A57118"/>
    <w:rsid w:val="00A60055"/>
    <w:rsid w:val="00A62145"/>
    <w:rsid w:val="00A6412A"/>
    <w:rsid w:val="00A7164F"/>
    <w:rsid w:val="00A75E64"/>
    <w:rsid w:val="00A80343"/>
    <w:rsid w:val="00A83FA3"/>
    <w:rsid w:val="00A87EFE"/>
    <w:rsid w:val="00A92065"/>
    <w:rsid w:val="00A92A8E"/>
    <w:rsid w:val="00A95563"/>
    <w:rsid w:val="00A968A7"/>
    <w:rsid w:val="00AA4AD3"/>
    <w:rsid w:val="00AB63CF"/>
    <w:rsid w:val="00AB65BD"/>
    <w:rsid w:val="00AB6ABF"/>
    <w:rsid w:val="00AB701C"/>
    <w:rsid w:val="00AC0D47"/>
    <w:rsid w:val="00AC464D"/>
    <w:rsid w:val="00AC49A0"/>
    <w:rsid w:val="00AC679B"/>
    <w:rsid w:val="00AC6C35"/>
    <w:rsid w:val="00AD3155"/>
    <w:rsid w:val="00AE6286"/>
    <w:rsid w:val="00AF00FB"/>
    <w:rsid w:val="00AF0875"/>
    <w:rsid w:val="00AF2B21"/>
    <w:rsid w:val="00AF55D8"/>
    <w:rsid w:val="00B01D16"/>
    <w:rsid w:val="00B01FD5"/>
    <w:rsid w:val="00B0532B"/>
    <w:rsid w:val="00B05D62"/>
    <w:rsid w:val="00B10600"/>
    <w:rsid w:val="00B1210D"/>
    <w:rsid w:val="00B130AB"/>
    <w:rsid w:val="00B133CB"/>
    <w:rsid w:val="00B1508A"/>
    <w:rsid w:val="00B15381"/>
    <w:rsid w:val="00B21A75"/>
    <w:rsid w:val="00B2366C"/>
    <w:rsid w:val="00B30376"/>
    <w:rsid w:val="00B32087"/>
    <w:rsid w:val="00B42C38"/>
    <w:rsid w:val="00B4307F"/>
    <w:rsid w:val="00B47528"/>
    <w:rsid w:val="00B50E15"/>
    <w:rsid w:val="00B53C48"/>
    <w:rsid w:val="00B569B0"/>
    <w:rsid w:val="00B6044E"/>
    <w:rsid w:val="00B60B09"/>
    <w:rsid w:val="00B657E1"/>
    <w:rsid w:val="00B70BE5"/>
    <w:rsid w:val="00B72184"/>
    <w:rsid w:val="00B727F8"/>
    <w:rsid w:val="00B77829"/>
    <w:rsid w:val="00B82E06"/>
    <w:rsid w:val="00B834CC"/>
    <w:rsid w:val="00B84A3D"/>
    <w:rsid w:val="00B85176"/>
    <w:rsid w:val="00B85FE2"/>
    <w:rsid w:val="00B901EF"/>
    <w:rsid w:val="00B91233"/>
    <w:rsid w:val="00B91983"/>
    <w:rsid w:val="00BA1860"/>
    <w:rsid w:val="00BA2EC8"/>
    <w:rsid w:val="00BA37ED"/>
    <w:rsid w:val="00BA5F0A"/>
    <w:rsid w:val="00BA7841"/>
    <w:rsid w:val="00BB67A3"/>
    <w:rsid w:val="00BB77CA"/>
    <w:rsid w:val="00BB7EBD"/>
    <w:rsid w:val="00BC72AD"/>
    <w:rsid w:val="00BD33D0"/>
    <w:rsid w:val="00BD5EB9"/>
    <w:rsid w:val="00BD7463"/>
    <w:rsid w:val="00BE015F"/>
    <w:rsid w:val="00BF015D"/>
    <w:rsid w:val="00BF6A5A"/>
    <w:rsid w:val="00C0087D"/>
    <w:rsid w:val="00C01ECE"/>
    <w:rsid w:val="00C06926"/>
    <w:rsid w:val="00C06FB5"/>
    <w:rsid w:val="00C10F77"/>
    <w:rsid w:val="00C12F24"/>
    <w:rsid w:val="00C21AA2"/>
    <w:rsid w:val="00C23440"/>
    <w:rsid w:val="00C260FD"/>
    <w:rsid w:val="00C26361"/>
    <w:rsid w:val="00C35054"/>
    <w:rsid w:val="00C35916"/>
    <w:rsid w:val="00C40682"/>
    <w:rsid w:val="00C41288"/>
    <w:rsid w:val="00C44179"/>
    <w:rsid w:val="00C55F7F"/>
    <w:rsid w:val="00C6270C"/>
    <w:rsid w:val="00C66ADB"/>
    <w:rsid w:val="00C70676"/>
    <w:rsid w:val="00C70E40"/>
    <w:rsid w:val="00C722AD"/>
    <w:rsid w:val="00C72344"/>
    <w:rsid w:val="00C75F81"/>
    <w:rsid w:val="00C84277"/>
    <w:rsid w:val="00C86A82"/>
    <w:rsid w:val="00C87CD8"/>
    <w:rsid w:val="00C91941"/>
    <w:rsid w:val="00C92E76"/>
    <w:rsid w:val="00C935E6"/>
    <w:rsid w:val="00C97DB2"/>
    <w:rsid w:val="00CA4D85"/>
    <w:rsid w:val="00CB22DF"/>
    <w:rsid w:val="00CB2E22"/>
    <w:rsid w:val="00CC119F"/>
    <w:rsid w:val="00CC1E00"/>
    <w:rsid w:val="00CC735E"/>
    <w:rsid w:val="00CE1377"/>
    <w:rsid w:val="00CE2790"/>
    <w:rsid w:val="00CE36C4"/>
    <w:rsid w:val="00CE5F4E"/>
    <w:rsid w:val="00CE627A"/>
    <w:rsid w:val="00CE65D2"/>
    <w:rsid w:val="00CF1C76"/>
    <w:rsid w:val="00CF49CE"/>
    <w:rsid w:val="00CF5AAB"/>
    <w:rsid w:val="00CF6D92"/>
    <w:rsid w:val="00CF783F"/>
    <w:rsid w:val="00D04783"/>
    <w:rsid w:val="00D06E86"/>
    <w:rsid w:val="00D07810"/>
    <w:rsid w:val="00D10408"/>
    <w:rsid w:val="00D10BD9"/>
    <w:rsid w:val="00D13B59"/>
    <w:rsid w:val="00D147F3"/>
    <w:rsid w:val="00D15642"/>
    <w:rsid w:val="00D175FD"/>
    <w:rsid w:val="00D235BB"/>
    <w:rsid w:val="00D238E7"/>
    <w:rsid w:val="00D257E0"/>
    <w:rsid w:val="00D25DDF"/>
    <w:rsid w:val="00D26216"/>
    <w:rsid w:val="00D26693"/>
    <w:rsid w:val="00D2796D"/>
    <w:rsid w:val="00D37448"/>
    <w:rsid w:val="00D46CD8"/>
    <w:rsid w:val="00D47D5B"/>
    <w:rsid w:val="00D56F9D"/>
    <w:rsid w:val="00D64E35"/>
    <w:rsid w:val="00D77849"/>
    <w:rsid w:val="00D8008F"/>
    <w:rsid w:val="00D807D4"/>
    <w:rsid w:val="00D82634"/>
    <w:rsid w:val="00D83DAE"/>
    <w:rsid w:val="00D84418"/>
    <w:rsid w:val="00D84E9C"/>
    <w:rsid w:val="00D87A39"/>
    <w:rsid w:val="00DA3E18"/>
    <w:rsid w:val="00DA7D8D"/>
    <w:rsid w:val="00DB2B14"/>
    <w:rsid w:val="00DB30A4"/>
    <w:rsid w:val="00DB43E0"/>
    <w:rsid w:val="00DB6604"/>
    <w:rsid w:val="00DC1C0C"/>
    <w:rsid w:val="00DC2ACC"/>
    <w:rsid w:val="00DC33A5"/>
    <w:rsid w:val="00DC5289"/>
    <w:rsid w:val="00DD10CB"/>
    <w:rsid w:val="00DD548F"/>
    <w:rsid w:val="00DD5902"/>
    <w:rsid w:val="00DE0302"/>
    <w:rsid w:val="00DE11FA"/>
    <w:rsid w:val="00DE6005"/>
    <w:rsid w:val="00DF0FAE"/>
    <w:rsid w:val="00DF565D"/>
    <w:rsid w:val="00DF5C6E"/>
    <w:rsid w:val="00DF5D22"/>
    <w:rsid w:val="00E05C30"/>
    <w:rsid w:val="00E07DE2"/>
    <w:rsid w:val="00E1245F"/>
    <w:rsid w:val="00E12D08"/>
    <w:rsid w:val="00E131CF"/>
    <w:rsid w:val="00E14D49"/>
    <w:rsid w:val="00E25B78"/>
    <w:rsid w:val="00E361C6"/>
    <w:rsid w:val="00E37A27"/>
    <w:rsid w:val="00E41626"/>
    <w:rsid w:val="00E43942"/>
    <w:rsid w:val="00E511EF"/>
    <w:rsid w:val="00E520C0"/>
    <w:rsid w:val="00E56C9A"/>
    <w:rsid w:val="00E61248"/>
    <w:rsid w:val="00E671F5"/>
    <w:rsid w:val="00E7062A"/>
    <w:rsid w:val="00E73B2F"/>
    <w:rsid w:val="00E754D3"/>
    <w:rsid w:val="00E76516"/>
    <w:rsid w:val="00E77700"/>
    <w:rsid w:val="00E81362"/>
    <w:rsid w:val="00E87249"/>
    <w:rsid w:val="00E92754"/>
    <w:rsid w:val="00E92E23"/>
    <w:rsid w:val="00E946A4"/>
    <w:rsid w:val="00E95BCB"/>
    <w:rsid w:val="00EA017C"/>
    <w:rsid w:val="00EA3C48"/>
    <w:rsid w:val="00EA7F6F"/>
    <w:rsid w:val="00EB4890"/>
    <w:rsid w:val="00EB726E"/>
    <w:rsid w:val="00ED2854"/>
    <w:rsid w:val="00EE06C1"/>
    <w:rsid w:val="00EE2645"/>
    <w:rsid w:val="00EE3433"/>
    <w:rsid w:val="00EE5E1B"/>
    <w:rsid w:val="00EE639F"/>
    <w:rsid w:val="00EE7D38"/>
    <w:rsid w:val="00F02B3A"/>
    <w:rsid w:val="00F04B04"/>
    <w:rsid w:val="00F0553A"/>
    <w:rsid w:val="00F23B10"/>
    <w:rsid w:val="00F31722"/>
    <w:rsid w:val="00F31755"/>
    <w:rsid w:val="00F338C7"/>
    <w:rsid w:val="00F351BF"/>
    <w:rsid w:val="00F35D53"/>
    <w:rsid w:val="00F37CC0"/>
    <w:rsid w:val="00F442B1"/>
    <w:rsid w:val="00F56919"/>
    <w:rsid w:val="00F77DE8"/>
    <w:rsid w:val="00F831BB"/>
    <w:rsid w:val="00F838F3"/>
    <w:rsid w:val="00F839E5"/>
    <w:rsid w:val="00F840D2"/>
    <w:rsid w:val="00F84934"/>
    <w:rsid w:val="00F8626F"/>
    <w:rsid w:val="00F863BA"/>
    <w:rsid w:val="00F92B6D"/>
    <w:rsid w:val="00FA3CB7"/>
    <w:rsid w:val="00FA498E"/>
    <w:rsid w:val="00FA762D"/>
    <w:rsid w:val="00FB1CC3"/>
    <w:rsid w:val="00FB3CAA"/>
    <w:rsid w:val="00FB7BB1"/>
    <w:rsid w:val="00FC054A"/>
    <w:rsid w:val="00FC2407"/>
    <w:rsid w:val="00FC276C"/>
    <w:rsid w:val="00FD741E"/>
    <w:rsid w:val="00FE097D"/>
    <w:rsid w:val="00FE25D7"/>
    <w:rsid w:val="00FE2FD4"/>
    <w:rsid w:val="00FE3566"/>
    <w:rsid w:val="00FE5784"/>
    <w:rsid w:val="00FF1AE9"/>
    <w:rsid w:val="00FF3987"/>
    <w:rsid w:val="00FF5647"/>
    <w:rsid w:val="018F529B"/>
    <w:rsid w:val="01D33E7B"/>
    <w:rsid w:val="02507898"/>
    <w:rsid w:val="027A6582"/>
    <w:rsid w:val="02B46B9E"/>
    <w:rsid w:val="036407D9"/>
    <w:rsid w:val="036761A6"/>
    <w:rsid w:val="039118D5"/>
    <w:rsid w:val="03B925A5"/>
    <w:rsid w:val="04432EC4"/>
    <w:rsid w:val="045066A2"/>
    <w:rsid w:val="04A41A8C"/>
    <w:rsid w:val="04B331C3"/>
    <w:rsid w:val="04C808E8"/>
    <w:rsid w:val="04EF2C6F"/>
    <w:rsid w:val="04F83906"/>
    <w:rsid w:val="05734469"/>
    <w:rsid w:val="05AF19BF"/>
    <w:rsid w:val="05DD2478"/>
    <w:rsid w:val="05F42044"/>
    <w:rsid w:val="060632DD"/>
    <w:rsid w:val="06725C48"/>
    <w:rsid w:val="06942E5A"/>
    <w:rsid w:val="06A302FB"/>
    <w:rsid w:val="07347160"/>
    <w:rsid w:val="07A56092"/>
    <w:rsid w:val="07B15128"/>
    <w:rsid w:val="08016FB1"/>
    <w:rsid w:val="08E41A46"/>
    <w:rsid w:val="099B4ADD"/>
    <w:rsid w:val="09EB053D"/>
    <w:rsid w:val="09FF726A"/>
    <w:rsid w:val="0A0C438A"/>
    <w:rsid w:val="0A2035CC"/>
    <w:rsid w:val="0A871AD6"/>
    <w:rsid w:val="0AEC4861"/>
    <w:rsid w:val="0AFE2A19"/>
    <w:rsid w:val="0B8A1BD9"/>
    <w:rsid w:val="0C3F0E27"/>
    <w:rsid w:val="0C436DD7"/>
    <w:rsid w:val="0CC90566"/>
    <w:rsid w:val="0D130DFF"/>
    <w:rsid w:val="0D770C9D"/>
    <w:rsid w:val="0FD42216"/>
    <w:rsid w:val="0FE81EF0"/>
    <w:rsid w:val="10226D73"/>
    <w:rsid w:val="1059665E"/>
    <w:rsid w:val="111D76A0"/>
    <w:rsid w:val="11CE664F"/>
    <w:rsid w:val="12597428"/>
    <w:rsid w:val="12FD15B2"/>
    <w:rsid w:val="132656B2"/>
    <w:rsid w:val="134A2E71"/>
    <w:rsid w:val="13552882"/>
    <w:rsid w:val="136465D9"/>
    <w:rsid w:val="13654EAC"/>
    <w:rsid w:val="14597FDF"/>
    <w:rsid w:val="147571D9"/>
    <w:rsid w:val="147D38AA"/>
    <w:rsid w:val="14FD767C"/>
    <w:rsid w:val="153220D4"/>
    <w:rsid w:val="155632A2"/>
    <w:rsid w:val="16C72BCF"/>
    <w:rsid w:val="16D67CB7"/>
    <w:rsid w:val="16EF58AD"/>
    <w:rsid w:val="177D69F0"/>
    <w:rsid w:val="17F263D4"/>
    <w:rsid w:val="18695291"/>
    <w:rsid w:val="18A44315"/>
    <w:rsid w:val="18F71FE9"/>
    <w:rsid w:val="1908399E"/>
    <w:rsid w:val="193763EF"/>
    <w:rsid w:val="1A574945"/>
    <w:rsid w:val="1A785CA6"/>
    <w:rsid w:val="1A8D7FF6"/>
    <w:rsid w:val="1A9B6333"/>
    <w:rsid w:val="1AD41B9D"/>
    <w:rsid w:val="1AE532AF"/>
    <w:rsid w:val="1AE76C53"/>
    <w:rsid w:val="1B482703"/>
    <w:rsid w:val="1B4C36D7"/>
    <w:rsid w:val="1B4E165A"/>
    <w:rsid w:val="1B85664E"/>
    <w:rsid w:val="1BFB5A4E"/>
    <w:rsid w:val="1C1F6E0C"/>
    <w:rsid w:val="1C805197"/>
    <w:rsid w:val="1CB160A9"/>
    <w:rsid w:val="1CB3649C"/>
    <w:rsid w:val="1CD33862"/>
    <w:rsid w:val="1D441F36"/>
    <w:rsid w:val="1D555C4C"/>
    <w:rsid w:val="1D6C1798"/>
    <w:rsid w:val="1DA57103"/>
    <w:rsid w:val="1E3315FD"/>
    <w:rsid w:val="1ECB1326"/>
    <w:rsid w:val="1EDE3E34"/>
    <w:rsid w:val="1EEE6C3C"/>
    <w:rsid w:val="1F1C3919"/>
    <w:rsid w:val="1F4437D9"/>
    <w:rsid w:val="1FA215F4"/>
    <w:rsid w:val="1FDA6AB0"/>
    <w:rsid w:val="209C728D"/>
    <w:rsid w:val="212152E8"/>
    <w:rsid w:val="22444575"/>
    <w:rsid w:val="229C7AC4"/>
    <w:rsid w:val="237F064A"/>
    <w:rsid w:val="24092B1A"/>
    <w:rsid w:val="24504B8D"/>
    <w:rsid w:val="24EA4CAB"/>
    <w:rsid w:val="256300C7"/>
    <w:rsid w:val="259E3A47"/>
    <w:rsid w:val="25D4565B"/>
    <w:rsid w:val="26DA0158"/>
    <w:rsid w:val="274866C3"/>
    <w:rsid w:val="27825378"/>
    <w:rsid w:val="28244B6B"/>
    <w:rsid w:val="28B356D4"/>
    <w:rsid w:val="28FF7004"/>
    <w:rsid w:val="29BF45EF"/>
    <w:rsid w:val="29C33313"/>
    <w:rsid w:val="2A2D4F40"/>
    <w:rsid w:val="2AB14EA7"/>
    <w:rsid w:val="2B5D41AF"/>
    <w:rsid w:val="2B6C6A1D"/>
    <w:rsid w:val="2BDE4D3E"/>
    <w:rsid w:val="2C751BC6"/>
    <w:rsid w:val="2C971B37"/>
    <w:rsid w:val="2D0446E9"/>
    <w:rsid w:val="2DF265A7"/>
    <w:rsid w:val="2F50382A"/>
    <w:rsid w:val="2FF07391"/>
    <w:rsid w:val="303D012B"/>
    <w:rsid w:val="309E404C"/>
    <w:rsid w:val="313054EF"/>
    <w:rsid w:val="317E7C09"/>
    <w:rsid w:val="31F27E6D"/>
    <w:rsid w:val="31F85F5A"/>
    <w:rsid w:val="32001619"/>
    <w:rsid w:val="320071B5"/>
    <w:rsid w:val="322A7311"/>
    <w:rsid w:val="32CD255D"/>
    <w:rsid w:val="330368BD"/>
    <w:rsid w:val="33F93FA1"/>
    <w:rsid w:val="33FB26D9"/>
    <w:rsid w:val="34307872"/>
    <w:rsid w:val="346C040E"/>
    <w:rsid w:val="349B56DA"/>
    <w:rsid w:val="34BB2F14"/>
    <w:rsid w:val="34EA03EC"/>
    <w:rsid w:val="35121EA0"/>
    <w:rsid w:val="35AB6B9C"/>
    <w:rsid w:val="36F22380"/>
    <w:rsid w:val="3701175B"/>
    <w:rsid w:val="37101B31"/>
    <w:rsid w:val="372E6D18"/>
    <w:rsid w:val="372F55D6"/>
    <w:rsid w:val="37317C9C"/>
    <w:rsid w:val="3746051A"/>
    <w:rsid w:val="376B5BF3"/>
    <w:rsid w:val="37753DB2"/>
    <w:rsid w:val="37907938"/>
    <w:rsid w:val="37B97285"/>
    <w:rsid w:val="38815741"/>
    <w:rsid w:val="38FE165A"/>
    <w:rsid w:val="396600E0"/>
    <w:rsid w:val="396B4F79"/>
    <w:rsid w:val="39B10FB5"/>
    <w:rsid w:val="39C86E78"/>
    <w:rsid w:val="39DD2C8D"/>
    <w:rsid w:val="39FF747E"/>
    <w:rsid w:val="3A281EF8"/>
    <w:rsid w:val="3A681127"/>
    <w:rsid w:val="3A987C2E"/>
    <w:rsid w:val="3AA95673"/>
    <w:rsid w:val="3AF14550"/>
    <w:rsid w:val="3B9D5E54"/>
    <w:rsid w:val="3BD54E0E"/>
    <w:rsid w:val="3C11606F"/>
    <w:rsid w:val="3C2B788D"/>
    <w:rsid w:val="3C89136E"/>
    <w:rsid w:val="3C924FA0"/>
    <w:rsid w:val="3CAB1C17"/>
    <w:rsid w:val="3D1925CE"/>
    <w:rsid w:val="3D3A24FC"/>
    <w:rsid w:val="3D4F6EA2"/>
    <w:rsid w:val="3E4A18D1"/>
    <w:rsid w:val="3EE90EB7"/>
    <w:rsid w:val="3EEF2290"/>
    <w:rsid w:val="3F964CAC"/>
    <w:rsid w:val="40386B05"/>
    <w:rsid w:val="404104F9"/>
    <w:rsid w:val="408966EF"/>
    <w:rsid w:val="41DB67B9"/>
    <w:rsid w:val="41EE2159"/>
    <w:rsid w:val="41FC1DA7"/>
    <w:rsid w:val="42677E7F"/>
    <w:rsid w:val="42F17DE3"/>
    <w:rsid w:val="430000A0"/>
    <w:rsid w:val="434D4C79"/>
    <w:rsid w:val="434F5C05"/>
    <w:rsid w:val="439468C8"/>
    <w:rsid w:val="43A22185"/>
    <w:rsid w:val="44532E93"/>
    <w:rsid w:val="445A4691"/>
    <w:rsid w:val="44B17AE8"/>
    <w:rsid w:val="44E43A96"/>
    <w:rsid w:val="44F01CC8"/>
    <w:rsid w:val="45283EF6"/>
    <w:rsid w:val="4556024F"/>
    <w:rsid w:val="45CA4F3D"/>
    <w:rsid w:val="45FE2105"/>
    <w:rsid w:val="46765BCB"/>
    <w:rsid w:val="47262986"/>
    <w:rsid w:val="47FF4B16"/>
    <w:rsid w:val="485C78D1"/>
    <w:rsid w:val="48656BC4"/>
    <w:rsid w:val="49893D80"/>
    <w:rsid w:val="4BA86CAC"/>
    <w:rsid w:val="4BAC4A83"/>
    <w:rsid w:val="4C3B731C"/>
    <w:rsid w:val="4C4C7E1B"/>
    <w:rsid w:val="4CC242EA"/>
    <w:rsid w:val="4CD97220"/>
    <w:rsid w:val="4DBB2354"/>
    <w:rsid w:val="4DF325F6"/>
    <w:rsid w:val="4E28019F"/>
    <w:rsid w:val="4E7E09D4"/>
    <w:rsid w:val="4EAD1955"/>
    <w:rsid w:val="4EB002A9"/>
    <w:rsid w:val="4F602C88"/>
    <w:rsid w:val="4FB65652"/>
    <w:rsid w:val="4FD25E02"/>
    <w:rsid w:val="50036223"/>
    <w:rsid w:val="500804DB"/>
    <w:rsid w:val="504716B1"/>
    <w:rsid w:val="50687634"/>
    <w:rsid w:val="50746DCD"/>
    <w:rsid w:val="51694C1F"/>
    <w:rsid w:val="517C719C"/>
    <w:rsid w:val="51E80D70"/>
    <w:rsid w:val="5202191A"/>
    <w:rsid w:val="520B69A6"/>
    <w:rsid w:val="520D7130"/>
    <w:rsid w:val="528D560C"/>
    <w:rsid w:val="52BC4318"/>
    <w:rsid w:val="52E5786D"/>
    <w:rsid w:val="544640D3"/>
    <w:rsid w:val="54D33936"/>
    <w:rsid w:val="54E600CE"/>
    <w:rsid w:val="552F2990"/>
    <w:rsid w:val="561861CC"/>
    <w:rsid w:val="56241FDF"/>
    <w:rsid w:val="563F0E18"/>
    <w:rsid w:val="56BB7453"/>
    <w:rsid w:val="56BF34E2"/>
    <w:rsid w:val="56C21A2B"/>
    <w:rsid w:val="56FB26A4"/>
    <w:rsid w:val="56FD711B"/>
    <w:rsid w:val="56FE2FC7"/>
    <w:rsid w:val="57660FB2"/>
    <w:rsid w:val="58526DDF"/>
    <w:rsid w:val="585722FF"/>
    <w:rsid w:val="58E31EE2"/>
    <w:rsid w:val="592A1CB9"/>
    <w:rsid w:val="59CA53C1"/>
    <w:rsid w:val="5AC745AA"/>
    <w:rsid w:val="5AD52312"/>
    <w:rsid w:val="5B847041"/>
    <w:rsid w:val="5BF51678"/>
    <w:rsid w:val="5CF67951"/>
    <w:rsid w:val="5D261968"/>
    <w:rsid w:val="5DC345B6"/>
    <w:rsid w:val="5E0F3AFE"/>
    <w:rsid w:val="5E8D49E7"/>
    <w:rsid w:val="5F9E095D"/>
    <w:rsid w:val="601B27A1"/>
    <w:rsid w:val="606E6061"/>
    <w:rsid w:val="60B31DB3"/>
    <w:rsid w:val="60DB54F6"/>
    <w:rsid w:val="61811507"/>
    <w:rsid w:val="61AE32D0"/>
    <w:rsid w:val="61FC55CD"/>
    <w:rsid w:val="623A4D36"/>
    <w:rsid w:val="62695C01"/>
    <w:rsid w:val="62A67F37"/>
    <w:rsid w:val="63541550"/>
    <w:rsid w:val="64202978"/>
    <w:rsid w:val="647F2B38"/>
    <w:rsid w:val="64B22CB4"/>
    <w:rsid w:val="64EB5CA0"/>
    <w:rsid w:val="65A3544F"/>
    <w:rsid w:val="65A448C2"/>
    <w:rsid w:val="65FD1304"/>
    <w:rsid w:val="66024031"/>
    <w:rsid w:val="662E13AA"/>
    <w:rsid w:val="6639369D"/>
    <w:rsid w:val="66E408FD"/>
    <w:rsid w:val="66EF1BEE"/>
    <w:rsid w:val="67523E91"/>
    <w:rsid w:val="686D5AFA"/>
    <w:rsid w:val="68757B9B"/>
    <w:rsid w:val="68EC5B70"/>
    <w:rsid w:val="68F6711A"/>
    <w:rsid w:val="69D45B96"/>
    <w:rsid w:val="6AE55556"/>
    <w:rsid w:val="6B375D75"/>
    <w:rsid w:val="6B5D1997"/>
    <w:rsid w:val="6B91285D"/>
    <w:rsid w:val="6BD31477"/>
    <w:rsid w:val="6BF26C08"/>
    <w:rsid w:val="6C426C2C"/>
    <w:rsid w:val="6C7034F3"/>
    <w:rsid w:val="6CF73DF7"/>
    <w:rsid w:val="6E1C4834"/>
    <w:rsid w:val="6E377467"/>
    <w:rsid w:val="6EEA03D9"/>
    <w:rsid w:val="6F0122F1"/>
    <w:rsid w:val="6F062233"/>
    <w:rsid w:val="6F7076E4"/>
    <w:rsid w:val="6FBA2FDB"/>
    <w:rsid w:val="700C6111"/>
    <w:rsid w:val="70DA3DAF"/>
    <w:rsid w:val="70E37A3E"/>
    <w:rsid w:val="70EA01BD"/>
    <w:rsid w:val="71040434"/>
    <w:rsid w:val="71290681"/>
    <w:rsid w:val="71502889"/>
    <w:rsid w:val="71FC6063"/>
    <w:rsid w:val="720D4DC1"/>
    <w:rsid w:val="72ED6BE7"/>
    <w:rsid w:val="730530B2"/>
    <w:rsid w:val="737D1D63"/>
    <w:rsid w:val="73994AC1"/>
    <w:rsid w:val="74625D4B"/>
    <w:rsid w:val="74C873D4"/>
    <w:rsid w:val="75184031"/>
    <w:rsid w:val="75694FAE"/>
    <w:rsid w:val="75B23626"/>
    <w:rsid w:val="75F10B8C"/>
    <w:rsid w:val="761942CF"/>
    <w:rsid w:val="766B06BF"/>
    <w:rsid w:val="76933D5A"/>
    <w:rsid w:val="76954F1D"/>
    <w:rsid w:val="76F74939"/>
    <w:rsid w:val="770114D1"/>
    <w:rsid w:val="773B1B4A"/>
    <w:rsid w:val="77565B5A"/>
    <w:rsid w:val="776A61FA"/>
    <w:rsid w:val="77785E89"/>
    <w:rsid w:val="77DA6590"/>
    <w:rsid w:val="782530AA"/>
    <w:rsid w:val="78F73403"/>
    <w:rsid w:val="78FB10EF"/>
    <w:rsid w:val="792B4B56"/>
    <w:rsid w:val="7968243D"/>
    <w:rsid w:val="796F1DC8"/>
    <w:rsid w:val="7A14070D"/>
    <w:rsid w:val="7A751D50"/>
    <w:rsid w:val="7A947138"/>
    <w:rsid w:val="7BCC7627"/>
    <w:rsid w:val="7D214EB4"/>
    <w:rsid w:val="7D8F288D"/>
    <w:rsid w:val="7E071551"/>
    <w:rsid w:val="7E4435B5"/>
    <w:rsid w:val="7ECF0F9A"/>
    <w:rsid w:val="7ED72934"/>
    <w:rsid w:val="7F32454B"/>
    <w:rsid w:val="7FB645BE"/>
    <w:rsid w:val="7FBE2E2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f" stroke="f">
      <v:fill on="f" focussize="0,0"/>
      <v:stroke on="f"/>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semiHidden="0"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link w:val="19"/>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7">
    <w:name w:val="Default Paragraph Font"/>
    <w:uiPriority w:val="0"/>
  </w:style>
  <w:style w:type="table" w:default="1" w:styleId="6">
    <w:name w:val="Normal Table"/>
    <w:unhideWhenUsed/>
    <w:uiPriority w:val="99"/>
    <w:tblPr>
      <w:tblStyle w:val="6"/>
      <w:tblCellMar>
        <w:top w:w="0" w:type="dxa"/>
        <w:left w:w="108" w:type="dxa"/>
        <w:bottom w:w="0" w:type="dxa"/>
        <w:right w:w="108" w:type="dxa"/>
      </w:tblCellMar>
    </w:tblPr>
  </w:style>
  <w:style w:type="paragraph" w:styleId="3">
    <w:name w:val="footer"/>
    <w:basedOn w:val="1"/>
    <w:link w:val="12"/>
    <w:uiPriority w:val="0"/>
    <w:pPr>
      <w:tabs>
        <w:tab w:val="center" w:pos="4320"/>
        <w:tab w:val="right" w:pos="8640"/>
      </w:tabs>
    </w:pPr>
  </w:style>
  <w:style w:type="paragraph" w:styleId="4">
    <w:name w:val="header"/>
    <w:basedOn w:val="1"/>
    <w:uiPriority w:val="0"/>
    <w:pPr>
      <w:tabs>
        <w:tab w:val="center" w:pos="4320"/>
        <w:tab w:val="right" w:pos="8640"/>
      </w:tabs>
    </w:pPr>
  </w:style>
  <w:style w:type="paragraph" w:styleId="5">
    <w:name w:val="Normal (Web)"/>
    <w:basedOn w:val="1"/>
    <w:uiPriority w:val="99"/>
    <w:pPr>
      <w:spacing w:before="100" w:beforeLines="0" w:beforeAutospacing="1" w:after="100" w:afterLines="0" w:afterAutospacing="1"/>
    </w:pPr>
    <w:rPr>
      <w:lang w:bidi="he-IL"/>
    </w:rPr>
  </w:style>
  <w:style w:type="character" w:styleId="8">
    <w:name w:val="Strong"/>
    <w:qFormat/>
    <w:uiPriority w:val="0"/>
    <w:rPr>
      <w:b/>
      <w:bCs/>
    </w:rPr>
  </w:style>
  <w:style w:type="character" w:styleId="9">
    <w:name w:val="FollowedHyperlink"/>
    <w:unhideWhenUsed/>
    <w:uiPriority w:val="99"/>
    <w:rPr>
      <w:color w:val="800080"/>
      <w:u w:val="single"/>
    </w:rPr>
  </w:style>
  <w:style w:type="character" w:styleId="10">
    <w:name w:val="Emphasis"/>
    <w:qFormat/>
    <w:uiPriority w:val="20"/>
    <w:rPr>
      <w:i/>
    </w:rPr>
  </w:style>
  <w:style w:type="character" w:styleId="11">
    <w:name w:val="Hyperlink"/>
    <w:uiPriority w:val="99"/>
    <w:rPr>
      <w:color w:val="0000FF"/>
      <w:u w:val="single"/>
    </w:rPr>
  </w:style>
  <w:style w:type="character" w:customStyle="1" w:styleId="12">
    <w:name w:val="页脚 Char"/>
    <w:link w:val="3"/>
    <w:uiPriority w:val="0"/>
    <w:rPr>
      <w:kern w:val="2"/>
      <w:sz w:val="21"/>
      <w:szCs w:val="24"/>
    </w:rPr>
  </w:style>
  <w:style w:type="character" w:customStyle="1" w:styleId="13">
    <w:name w:val="t_tag"/>
    <w:basedOn w:val="7"/>
    <w:uiPriority w:val="0"/>
  </w:style>
  <w:style w:type="paragraph" w:customStyle="1" w:styleId="14">
    <w:name w:val=" Char"/>
    <w:basedOn w:val="1"/>
    <w:semiHidden/>
    <w:uiPriority w:val="0"/>
    <w:pPr>
      <w:widowControl/>
      <w:spacing w:beforeLines="50" w:after="160" w:line="240" w:lineRule="exact"/>
      <w:jc w:val="left"/>
    </w:pPr>
    <w:rPr>
      <w:rFonts w:ascii="Arial" w:hAnsi="Arial"/>
      <w:kern w:val="0"/>
      <w:sz w:val="22"/>
      <w:szCs w:val="22"/>
      <w:lang w:eastAsia="en-US"/>
    </w:rPr>
  </w:style>
  <w:style w:type="paragraph" w:customStyle="1" w:styleId="15">
    <w:name w:val="表正文"/>
    <w:uiPriority w:val="0"/>
    <w:pPr>
      <w:spacing w:before="40" w:after="40"/>
      <w:jc w:val="center"/>
    </w:pPr>
    <w:rPr>
      <w:rFonts w:ascii="Arial" w:hAnsi="Arial"/>
      <w:sz w:val="18"/>
      <w:lang w:val="en-US" w:eastAsia="zh-CN" w:bidi="ar-SA"/>
    </w:rPr>
  </w:style>
  <w:style w:type="paragraph" w:customStyle="1" w:styleId="16">
    <w:name w:val="_Style 1"/>
    <w:basedOn w:val="1"/>
    <w:qFormat/>
    <w:uiPriority w:val="34"/>
    <w:pPr>
      <w:ind w:firstLine="420" w:firstLineChars="200"/>
    </w:pPr>
    <w:rPr>
      <w:rFonts w:ascii="Calibri" w:hAnsi="Calibri"/>
      <w:szCs w:val="22"/>
    </w:rPr>
  </w:style>
  <w:style w:type="paragraph" w:styleId="17">
    <w:name w:val="List Paragraph"/>
    <w:basedOn w:val="1"/>
    <w:qFormat/>
    <w:uiPriority w:val="99"/>
    <w:pPr>
      <w:ind w:firstLine="420" w:firstLineChars="200"/>
    </w:pPr>
  </w:style>
  <w:style w:type="character" w:styleId="18">
    <w:name w:val=""/>
    <w:semiHidden/>
    <w:unhideWhenUsed/>
    <w:uiPriority w:val="99"/>
    <w:rPr>
      <w:color w:val="605E5C"/>
      <w:shd w:val="clear" w:color="auto" w:fill="E1DFDD"/>
    </w:rPr>
  </w:style>
  <w:style w:type="character" w:customStyle="1" w:styleId="19">
    <w:name w:val="标题 1 字符"/>
    <w:link w:val="2"/>
    <w:uiPriority w:val="9"/>
    <w:rPr>
      <w:rFonts w:ascii="宋体" w:hAnsi="宋体" w:cs="宋体"/>
      <w:b/>
      <w:bCs/>
      <w:kern w:val="36"/>
      <w:sz w:val="48"/>
      <w:szCs w:val="48"/>
    </w:rPr>
  </w:style>
  <w:style w:type="character" w:customStyle="1" w:styleId="20">
    <w:name w:val="title-info-title"/>
    <w:basedOn w:val="7"/>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ZX</Company>
  <Pages>10</Pages>
  <Words>3969</Words>
  <Characters>4136</Characters>
  <Lines>32</Lines>
  <Paragraphs>9</Paragraphs>
  <TotalTime>0</TotalTime>
  <ScaleCrop>false</ScaleCrop>
  <LinksUpToDate>false</LinksUpToDate>
  <CharactersWithSpaces>4264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2022-01-21T09:49:00Z</dcterms:created>
  <dc:creator>shguofeng</dc:creator>
  <cp:lastModifiedBy>蓉儿</cp:lastModifiedBy>
  <cp:lastPrinted>2023-01-09T08:15:00Z</cp:lastPrinted>
  <dcterms:modified xsi:type="dcterms:W3CDTF">2023-01-11T07:06:03Z</dcterms:modified>
  <dc:title>郭敬峰老师课纲3：《9500后新生代员工管理》</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27484977B9014815A0C7220B54F5C6C7</vt:lpwstr>
  </property>
</Properties>
</file>