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70AD" w:rsidRPr="003970AD" w:rsidRDefault="003970AD" w:rsidP="003970AD">
      <w:pPr>
        <w:jc w:val="center"/>
        <w:rPr>
          <w:rFonts w:ascii="微软雅黑" w:eastAsia="微软雅黑" w:hAnsi="微软雅黑" w:cs="Times New Roman"/>
          <w:b/>
          <w:color w:val="1F4E79"/>
          <w:sz w:val="32"/>
          <w:szCs w:val="24"/>
        </w:rPr>
      </w:pPr>
      <w:r w:rsidRPr="003970AD">
        <w:rPr>
          <w:rFonts w:ascii="微软雅黑" w:eastAsia="微软雅黑" w:hAnsi="微软雅黑" w:cs="Times New Roman" w:hint="eastAsia"/>
          <w:b/>
          <w:color w:val="1F4E79"/>
          <w:sz w:val="32"/>
          <w:szCs w:val="24"/>
        </w:rPr>
        <w:t>《电力企业技术创新思维》</w:t>
      </w:r>
    </w:p>
    <w:p w:rsidR="003970AD" w:rsidRDefault="003970AD" w:rsidP="003970AD"/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3970AD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课程背景：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/>
          <w:sz w:val="24"/>
          <w:szCs w:val="24"/>
        </w:rPr>
        <w:t xml:space="preserve">    电力行业的发展趋势将是清洁能源、智能化、能源互联网和电力市场化。电力企业积极响应新发展趋势，加强技术创新和管理创新，提高企业的核心竞争力和市场竞争力，为实现电力行业的可持续发展做出贡献。电力企业技术创新是企业改革发展的强劲源动力。随着现代科学技术和知识经济的发展，专业机械设备、专业技术人才、专业技术知识产权已成为企业核心</w:t>
      </w:r>
      <w:proofErr w:type="gramStart"/>
      <w:r w:rsidRPr="003970AD">
        <w:rPr>
          <w:rFonts w:ascii="微软雅黑" w:eastAsia="微软雅黑" w:hAnsi="微软雅黑" w:cs="Times New Roman"/>
          <w:sz w:val="24"/>
          <w:szCs w:val="24"/>
        </w:rPr>
        <w:t>竟争</w:t>
      </w:r>
      <w:proofErr w:type="gramEnd"/>
      <w:r w:rsidRPr="003970AD">
        <w:rPr>
          <w:rFonts w:ascii="微软雅黑" w:eastAsia="微软雅黑" w:hAnsi="微软雅黑" w:cs="Times New Roman"/>
          <w:sz w:val="24"/>
          <w:szCs w:val="24"/>
        </w:rPr>
        <w:t>力的重要组成部分。综上所述，电力企业技术创新课程是针对电力企业定制，主要引导学员突破常规思维的界限，以超常规甚至反常规的方法、视角去思考问题，提出与众不同的解决方案。实际上，</w:t>
      </w:r>
      <w:r w:rsidRPr="003970AD">
        <w:rPr>
          <w:rFonts w:ascii="微软雅黑" w:eastAsia="微软雅黑" w:hAnsi="微软雅黑" w:cs="Times New Roman" w:hint="eastAsia"/>
          <w:sz w:val="24"/>
          <w:szCs w:val="24"/>
        </w:rPr>
        <w:t>我们每个人都有创新意识与思维，不过有些人的创新意识与思维可能深藏于大脑中，或者仅仅被开发了</w:t>
      </w:r>
      <w:r w:rsidRPr="003970AD">
        <w:rPr>
          <w:rFonts w:ascii="微软雅黑" w:eastAsia="微软雅黑" w:hAnsi="微软雅黑" w:cs="Times New Roman"/>
          <w:sz w:val="24"/>
          <w:szCs w:val="24"/>
        </w:rPr>
        <w:t>5%左右，系统的激活和训练未被开发的创新意识与创新思维，将是我们提高自身创新能力的重要手段。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 w:hint="eastAsia"/>
          <w:sz w:val="24"/>
          <w:szCs w:val="24"/>
        </w:rPr>
        <w:t>本课程一方面通过系统的电力企业技术创新思维训练，激发学员大脑的创新思维，掌握创新方法；另一方面，本课程引导学员在课程工作坊中，针对电网实际工作中遇到的事项（如电网营销服务、电力技术、电力项目、管理方法等）进行有针对性的创新，并拿出具有创新性的成果。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3970AD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课程收益：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 w:hint="eastAsia"/>
          <w:sz w:val="24"/>
          <w:szCs w:val="24"/>
        </w:rPr>
        <w:t>●</w:t>
      </w:r>
      <w:r w:rsidRPr="003970AD">
        <w:rPr>
          <w:rFonts w:ascii="微软雅黑" w:eastAsia="微软雅黑" w:hAnsi="微软雅黑" w:cs="Times New Roman"/>
          <w:sz w:val="24"/>
          <w:szCs w:val="24"/>
        </w:rPr>
        <w:t xml:space="preserve"> 思维转型：指导学员跳出思维定势，扩展创新视角，确立创求异创新思维，激发创新力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 w:hint="eastAsia"/>
          <w:sz w:val="24"/>
          <w:szCs w:val="24"/>
        </w:rPr>
        <w:t>●</w:t>
      </w:r>
      <w:r w:rsidRPr="003970AD">
        <w:rPr>
          <w:rFonts w:ascii="微软雅黑" w:eastAsia="微软雅黑" w:hAnsi="微软雅黑" w:cs="Times New Roman"/>
          <w:sz w:val="24"/>
          <w:szCs w:val="24"/>
        </w:rPr>
        <w:t xml:space="preserve"> 技能提升：指导学员掌握管理创新的方法与工具，提高推进企业技术创新的能力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 w:hint="eastAsia"/>
          <w:sz w:val="24"/>
          <w:szCs w:val="24"/>
        </w:rPr>
        <w:t>●</w:t>
      </w:r>
      <w:r w:rsidRPr="003970AD">
        <w:rPr>
          <w:rFonts w:ascii="微软雅黑" w:eastAsia="微软雅黑" w:hAnsi="微软雅黑" w:cs="Times New Roman"/>
          <w:sz w:val="24"/>
          <w:szCs w:val="24"/>
        </w:rPr>
        <w:t xml:space="preserve"> 推进实践：针对学员工作中遇到的问题，在工作坊中有针对性地运用创新工具，找到创新性解决方案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 w:hint="eastAsia"/>
          <w:sz w:val="24"/>
          <w:szCs w:val="24"/>
        </w:rPr>
        <w:t>●</w:t>
      </w:r>
      <w:r w:rsidRPr="003970AD">
        <w:rPr>
          <w:rFonts w:ascii="微软雅黑" w:eastAsia="微软雅黑" w:hAnsi="微软雅黑" w:cs="Times New Roman"/>
          <w:sz w:val="24"/>
          <w:szCs w:val="24"/>
        </w:rPr>
        <w:t xml:space="preserve"> 成果呈现：课程结束后可向公司管理层呈现若干具有创新的行动计划、创意及实施方案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课程对象：</w:t>
      </w:r>
      <w:r w:rsidRPr="003970AD">
        <w:rPr>
          <w:rFonts w:ascii="微软雅黑" w:eastAsia="微软雅黑" w:hAnsi="微软雅黑" w:cs="Times New Roman" w:hint="eastAsia"/>
          <w:sz w:val="24"/>
          <w:szCs w:val="24"/>
        </w:rPr>
        <w:t>企业技术专家、技术管理人员，以及提升创新思维，运用创新工具问题解决的人员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课程时间：</w:t>
      </w:r>
      <w:r w:rsidRPr="003970AD">
        <w:rPr>
          <w:rFonts w:ascii="微软雅黑" w:eastAsia="微软雅黑" w:hAnsi="微软雅黑" w:cs="Times New Roman"/>
          <w:sz w:val="24"/>
          <w:szCs w:val="24"/>
        </w:rPr>
        <w:t>2天,6小时/天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lastRenderedPageBreak/>
        <w:t>课程方式：</w:t>
      </w:r>
      <w:r w:rsidRPr="003970AD">
        <w:rPr>
          <w:rFonts w:ascii="微软雅黑" w:eastAsia="微软雅黑" w:hAnsi="微软雅黑" w:cs="Times New Roman" w:hint="eastAsia"/>
          <w:sz w:val="24"/>
          <w:szCs w:val="24"/>
        </w:rPr>
        <w:t>理论讲授</w:t>
      </w:r>
      <w:r w:rsidRPr="003970AD">
        <w:rPr>
          <w:rFonts w:ascii="微软雅黑" w:eastAsia="微软雅黑" w:hAnsi="微软雅黑" w:cs="Times New Roman"/>
          <w:sz w:val="24"/>
          <w:szCs w:val="24"/>
        </w:rPr>
        <w:t>+案例分析+头脑风暴+工具演练+行动学习+互动讨论+讲师点评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3970AD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提供工具：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/>
          <w:sz w:val="24"/>
          <w:szCs w:val="24"/>
        </w:rPr>
        <w:t>1. 技术创新思维法  2. 互联网的九大思维  3. 垂直思考&amp;水平思考工具 4.思维导图工具  5. 问题解决分析工具 6.结构化思维工具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</w:p>
    <w:p w:rsidR="003970AD" w:rsidRPr="003970AD" w:rsidRDefault="003970AD" w:rsidP="00E4744C">
      <w:pPr>
        <w:spacing w:line="440" w:lineRule="exact"/>
        <w:jc w:val="center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3970AD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课程大纲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3970AD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第一讲</w:t>
      </w:r>
      <w:r w:rsidRPr="003970AD">
        <w:rPr>
          <w:rFonts w:ascii="微软雅黑" w:eastAsia="微软雅黑" w:hAnsi="微软雅黑" w:cs="Times New Roman"/>
          <w:b/>
          <w:color w:val="1F4E79"/>
          <w:sz w:val="24"/>
          <w:szCs w:val="24"/>
        </w:rPr>
        <w:t xml:space="preserve">  电网技术</w:t>
      </w:r>
      <w:proofErr w:type="gramStart"/>
      <w:r w:rsidRPr="003970AD">
        <w:rPr>
          <w:rFonts w:ascii="微软雅黑" w:eastAsia="微软雅黑" w:hAnsi="微软雅黑" w:cs="Times New Roman"/>
          <w:b/>
          <w:color w:val="1F4E79"/>
          <w:sz w:val="24"/>
          <w:szCs w:val="24"/>
        </w:rPr>
        <w:t>创新共识</w:t>
      </w:r>
      <w:proofErr w:type="gramEnd"/>
      <w:r w:rsidRPr="003970AD">
        <w:rPr>
          <w:rFonts w:ascii="微软雅黑" w:eastAsia="微软雅黑" w:hAnsi="微软雅黑" w:cs="Times New Roman"/>
          <w:b/>
          <w:color w:val="1F4E79"/>
          <w:sz w:val="24"/>
          <w:szCs w:val="24"/>
        </w:rPr>
        <w:t>与对标企业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3970AD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一、技术创新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/>
          <w:sz w:val="24"/>
          <w:szCs w:val="24"/>
        </w:rPr>
        <w:t>1.什么是技术创新？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/>
          <w:sz w:val="24"/>
          <w:szCs w:val="24"/>
        </w:rPr>
        <w:t>2.科学与技术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/>
          <w:sz w:val="24"/>
          <w:szCs w:val="24"/>
        </w:rPr>
        <w:t>3.产品创新的商业行为，外在表现\过程特征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/>
          <w:sz w:val="24"/>
          <w:szCs w:val="24"/>
        </w:rPr>
        <w:t>4.技术创新管理五项内容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/>
          <w:sz w:val="24"/>
          <w:szCs w:val="24"/>
        </w:rPr>
        <w:t>5.技术创新管理模型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/>
          <w:sz w:val="24"/>
          <w:szCs w:val="24"/>
        </w:rPr>
        <w:t>6.技术创新分类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/>
          <w:sz w:val="24"/>
          <w:szCs w:val="24"/>
        </w:rPr>
        <w:t>7.案例分析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 w:hint="eastAsia"/>
          <w:sz w:val="24"/>
          <w:szCs w:val="24"/>
        </w:rPr>
        <w:t>案例</w:t>
      </w:r>
      <w:r w:rsidRPr="003970AD">
        <w:rPr>
          <w:rFonts w:ascii="微软雅黑" w:eastAsia="微软雅黑" w:hAnsi="微软雅黑" w:cs="Times New Roman"/>
          <w:sz w:val="24"/>
          <w:szCs w:val="24"/>
        </w:rPr>
        <w:t>1：人类文明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 w:hint="eastAsia"/>
          <w:sz w:val="24"/>
          <w:szCs w:val="24"/>
        </w:rPr>
        <w:t>案例</w:t>
      </w:r>
      <w:r w:rsidRPr="003970AD">
        <w:rPr>
          <w:rFonts w:ascii="微软雅黑" w:eastAsia="微软雅黑" w:hAnsi="微软雅黑" w:cs="Times New Roman"/>
          <w:sz w:val="24"/>
          <w:szCs w:val="24"/>
        </w:rPr>
        <w:t>2：技术创新推动人类持续进步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 w:hint="eastAsia"/>
          <w:sz w:val="24"/>
          <w:szCs w:val="24"/>
        </w:rPr>
        <w:t>案例</w:t>
      </w:r>
      <w:r w:rsidRPr="003970AD">
        <w:rPr>
          <w:rFonts w:ascii="微软雅黑" w:eastAsia="微软雅黑" w:hAnsi="微软雅黑" w:cs="Times New Roman"/>
          <w:sz w:val="24"/>
          <w:szCs w:val="24"/>
        </w:rPr>
        <w:t>3：英国工业革命推动世界经济变革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 w:hint="eastAsia"/>
          <w:sz w:val="24"/>
          <w:szCs w:val="24"/>
        </w:rPr>
        <w:t>案例</w:t>
      </w:r>
      <w:r w:rsidRPr="003970AD">
        <w:rPr>
          <w:rFonts w:ascii="微软雅黑" w:eastAsia="微软雅黑" w:hAnsi="微软雅黑" w:cs="Times New Roman"/>
          <w:sz w:val="24"/>
          <w:szCs w:val="24"/>
        </w:rPr>
        <w:t>4：马歇尔计划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3970AD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二、互联网时代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/>
          <w:sz w:val="24"/>
          <w:szCs w:val="24"/>
        </w:rPr>
        <w:t>1.互联网时代【创客时代、大数据、物联网、云计算】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/>
          <w:sz w:val="24"/>
          <w:szCs w:val="24"/>
        </w:rPr>
        <w:t>2.中国智造、互联网+工业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 w:hint="eastAsia"/>
          <w:sz w:val="24"/>
          <w:szCs w:val="24"/>
        </w:rPr>
        <w:t>案例</w:t>
      </w:r>
      <w:r w:rsidRPr="003970AD">
        <w:rPr>
          <w:rFonts w:ascii="微软雅黑" w:eastAsia="微软雅黑" w:hAnsi="微软雅黑" w:cs="Times New Roman"/>
          <w:sz w:val="24"/>
          <w:szCs w:val="24"/>
        </w:rPr>
        <w:t>1:【中国制造2025，明确了十大重点领域】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 w:hint="eastAsia"/>
          <w:sz w:val="24"/>
          <w:szCs w:val="24"/>
        </w:rPr>
        <w:t>案例</w:t>
      </w:r>
      <w:r w:rsidRPr="003970AD">
        <w:rPr>
          <w:rFonts w:ascii="微软雅黑" w:eastAsia="微软雅黑" w:hAnsi="微软雅黑" w:cs="Times New Roman"/>
          <w:sz w:val="24"/>
          <w:szCs w:val="24"/>
        </w:rPr>
        <w:t>2: 工业4.0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3970AD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第二讲</w:t>
      </w:r>
      <w:r w:rsidRPr="003970AD">
        <w:rPr>
          <w:rFonts w:ascii="微软雅黑" w:eastAsia="微软雅黑" w:hAnsi="微软雅黑" w:cs="Times New Roman"/>
          <w:b/>
          <w:color w:val="1F4E79"/>
          <w:sz w:val="24"/>
          <w:szCs w:val="24"/>
        </w:rPr>
        <w:t xml:space="preserve">  电网对</w:t>
      </w:r>
      <w:proofErr w:type="gramStart"/>
      <w:r w:rsidRPr="003970AD">
        <w:rPr>
          <w:rFonts w:ascii="微软雅黑" w:eastAsia="微软雅黑" w:hAnsi="微软雅黑" w:cs="Times New Roman"/>
          <w:b/>
          <w:color w:val="1F4E79"/>
          <w:sz w:val="24"/>
          <w:szCs w:val="24"/>
        </w:rPr>
        <w:t>标企业</w:t>
      </w:r>
      <w:proofErr w:type="gramEnd"/>
      <w:r w:rsidRPr="003970AD">
        <w:rPr>
          <w:rFonts w:ascii="微软雅黑" w:eastAsia="微软雅黑" w:hAnsi="微软雅黑" w:cs="Times New Roman"/>
          <w:b/>
          <w:color w:val="1F4E79"/>
          <w:sz w:val="24"/>
          <w:szCs w:val="24"/>
        </w:rPr>
        <w:t>颠覆式创新法则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3970AD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一、互联网思维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/>
          <w:sz w:val="24"/>
          <w:szCs w:val="24"/>
        </w:rPr>
        <w:t>1.互联网的九大思维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/>
          <w:sz w:val="24"/>
          <w:szCs w:val="24"/>
        </w:rPr>
        <w:t>2.互联网思维重塑业商业价值链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/>
          <w:sz w:val="24"/>
          <w:szCs w:val="24"/>
        </w:rPr>
        <w:t>3.九大思维20条法则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3970AD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lastRenderedPageBreak/>
        <w:t>二、共享经济与商业模式创新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/>
          <w:sz w:val="24"/>
          <w:szCs w:val="24"/>
        </w:rPr>
        <w:t>1.供给侧、共享平台、消费侧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/>
          <w:sz w:val="24"/>
          <w:szCs w:val="24"/>
        </w:rPr>
        <w:t>2.共享经济实现的 三</w:t>
      </w:r>
      <w:proofErr w:type="gramStart"/>
      <w:r w:rsidRPr="003970AD">
        <w:rPr>
          <w:rFonts w:ascii="微软雅黑" w:eastAsia="微软雅黑" w:hAnsi="微软雅黑" w:cs="Times New Roman"/>
          <w:sz w:val="24"/>
          <w:szCs w:val="24"/>
        </w:rPr>
        <w:t>大必须</w:t>
      </w:r>
      <w:proofErr w:type="gramEnd"/>
      <w:r w:rsidRPr="003970AD">
        <w:rPr>
          <w:rFonts w:ascii="微软雅黑" w:eastAsia="微软雅黑" w:hAnsi="微软雅黑" w:cs="Times New Roman"/>
          <w:sz w:val="24"/>
          <w:szCs w:val="24"/>
        </w:rPr>
        <w:t>边界条件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/>
          <w:sz w:val="24"/>
          <w:szCs w:val="24"/>
        </w:rPr>
        <w:t xml:space="preserve">3.共享经济实现的 </w:t>
      </w:r>
      <w:proofErr w:type="gramStart"/>
      <w:r w:rsidRPr="003970AD">
        <w:rPr>
          <w:rFonts w:ascii="微软雅黑" w:eastAsia="微软雅黑" w:hAnsi="微软雅黑" w:cs="Times New Roman"/>
          <w:sz w:val="24"/>
          <w:szCs w:val="24"/>
        </w:rPr>
        <w:t>一</w:t>
      </w:r>
      <w:proofErr w:type="gramEnd"/>
      <w:r w:rsidRPr="003970AD">
        <w:rPr>
          <w:rFonts w:ascii="微软雅黑" w:eastAsia="微软雅黑" w:hAnsi="微软雅黑" w:cs="Times New Roman"/>
          <w:sz w:val="24"/>
          <w:szCs w:val="24"/>
        </w:rPr>
        <w:t xml:space="preserve"> 大实现保证条件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/>
          <w:sz w:val="24"/>
          <w:szCs w:val="24"/>
        </w:rPr>
        <w:t>4.互联网+是什么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/>
          <w:sz w:val="24"/>
          <w:szCs w:val="24"/>
        </w:rPr>
        <w:t>5.实操练习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 w:hint="eastAsia"/>
          <w:sz w:val="24"/>
          <w:szCs w:val="24"/>
        </w:rPr>
        <w:t>课堂作业</w:t>
      </w:r>
      <w:r w:rsidRPr="003970AD">
        <w:rPr>
          <w:rFonts w:ascii="微软雅黑" w:eastAsia="微软雅黑" w:hAnsi="微软雅黑" w:cs="Times New Roman"/>
          <w:sz w:val="24"/>
          <w:szCs w:val="24"/>
        </w:rPr>
        <w:t>1：关于电力创新与互联网思维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 w:hint="eastAsia"/>
          <w:sz w:val="24"/>
          <w:szCs w:val="24"/>
        </w:rPr>
        <w:t>课堂作业</w:t>
      </w:r>
      <w:r w:rsidRPr="003970AD">
        <w:rPr>
          <w:rFonts w:ascii="微软雅黑" w:eastAsia="微软雅黑" w:hAnsi="微软雅黑" w:cs="Times New Roman"/>
          <w:sz w:val="24"/>
          <w:szCs w:val="24"/>
        </w:rPr>
        <w:t>2：创新实施电力营销“互联网+” 应用</w:t>
      </w:r>
      <w:bookmarkStart w:id="0" w:name="_GoBack"/>
      <w:bookmarkEnd w:id="0"/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3970AD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第三讲</w:t>
      </w:r>
      <w:r w:rsidRPr="003970AD">
        <w:rPr>
          <w:rFonts w:ascii="微软雅黑" w:eastAsia="微软雅黑" w:hAnsi="微软雅黑" w:cs="Times New Roman"/>
          <w:b/>
          <w:color w:val="1F4E79"/>
          <w:sz w:val="24"/>
          <w:szCs w:val="24"/>
        </w:rPr>
        <w:t xml:space="preserve"> 电网技术创新思维工具、方法应用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3970AD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一、创新思维与思维工具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/>
          <w:sz w:val="24"/>
          <w:szCs w:val="24"/>
        </w:rPr>
        <w:t>1.创新思维是什么？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/>
          <w:sz w:val="24"/>
          <w:szCs w:val="24"/>
        </w:rPr>
        <w:t>2.思维训练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 w:hint="eastAsia"/>
          <w:sz w:val="24"/>
          <w:szCs w:val="24"/>
        </w:rPr>
        <w:t>思维智能的训练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 w:hint="eastAsia"/>
          <w:sz w:val="24"/>
          <w:szCs w:val="24"/>
        </w:rPr>
        <w:t>思维方法的训练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 w:hint="eastAsia"/>
          <w:sz w:val="24"/>
          <w:szCs w:val="24"/>
        </w:rPr>
        <w:t>思维应用的训练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/>
          <w:sz w:val="24"/>
          <w:szCs w:val="24"/>
        </w:rPr>
        <w:t>3. 思维工具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 w:hint="eastAsia"/>
          <w:sz w:val="24"/>
          <w:szCs w:val="24"/>
        </w:rPr>
        <w:t>基础思维方法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 w:hint="eastAsia"/>
          <w:sz w:val="24"/>
          <w:szCs w:val="24"/>
        </w:rPr>
        <w:t>实用思维工具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/>
          <w:sz w:val="24"/>
          <w:szCs w:val="24"/>
        </w:rPr>
        <w:t>4.创新思维与创新务实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/>
          <w:sz w:val="24"/>
          <w:szCs w:val="24"/>
        </w:rPr>
        <w:t xml:space="preserve"> 工作改进 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/>
          <w:sz w:val="24"/>
          <w:szCs w:val="24"/>
        </w:rPr>
        <w:t xml:space="preserve"> 难题解决 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/>
          <w:sz w:val="24"/>
          <w:szCs w:val="24"/>
        </w:rPr>
        <w:t xml:space="preserve"> 标新立异 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/>
          <w:sz w:val="24"/>
          <w:szCs w:val="24"/>
        </w:rPr>
        <w:t xml:space="preserve"> 团队创新 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3970AD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二、逻辑思维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/>
          <w:sz w:val="24"/>
          <w:szCs w:val="24"/>
        </w:rPr>
        <w:t>1.什么是逻辑思维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/>
          <w:sz w:val="24"/>
          <w:szCs w:val="24"/>
        </w:rPr>
        <w:t>2.逻辑从何而来【社会实践、经验】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 w:hint="eastAsia"/>
          <w:sz w:val="24"/>
          <w:szCs w:val="24"/>
        </w:rPr>
        <w:t>案例</w:t>
      </w:r>
      <w:r w:rsidRPr="003970AD">
        <w:rPr>
          <w:rFonts w:ascii="微软雅黑" w:eastAsia="微软雅黑" w:hAnsi="微软雅黑" w:cs="Times New Roman"/>
          <w:sz w:val="24"/>
          <w:szCs w:val="24"/>
        </w:rPr>
        <w:t>1：逻辑与侦探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 w:hint="eastAsia"/>
          <w:sz w:val="24"/>
          <w:szCs w:val="24"/>
        </w:rPr>
        <w:t>案例</w:t>
      </w:r>
      <w:r w:rsidRPr="003970AD">
        <w:rPr>
          <w:rFonts w:ascii="微软雅黑" w:eastAsia="微软雅黑" w:hAnsi="微软雅黑" w:cs="Times New Roman"/>
          <w:sz w:val="24"/>
          <w:szCs w:val="24"/>
        </w:rPr>
        <w:t>2：思维是可以被引导的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 w:hint="eastAsia"/>
          <w:sz w:val="24"/>
          <w:szCs w:val="24"/>
        </w:rPr>
        <w:t>思维测试</w:t>
      </w:r>
      <w:r w:rsidRPr="003970AD">
        <w:rPr>
          <w:rFonts w:ascii="微软雅黑" w:eastAsia="微软雅黑" w:hAnsi="微软雅黑" w:cs="Times New Roman"/>
          <w:sz w:val="24"/>
          <w:szCs w:val="24"/>
        </w:rPr>
        <w:t>1：用连续四条直线串连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 w:hint="eastAsia"/>
          <w:sz w:val="24"/>
          <w:szCs w:val="24"/>
        </w:rPr>
        <w:t>思维测试</w:t>
      </w:r>
      <w:r w:rsidRPr="003970AD">
        <w:rPr>
          <w:rFonts w:ascii="微软雅黑" w:eastAsia="微软雅黑" w:hAnsi="微软雅黑" w:cs="Times New Roman"/>
          <w:sz w:val="24"/>
          <w:szCs w:val="24"/>
        </w:rPr>
        <w:t>2：用连续一条直线串连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3970AD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lastRenderedPageBreak/>
        <w:t>三、思维记忆能力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/>
          <w:sz w:val="24"/>
          <w:szCs w:val="24"/>
        </w:rPr>
        <w:t>1.认识大脑与记忆法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/>
          <w:sz w:val="24"/>
          <w:szCs w:val="24"/>
        </w:rPr>
        <w:t>2.大脑的奥秘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/>
          <w:sz w:val="24"/>
          <w:szCs w:val="24"/>
        </w:rPr>
        <w:t>3.记忆的材料分为四种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/>
          <w:sz w:val="24"/>
          <w:szCs w:val="24"/>
        </w:rPr>
        <w:t>4.演练与测试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 w:hint="eastAsia"/>
          <w:sz w:val="24"/>
          <w:szCs w:val="24"/>
        </w:rPr>
        <w:t>现场演练</w:t>
      </w:r>
      <w:r w:rsidRPr="003970AD">
        <w:rPr>
          <w:rFonts w:ascii="微软雅黑" w:eastAsia="微软雅黑" w:hAnsi="微软雅黑" w:cs="Times New Roman"/>
          <w:sz w:val="24"/>
          <w:szCs w:val="24"/>
        </w:rPr>
        <w:t>1：十二星座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 w:hint="eastAsia"/>
          <w:sz w:val="24"/>
          <w:szCs w:val="24"/>
        </w:rPr>
        <w:t>现场测试</w:t>
      </w:r>
      <w:r w:rsidRPr="003970AD">
        <w:rPr>
          <w:rFonts w:ascii="微软雅黑" w:eastAsia="微软雅黑" w:hAnsi="微软雅黑" w:cs="Times New Roman"/>
          <w:sz w:val="24"/>
          <w:szCs w:val="24"/>
        </w:rPr>
        <w:t xml:space="preserve">2：左右脑测试 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3970AD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四、垂直思考</w:t>
      </w:r>
      <w:r w:rsidRPr="003970AD">
        <w:rPr>
          <w:rFonts w:ascii="微软雅黑" w:eastAsia="微软雅黑" w:hAnsi="微软雅黑" w:cs="Times New Roman"/>
          <w:b/>
          <w:color w:val="C45911"/>
          <w:sz w:val="24"/>
          <w:szCs w:val="24"/>
        </w:rPr>
        <w:t>&amp;水平思考工具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/>
          <w:sz w:val="24"/>
          <w:szCs w:val="24"/>
        </w:rPr>
        <w:t>1.如何进行发散性思维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/>
          <w:sz w:val="24"/>
          <w:szCs w:val="24"/>
        </w:rPr>
        <w:t>2.垂直思考（发散思维）4项基本要领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/>
          <w:sz w:val="24"/>
          <w:szCs w:val="24"/>
        </w:rPr>
        <w:t>3.分组演练：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 w:hint="eastAsia"/>
          <w:sz w:val="24"/>
          <w:szCs w:val="24"/>
        </w:rPr>
        <w:t>【练习</w:t>
      </w:r>
      <w:r w:rsidRPr="003970AD">
        <w:rPr>
          <w:rFonts w:ascii="微软雅黑" w:eastAsia="微软雅黑" w:hAnsi="微软雅黑" w:cs="Times New Roman"/>
          <w:sz w:val="24"/>
          <w:szCs w:val="24"/>
        </w:rPr>
        <w:t>:垂直思考】茶杯、5G手机、曲别针、领带、鞋、笔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/>
          <w:sz w:val="24"/>
          <w:szCs w:val="24"/>
        </w:rPr>
        <w:t>4.水平思考法4项基本要领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/>
          <w:sz w:val="24"/>
          <w:szCs w:val="24"/>
        </w:rPr>
        <w:t>5.分组演练：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 w:hint="eastAsia"/>
          <w:sz w:val="24"/>
          <w:szCs w:val="24"/>
        </w:rPr>
        <w:t>练习</w:t>
      </w:r>
      <w:r w:rsidRPr="003970AD">
        <w:rPr>
          <w:rFonts w:ascii="微软雅黑" w:eastAsia="微软雅黑" w:hAnsi="微软雅黑" w:cs="Times New Roman"/>
          <w:sz w:val="24"/>
          <w:szCs w:val="24"/>
        </w:rPr>
        <w:t>:水平思考:灯炮、手机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3970AD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五、思维导图工具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/>
          <w:sz w:val="24"/>
          <w:szCs w:val="24"/>
        </w:rPr>
        <w:t>1.思维导图是什么？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/>
          <w:sz w:val="24"/>
          <w:szCs w:val="24"/>
        </w:rPr>
        <w:t>2.思维导图绘制要领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/>
          <w:sz w:val="24"/>
          <w:szCs w:val="24"/>
        </w:rPr>
        <w:t>3.导图案例：学员优秀作品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3970AD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六、问题解决分析工具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/>
          <w:sz w:val="24"/>
          <w:szCs w:val="24"/>
        </w:rPr>
        <w:t>1</w:t>
      </w:r>
      <w:r w:rsidRPr="003970AD">
        <w:rPr>
          <w:rFonts w:ascii="微软雅黑" w:eastAsia="微软雅黑" w:hAnsi="微软雅黑" w:cs="Times New Roman"/>
          <w:sz w:val="24"/>
          <w:szCs w:val="24"/>
        </w:rPr>
        <w:t>.工具1：Why工具法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/>
          <w:sz w:val="24"/>
          <w:szCs w:val="24"/>
        </w:rPr>
        <w:t>2</w:t>
      </w:r>
      <w:r w:rsidRPr="003970AD">
        <w:rPr>
          <w:rFonts w:ascii="微软雅黑" w:eastAsia="微软雅黑" w:hAnsi="微软雅黑" w:cs="Times New Roman"/>
          <w:sz w:val="24"/>
          <w:szCs w:val="24"/>
        </w:rPr>
        <w:t>.工具2：问题结构分析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/>
          <w:sz w:val="24"/>
          <w:szCs w:val="24"/>
        </w:rPr>
        <w:t>3</w:t>
      </w:r>
      <w:r w:rsidRPr="003970AD">
        <w:rPr>
          <w:rFonts w:ascii="微软雅黑" w:eastAsia="微软雅黑" w:hAnsi="微软雅黑" w:cs="Times New Roman"/>
          <w:sz w:val="24"/>
          <w:szCs w:val="24"/>
        </w:rPr>
        <w:t>.工具3：鱼骨图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 w:hint="eastAsia"/>
          <w:sz w:val="24"/>
          <w:szCs w:val="24"/>
        </w:rPr>
        <w:t>案例：问题解决鱼骨分析结果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 w:hint="eastAsia"/>
          <w:sz w:val="24"/>
          <w:szCs w:val="24"/>
        </w:rPr>
        <w:t>案例</w:t>
      </w:r>
      <w:r w:rsidRPr="003970AD">
        <w:rPr>
          <w:rFonts w:ascii="微软雅黑" w:eastAsia="微软雅黑" w:hAnsi="微软雅黑" w:cs="Times New Roman"/>
          <w:sz w:val="24"/>
          <w:szCs w:val="24"/>
        </w:rPr>
        <w:t>: 客户问题没有尽快得到解决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3970AD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七、结构化思维工具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/>
          <w:sz w:val="24"/>
          <w:szCs w:val="24"/>
        </w:rPr>
        <w:t>1.收敛思维按逻辑归纳要点形成框架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/>
          <w:sz w:val="24"/>
          <w:szCs w:val="24"/>
        </w:rPr>
        <w:t xml:space="preserve"> 演绎逻辑顺序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/>
          <w:sz w:val="24"/>
          <w:szCs w:val="24"/>
        </w:rPr>
        <w:t xml:space="preserve"> 归纳逻辑顺序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/>
          <w:sz w:val="24"/>
          <w:szCs w:val="24"/>
        </w:rPr>
        <w:t xml:space="preserve"> MECE</w:t>
      </w:r>
      <w:proofErr w:type="gramStart"/>
      <w:r w:rsidRPr="003970AD">
        <w:rPr>
          <w:rFonts w:ascii="微软雅黑" w:eastAsia="微软雅黑" w:hAnsi="微软雅黑" w:cs="Times New Roman"/>
          <w:sz w:val="24"/>
          <w:szCs w:val="24"/>
        </w:rPr>
        <w:t>—检查</w:t>
      </w:r>
      <w:proofErr w:type="gramEnd"/>
      <w:r w:rsidRPr="003970AD">
        <w:rPr>
          <w:rFonts w:ascii="微软雅黑" w:eastAsia="微软雅黑" w:hAnsi="微软雅黑" w:cs="Times New Roman"/>
          <w:sz w:val="24"/>
          <w:szCs w:val="24"/>
        </w:rPr>
        <w:t>逻辑结构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/>
          <w:sz w:val="24"/>
          <w:szCs w:val="24"/>
        </w:rPr>
        <w:t>2.结构性思维的标准结构：金字塔结构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 w:hint="eastAsia"/>
          <w:sz w:val="24"/>
          <w:szCs w:val="24"/>
        </w:rPr>
        <w:lastRenderedPageBreak/>
        <w:t>解释金字塔结构图（</w:t>
      </w:r>
      <w:r w:rsidRPr="003970AD">
        <w:rPr>
          <w:rFonts w:ascii="微软雅黑" w:eastAsia="微软雅黑" w:hAnsi="微软雅黑" w:cs="Times New Roman"/>
          <w:sz w:val="24"/>
          <w:szCs w:val="24"/>
        </w:rPr>
        <w:t>G：中心思想；A/B/C：一级分论点；G/A/B/C都是有思想的主题句）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 w:hint="eastAsia"/>
          <w:sz w:val="24"/>
          <w:szCs w:val="24"/>
        </w:rPr>
        <w:t>四个基本特征（要点：结合开会案例，要求记忆）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 w:hint="eastAsia"/>
          <w:sz w:val="24"/>
          <w:szCs w:val="24"/>
        </w:rPr>
        <w:t>给学员记忆（要点：引导性考试、手势动作配合，关注到每个学员）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 w:hint="eastAsia"/>
          <w:sz w:val="24"/>
          <w:szCs w:val="24"/>
        </w:rPr>
        <w:t>特征</w:t>
      </w:r>
      <w:proofErr w:type="gramStart"/>
      <w:r w:rsidRPr="003970AD">
        <w:rPr>
          <w:rFonts w:ascii="微软雅黑" w:eastAsia="微软雅黑" w:hAnsi="微软雅黑" w:cs="Times New Roman" w:hint="eastAsia"/>
          <w:sz w:val="24"/>
          <w:szCs w:val="24"/>
        </w:rPr>
        <w:t>一</w:t>
      </w:r>
      <w:proofErr w:type="gramEnd"/>
      <w:r w:rsidRPr="003970AD">
        <w:rPr>
          <w:rFonts w:ascii="微软雅黑" w:eastAsia="微软雅黑" w:hAnsi="微软雅黑" w:cs="Times New Roman" w:hint="eastAsia"/>
          <w:sz w:val="24"/>
          <w:szCs w:val="24"/>
        </w:rPr>
        <w:t>：结论先行；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 w:hint="eastAsia"/>
          <w:sz w:val="24"/>
          <w:szCs w:val="24"/>
        </w:rPr>
        <w:t>特征二：上下对应；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 w:hint="eastAsia"/>
          <w:sz w:val="24"/>
          <w:szCs w:val="24"/>
        </w:rPr>
        <w:t>特征三：分类清楚；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 w:hint="eastAsia"/>
          <w:sz w:val="24"/>
          <w:szCs w:val="24"/>
        </w:rPr>
        <w:t>特征四：排序逻辑。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3970AD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第四讲</w:t>
      </w:r>
      <w:r w:rsidRPr="003970AD">
        <w:rPr>
          <w:rFonts w:ascii="微软雅黑" w:eastAsia="微软雅黑" w:hAnsi="微软雅黑" w:cs="Times New Roman"/>
          <w:b/>
          <w:color w:val="1F4E79"/>
          <w:sz w:val="24"/>
          <w:szCs w:val="24"/>
        </w:rPr>
        <w:t xml:space="preserve"> 电网对</w:t>
      </w:r>
      <w:proofErr w:type="gramStart"/>
      <w:r w:rsidRPr="003970AD">
        <w:rPr>
          <w:rFonts w:ascii="微软雅黑" w:eastAsia="微软雅黑" w:hAnsi="微软雅黑" w:cs="Times New Roman"/>
          <w:b/>
          <w:color w:val="1F4E79"/>
          <w:sz w:val="24"/>
          <w:szCs w:val="24"/>
        </w:rPr>
        <w:t>标典型</w:t>
      </w:r>
      <w:proofErr w:type="gramEnd"/>
      <w:r w:rsidRPr="003970AD">
        <w:rPr>
          <w:rFonts w:ascii="微软雅黑" w:eastAsia="微软雅黑" w:hAnsi="微软雅黑" w:cs="Times New Roman"/>
          <w:b/>
          <w:color w:val="1F4E79"/>
          <w:sz w:val="24"/>
          <w:szCs w:val="24"/>
        </w:rPr>
        <w:t>经验与创新思维行动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3970AD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一、对</w:t>
      </w:r>
      <w:proofErr w:type="gramStart"/>
      <w:r w:rsidRPr="003970AD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标典型</w:t>
      </w:r>
      <w:proofErr w:type="gramEnd"/>
      <w:r w:rsidRPr="003970AD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经验、著名企业对标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/>
          <w:sz w:val="24"/>
          <w:szCs w:val="24"/>
        </w:rPr>
        <w:t>1.国内外电力：对</w:t>
      </w:r>
      <w:proofErr w:type="gramStart"/>
      <w:r w:rsidRPr="003970AD">
        <w:rPr>
          <w:rFonts w:ascii="微软雅黑" w:eastAsia="微软雅黑" w:hAnsi="微软雅黑" w:cs="Times New Roman"/>
          <w:sz w:val="24"/>
          <w:szCs w:val="24"/>
        </w:rPr>
        <w:t>标典型</w:t>
      </w:r>
      <w:proofErr w:type="gramEnd"/>
      <w:r w:rsidRPr="003970AD">
        <w:rPr>
          <w:rFonts w:ascii="微软雅黑" w:eastAsia="微软雅黑" w:hAnsi="微软雅黑" w:cs="Times New Roman"/>
          <w:sz w:val="24"/>
          <w:szCs w:val="24"/>
        </w:rPr>
        <w:t>经验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 w:hint="eastAsia"/>
          <w:sz w:val="24"/>
          <w:szCs w:val="24"/>
        </w:rPr>
        <w:t>国内电力：中国南方电网、国家电网、国家电投、中国华能、中电（香港）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 w:hint="eastAsia"/>
          <w:sz w:val="24"/>
          <w:szCs w:val="24"/>
        </w:rPr>
        <w:t>国外电力：法国电力、意大利电力、东京电力、西班牙跨国电气公司（</w:t>
      </w:r>
      <w:proofErr w:type="gramStart"/>
      <w:r w:rsidRPr="003970AD">
        <w:rPr>
          <w:rFonts w:ascii="微软雅黑" w:eastAsia="微软雅黑" w:hAnsi="微软雅黑" w:cs="Times New Roman" w:hint="eastAsia"/>
          <w:sz w:val="24"/>
          <w:szCs w:val="24"/>
        </w:rPr>
        <w:t>伊比德</w:t>
      </w:r>
      <w:proofErr w:type="gramEnd"/>
      <w:r w:rsidRPr="003970AD">
        <w:rPr>
          <w:rFonts w:ascii="微软雅黑" w:eastAsia="微软雅黑" w:hAnsi="微软雅黑" w:cs="Times New Roman" w:hint="eastAsia"/>
          <w:sz w:val="24"/>
          <w:szCs w:val="24"/>
        </w:rPr>
        <w:t>罗拉）、德国意昂电力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/>
          <w:sz w:val="24"/>
          <w:szCs w:val="24"/>
        </w:rPr>
        <w:t>2.著名企业对标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 w:hint="eastAsia"/>
          <w:sz w:val="24"/>
          <w:szCs w:val="24"/>
        </w:rPr>
        <w:t>华润、中国南方航空、美的、华为、</w:t>
      </w:r>
      <w:r w:rsidRPr="003970AD">
        <w:rPr>
          <w:rFonts w:ascii="微软雅黑" w:eastAsia="微软雅黑" w:hAnsi="微软雅黑" w:cs="Times New Roman"/>
          <w:sz w:val="24"/>
          <w:szCs w:val="24"/>
        </w:rPr>
        <w:t>GE、京东、中国石化、中国五矿、三峡集团、航天科工、</w:t>
      </w:r>
      <w:proofErr w:type="gramStart"/>
      <w:r w:rsidRPr="003970AD">
        <w:rPr>
          <w:rFonts w:ascii="微软雅黑" w:eastAsia="微软雅黑" w:hAnsi="微软雅黑" w:cs="Times New Roman"/>
          <w:sz w:val="24"/>
          <w:szCs w:val="24"/>
        </w:rPr>
        <w:t>新兴际华集团</w:t>
      </w:r>
      <w:proofErr w:type="gramEnd"/>
      <w:r w:rsidRPr="003970AD">
        <w:rPr>
          <w:rFonts w:ascii="微软雅黑" w:eastAsia="微软雅黑" w:hAnsi="微软雅黑" w:cs="Times New Roman"/>
          <w:sz w:val="24"/>
          <w:szCs w:val="24"/>
        </w:rPr>
        <w:t>、中国移动、阿里巴巴、腾讯、美国PJM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3970AD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二、电网对</w:t>
      </w:r>
      <w:proofErr w:type="gramStart"/>
      <w:r w:rsidRPr="003970AD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标典型</w:t>
      </w:r>
      <w:proofErr w:type="gramEnd"/>
      <w:r w:rsidRPr="003970AD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经验与创新思维行动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 w:hint="eastAsia"/>
          <w:sz w:val="24"/>
          <w:szCs w:val="24"/>
        </w:rPr>
        <w:t>实操案例</w:t>
      </w:r>
      <w:r w:rsidRPr="003970AD">
        <w:rPr>
          <w:rFonts w:ascii="微软雅黑" w:eastAsia="微软雅黑" w:hAnsi="微软雅黑" w:cs="Times New Roman"/>
          <w:sz w:val="24"/>
          <w:szCs w:val="24"/>
        </w:rPr>
        <w:t>1：国家电网、国家电投、中国南方电网、华为、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 w:hint="eastAsia"/>
          <w:sz w:val="24"/>
          <w:szCs w:val="24"/>
        </w:rPr>
        <w:t>实操案例</w:t>
      </w:r>
      <w:r w:rsidRPr="003970AD">
        <w:rPr>
          <w:rFonts w:ascii="微软雅黑" w:eastAsia="微软雅黑" w:hAnsi="微软雅黑" w:cs="Times New Roman"/>
          <w:sz w:val="24"/>
          <w:szCs w:val="24"/>
        </w:rPr>
        <w:t>2：企业新员工招募</w:t>
      </w:r>
    </w:p>
    <w:p w:rsidR="003970AD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 w:hint="eastAsia"/>
          <w:sz w:val="24"/>
          <w:szCs w:val="24"/>
        </w:rPr>
        <w:t>实操案例</w:t>
      </w:r>
      <w:r w:rsidRPr="003970AD">
        <w:rPr>
          <w:rFonts w:ascii="微软雅黑" w:eastAsia="微软雅黑" w:hAnsi="微软雅黑" w:cs="Times New Roman"/>
          <w:sz w:val="24"/>
          <w:szCs w:val="24"/>
        </w:rPr>
        <w:t>3：四个不同企业流程对比</w:t>
      </w:r>
    </w:p>
    <w:p w:rsidR="00966382" w:rsidRPr="003970AD" w:rsidRDefault="003970AD" w:rsidP="00E4744C">
      <w:pPr>
        <w:spacing w:line="440" w:lineRule="exact"/>
        <w:rPr>
          <w:rFonts w:ascii="微软雅黑" w:eastAsia="微软雅黑" w:hAnsi="微软雅黑" w:cs="Times New Roman"/>
          <w:sz w:val="24"/>
          <w:szCs w:val="24"/>
        </w:rPr>
      </w:pPr>
      <w:r w:rsidRPr="003970AD">
        <w:rPr>
          <w:rFonts w:ascii="微软雅黑" w:eastAsia="微软雅黑" w:hAnsi="微软雅黑" w:cs="Times New Roman" w:hint="eastAsia"/>
          <w:sz w:val="24"/>
          <w:szCs w:val="24"/>
        </w:rPr>
        <w:t>课堂作业：对标一流企业写出自己创新思维行动计划</w:t>
      </w:r>
    </w:p>
    <w:sectPr w:rsidR="00966382" w:rsidRPr="003970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3E88"/>
    <w:rsid w:val="000E3CDB"/>
    <w:rsid w:val="003970AD"/>
    <w:rsid w:val="004F0CA6"/>
    <w:rsid w:val="005D1913"/>
    <w:rsid w:val="006313C6"/>
    <w:rsid w:val="00966382"/>
    <w:rsid w:val="00BC70F5"/>
    <w:rsid w:val="00E4744C"/>
    <w:rsid w:val="00EF3E88"/>
    <w:rsid w:val="00F32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310395"/>
  <w15:chartTrackingRefBased/>
  <w15:docId w15:val="{5298E40D-1A70-4705-B827-16E6D5AAE1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350</Words>
  <Characters>2001</Characters>
  <Application>Microsoft Office Word</Application>
  <DocSecurity>0</DocSecurity>
  <Lines>16</Lines>
  <Paragraphs>4</Paragraphs>
  <ScaleCrop>false</ScaleCrop>
  <Company>微软中国</Company>
  <LinksUpToDate>false</LinksUpToDate>
  <CharactersWithSpaces>2347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7</cp:revision>
  <dcterms:created xsi:type="dcterms:W3CDTF">2023-03-26T11:08:00Z</dcterms:created>
  <dcterms:modified xsi:type="dcterms:W3CDTF">2023-03-26T12:04:00Z</dcterms:modified>
</cp:coreProperties>
</file>