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D57FA76" w14:textId="083EE107" w:rsidR="00655FA3" w:rsidRDefault="00655FA3" w:rsidP="00655FA3">
      <w:pPr>
        <w:pStyle w:val="a3"/>
        <w:spacing w:before="0" w:beforeAutospacing="0" w:after="0" w:afterAutospacing="0" w:line="460" w:lineRule="exact"/>
        <w:jc w:val="center"/>
        <w:rPr>
          <w:rFonts w:ascii="微软雅黑" w:eastAsia="微软雅黑" w:hAnsi="微软雅黑" w:cs="Times New Roman"/>
          <w:b/>
          <w:color w:val="1F4E79"/>
          <w:kern w:val="2"/>
          <w:sz w:val="32"/>
        </w:rPr>
      </w:pPr>
      <w:r w:rsidRPr="00655FA3">
        <w:rPr>
          <w:rFonts w:ascii="微软雅黑" w:eastAsia="微软雅黑" w:hAnsi="微软雅黑" w:cs="Times New Roman" w:hint="eastAsia"/>
          <w:b/>
          <w:color w:val="1F4E79"/>
          <w:kern w:val="2"/>
          <w:sz w:val="32"/>
        </w:rPr>
        <w:t>智慧提升生产力</w:t>
      </w:r>
    </w:p>
    <w:p w14:paraId="10A1A89A" w14:textId="30BCC976" w:rsidR="00655FA3" w:rsidRDefault="00655FA3" w:rsidP="00655FA3">
      <w:pPr>
        <w:pStyle w:val="a3"/>
        <w:spacing w:before="0" w:beforeAutospacing="0" w:after="0" w:afterAutospacing="0" w:line="460" w:lineRule="exact"/>
        <w:jc w:val="center"/>
        <w:rPr>
          <w:rFonts w:ascii="微软雅黑" w:eastAsia="微软雅黑" w:hAnsi="微软雅黑" w:cs="Times New Roman"/>
          <w:b/>
          <w:color w:val="1F4E79"/>
          <w:kern w:val="2"/>
          <w:sz w:val="32"/>
        </w:rPr>
      </w:pPr>
      <w:r>
        <w:rPr>
          <w:rFonts w:ascii="微软雅黑" w:eastAsia="微软雅黑" w:hAnsi="微软雅黑" w:cs="Times New Roman"/>
          <w:b/>
          <w:color w:val="1F4E79"/>
          <w:kern w:val="2"/>
          <w:sz w:val="32"/>
        </w:rPr>
        <w:t>-</w:t>
      </w:r>
      <w:r w:rsidRPr="00655FA3">
        <w:rPr>
          <w:rFonts w:ascii="微软雅黑" w:eastAsia="微软雅黑" w:hAnsi="微软雅黑" w:cs="Times New Roman" w:hint="eastAsia"/>
          <w:b/>
          <w:color w:val="1F4E79"/>
          <w:kern w:val="2"/>
          <w:sz w:val="32"/>
        </w:rPr>
        <w:t>LCIA低成本智能化改善与</w:t>
      </w:r>
      <w:r w:rsidR="008977BB">
        <w:rPr>
          <w:rFonts w:ascii="微软雅黑" w:eastAsia="微软雅黑" w:hAnsi="微软雅黑" w:cs="Times New Roman" w:hint="eastAsia"/>
          <w:b/>
          <w:color w:val="1F4E79"/>
          <w:kern w:val="2"/>
          <w:sz w:val="32"/>
        </w:rPr>
        <w:t>工装</w:t>
      </w:r>
      <w:r w:rsidRPr="00655FA3">
        <w:rPr>
          <w:rFonts w:ascii="微软雅黑" w:eastAsia="微软雅黑" w:hAnsi="微软雅黑" w:cs="Times New Roman" w:hint="eastAsia"/>
          <w:b/>
          <w:color w:val="1F4E79"/>
          <w:kern w:val="2"/>
          <w:sz w:val="32"/>
        </w:rPr>
        <w:t>实操</w:t>
      </w:r>
    </w:p>
    <w:p w14:paraId="52A981D9" w14:textId="233057B6" w:rsidR="00035830" w:rsidRDefault="00035830" w:rsidP="008A0644">
      <w:pPr>
        <w:pStyle w:val="a3"/>
        <w:spacing w:before="0" w:beforeAutospacing="0" w:after="0" w:afterAutospacing="0" w:line="460" w:lineRule="exact"/>
        <w:jc w:val="both"/>
        <w:rPr>
          <w:rFonts w:ascii="微软雅黑" w:eastAsia="微软雅黑" w:hAnsi="微软雅黑"/>
          <w:b/>
          <w:color w:val="1F4E79"/>
        </w:rPr>
      </w:pPr>
      <w:r w:rsidRPr="0086496A">
        <w:rPr>
          <w:rFonts w:ascii="微软雅黑" w:eastAsia="微软雅黑" w:hAnsi="微软雅黑" w:hint="eastAsia"/>
          <w:b/>
          <w:color w:val="1F4E79"/>
        </w:rPr>
        <w:t>课程背景：</w:t>
      </w:r>
    </w:p>
    <w:p w14:paraId="53BD57E4" w14:textId="55737D87" w:rsidR="00A447E4" w:rsidRPr="001F5DA2" w:rsidRDefault="00940F77" w:rsidP="00395B65">
      <w:pPr>
        <w:pStyle w:val="a3"/>
        <w:spacing w:before="0" w:beforeAutospacing="0" w:after="0" w:afterAutospacing="0" w:line="460" w:lineRule="exact"/>
        <w:ind w:firstLineChars="200" w:firstLine="480"/>
        <w:jc w:val="both"/>
        <w:rPr>
          <w:rFonts w:ascii="微软雅黑" w:eastAsia="微软雅黑" w:hAnsi="微软雅黑" w:cs="Times New Roman"/>
          <w:bCs/>
          <w:kern w:val="2"/>
        </w:rPr>
      </w:pPr>
      <w:r w:rsidRPr="001F5DA2">
        <w:rPr>
          <w:rFonts w:ascii="微软雅黑" w:eastAsia="微软雅黑" w:hAnsi="微软雅黑" w:cs="Times New Roman"/>
          <w:bCs/>
          <w:kern w:val="2"/>
        </w:rPr>
        <w:t xml:space="preserve">LCIA </w:t>
      </w:r>
      <w:r w:rsidRPr="001F5DA2">
        <w:rPr>
          <w:rFonts w:ascii="微软雅黑" w:eastAsia="微软雅黑" w:hAnsi="微软雅黑" w:cs="Times New Roman" w:hint="eastAsia"/>
          <w:bCs/>
          <w:kern w:val="2"/>
        </w:rPr>
        <w:t>英文翻译为:</w:t>
      </w:r>
      <w:r w:rsidRPr="001F5DA2">
        <w:rPr>
          <w:rFonts w:ascii="微软雅黑" w:eastAsia="微软雅黑" w:hAnsi="微软雅黑" w:cs="Times New Roman"/>
          <w:bCs/>
          <w:kern w:val="2"/>
        </w:rPr>
        <w:t xml:space="preserve"> Low Cost Intelligent Automation(</w:t>
      </w:r>
      <w:r w:rsidR="001C3B39" w:rsidRPr="001F5DA2">
        <w:rPr>
          <w:rFonts w:ascii="微软雅黑" w:eastAsia="微软雅黑" w:hAnsi="微软雅黑" w:cs="Times New Roman"/>
          <w:bCs/>
          <w:kern w:val="2"/>
        </w:rPr>
        <w:t>低成本智能自働化</w:t>
      </w:r>
      <w:r w:rsidRPr="001F5DA2">
        <w:rPr>
          <w:rFonts w:ascii="微软雅黑" w:eastAsia="微软雅黑" w:hAnsi="微软雅黑" w:cs="Times New Roman"/>
          <w:bCs/>
          <w:kern w:val="2"/>
        </w:rPr>
        <w:t>) 简便自动化，每个人都可以根据需要自己</w:t>
      </w:r>
      <w:r w:rsidRPr="001F5DA2">
        <w:rPr>
          <w:rFonts w:ascii="微软雅黑" w:eastAsia="微软雅黑" w:hAnsi="微软雅黑" w:cs="Times New Roman" w:hint="eastAsia"/>
          <w:bCs/>
          <w:kern w:val="2"/>
        </w:rPr>
        <w:t>的</w:t>
      </w:r>
      <w:r w:rsidRPr="001F5DA2">
        <w:rPr>
          <w:rFonts w:ascii="微软雅黑" w:eastAsia="微软雅黑" w:hAnsi="微软雅黑" w:cs="Times New Roman"/>
          <w:bCs/>
          <w:kern w:val="2"/>
        </w:rPr>
        <w:t>想法</w:t>
      </w:r>
      <w:r w:rsidR="00D8796F">
        <w:rPr>
          <w:rFonts w:ascii="微软雅黑" w:eastAsia="微软雅黑" w:hAnsi="微软雅黑" w:cs="Times New Roman" w:hint="eastAsia"/>
          <w:bCs/>
          <w:kern w:val="2"/>
        </w:rPr>
        <w:t>和</w:t>
      </w:r>
      <w:r w:rsidRPr="001F5DA2">
        <w:rPr>
          <w:rFonts w:ascii="微软雅黑" w:eastAsia="微软雅黑" w:hAnsi="微软雅黑" w:cs="Times New Roman"/>
          <w:bCs/>
          <w:kern w:val="2"/>
        </w:rPr>
        <w:t>智慧</w:t>
      </w:r>
      <w:r w:rsidR="00D8796F">
        <w:rPr>
          <w:rFonts w:ascii="微软雅黑" w:eastAsia="微软雅黑" w:hAnsi="微软雅黑" w:cs="Times New Roman" w:hint="eastAsia"/>
          <w:bCs/>
          <w:kern w:val="2"/>
        </w:rPr>
        <w:t>,</w:t>
      </w:r>
      <w:r w:rsidRPr="001F5DA2">
        <w:rPr>
          <w:rFonts w:ascii="微软雅黑" w:eastAsia="微软雅黑" w:hAnsi="微软雅黑" w:cs="Times New Roman"/>
          <w:bCs/>
          <w:kern w:val="2"/>
        </w:rPr>
        <w:t>独立制作的“简便的”自动化称为“简便自动化”。</w:t>
      </w:r>
      <w:r w:rsidR="00BC60E6" w:rsidRPr="001F5DA2">
        <w:rPr>
          <w:rFonts w:ascii="微软雅黑" w:eastAsia="微软雅黑" w:hAnsi="微软雅黑" w:cs="Times New Roman"/>
          <w:bCs/>
          <w:kern w:val="2"/>
        </w:rPr>
        <w:t xml:space="preserve"> </w:t>
      </w:r>
      <w:r w:rsidR="0095331E">
        <w:rPr>
          <w:rFonts w:ascii="微软雅黑" w:eastAsia="微软雅黑" w:hAnsi="微软雅黑" w:cs="Times New Roman"/>
          <w:bCs/>
          <w:kern w:val="2"/>
        </w:rPr>
        <w:t>LCIA</w:t>
      </w:r>
      <w:r w:rsidR="0095331E">
        <w:rPr>
          <w:rFonts w:ascii="微软雅黑" w:eastAsia="微软雅黑" w:hAnsi="微软雅黑" w:cs="Times New Roman" w:hint="eastAsia"/>
          <w:bCs/>
          <w:kern w:val="2"/>
        </w:rPr>
        <w:t>目前在大部分世界5</w:t>
      </w:r>
      <w:r w:rsidR="0095331E">
        <w:rPr>
          <w:rFonts w:ascii="微软雅黑" w:eastAsia="微软雅黑" w:hAnsi="微软雅黑" w:cs="Times New Roman"/>
          <w:bCs/>
          <w:kern w:val="2"/>
        </w:rPr>
        <w:t>00</w:t>
      </w:r>
      <w:r w:rsidR="0095331E">
        <w:rPr>
          <w:rFonts w:ascii="微软雅黑" w:eastAsia="微软雅黑" w:hAnsi="微软雅黑" w:cs="Times New Roman" w:hint="eastAsia"/>
          <w:bCs/>
          <w:kern w:val="2"/>
        </w:rPr>
        <w:t>强企业都在推行,并取得了良好的效益.</w:t>
      </w:r>
    </w:p>
    <w:p w14:paraId="54D6226A" w14:textId="6E5FF196" w:rsidR="00BC60E6" w:rsidRPr="001F5DA2" w:rsidRDefault="00BC60E6" w:rsidP="00395B65">
      <w:pPr>
        <w:pStyle w:val="a3"/>
        <w:spacing w:before="0" w:beforeAutospacing="0" w:after="0" w:afterAutospacing="0" w:line="460" w:lineRule="exact"/>
        <w:ind w:firstLineChars="200" w:firstLine="480"/>
        <w:jc w:val="both"/>
        <w:rPr>
          <w:rFonts w:ascii="微软雅黑" w:eastAsia="微软雅黑" w:hAnsi="微软雅黑" w:cs="Times New Roman"/>
          <w:bCs/>
          <w:kern w:val="2"/>
        </w:rPr>
      </w:pPr>
      <w:r w:rsidRPr="001F5DA2">
        <w:rPr>
          <w:rFonts w:ascii="微软雅黑" w:eastAsia="微软雅黑" w:hAnsi="微软雅黑" w:cs="Times New Roman"/>
          <w:bCs/>
          <w:kern w:val="2"/>
        </w:rPr>
        <w:t>2013年4月，德国正式推出工业4.0的概念，立即风靡全球，</w:t>
      </w:r>
      <w:r w:rsidR="00157A34">
        <w:rPr>
          <w:rFonts w:ascii="微软雅黑" w:eastAsia="微软雅黑" w:hAnsi="微软雅黑" w:cs="Times New Roman" w:hint="eastAsia"/>
          <w:bCs/>
          <w:kern w:val="2"/>
        </w:rPr>
        <w:t>我国</w:t>
      </w:r>
      <w:r w:rsidRPr="001F5DA2">
        <w:rPr>
          <w:rFonts w:ascii="微软雅黑" w:eastAsia="微软雅黑" w:hAnsi="微软雅黑" w:cs="Times New Roman"/>
          <w:bCs/>
          <w:kern w:val="2"/>
        </w:rPr>
        <w:t xml:space="preserve">也于2015年颁布了《中国制造2025》，将智能制造视为振兴我国实体经济和新兴产业的支柱与核心。 </w:t>
      </w:r>
    </w:p>
    <w:p w14:paraId="35F3318C" w14:textId="79A891E7" w:rsidR="00BC60E6" w:rsidRPr="001F5DA2" w:rsidRDefault="00BC60E6" w:rsidP="001F5DA2">
      <w:pPr>
        <w:pStyle w:val="a3"/>
        <w:spacing w:before="0" w:beforeAutospacing="0" w:after="0" w:afterAutospacing="0" w:line="460" w:lineRule="exact"/>
        <w:jc w:val="both"/>
        <w:rPr>
          <w:rFonts w:ascii="微软雅黑" w:eastAsia="微软雅黑" w:hAnsi="微软雅黑" w:cs="Times New Roman"/>
          <w:bCs/>
          <w:kern w:val="2"/>
        </w:rPr>
      </w:pPr>
      <w:r w:rsidRPr="001F5DA2">
        <w:rPr>
          <w:rFonts w:ascii="微软雅黑" w:eastAsia="微软雅黑" w:hAnsi="微软雅黑" w:cs="Times New Roman"/>
          <w:bCs/>
          <w:kern w:val="2"/>
        </w:rPr>
        <w:t>于是，用自动化与智能化来减轻劳动强度和提高劳动效率成了所有企业追求的目标。“机器换人”“</w:t>
      </w:r>
      <w:r w:rsidR="00157A34">
        <w:rPr>
          <w:rFonts w:ascii="微软雅黑" w:eastAsia="微软雅黑" w:hAnsi="微软雅黑" w:cs="Times New Roman" w:hint="eastAsia"/>
          <w:bCs/>
          <w:kern w:val="2"/>
        </w:rPr>
        <w:t>互联网+</w:t>
      </w:r>
      <w:r w:rsidRPr="001F5DA2">
        <w:rPr>
          <w:rFonts w:ascii="微软雅黑" w:eastAsia="微软雅黑" w:hAnsi="微软雅黑" w:cs="Times New Roman"/>
          <w:bCs/>
          <w:kern w:val="2"/>
        </w:rPr>
        <w:t>”“大数据”</w:t>
      </w:r>
      <w:r w:rsidR="00157A34" w:rsidRPr="001F5DA2">
        <w:rPr>
          <w:rFonts w:ascii="微软雅黑" w:eastAsia="微软雅黑" w:hAnsi="微软雅黑" w:cs="Times New Roman"/>
          <w:bCs/>
          <w:kern w:val="2"/>
        </w:rPr>
        <w:t>“</w:t>
      </w:r>
      <w:r w:rsidR="00157A34">
        <w:rPr>
          <w:rFonts w:ascii="微软雅黑" w:eastAsia="微软雅黑" w:hAnsi="微软雅黑" w:cs="Times New Roman" w:hint="eastAsia"/>
          <w:bCs/>
          <w:kern w:val="2"/>
        </w:rPr>
        <w:t>数字化工厂</w:t>
      </w:r>
      <w:r w:rsidR="00157A34" w:rsidRPr="001F5DA2">
        <w:rPr>
          <w:rFonts w:ascii="微软雅黑" w:eastAsia="微软雅黑" w:hAnsi="微软雅黑" w:cs="Times New Roman"/>
          <w:bCs/>
          <w:kern w:val="2"/>
        </w:rPr>
        <w:t>”</w:t>
      </w:r>
      <w:r w:rsidRPr="001F5DA2">
        <w:rPr>
          <w:rFonts w:ascii="微软雅黑" w:eastAsia="微软雅黑" w:hAnsi="微软雅黑" w:cs="Times New Roman"/>
          <w:bCs/>
          <w:kern w:val="2"/>
        </w:rPr>
        <w:t xml:space="preserve">等新兴名词也成为了当下最流行的用语之一。 </w:t>
      </w:r>
    </w:p>
    <w:p w14:paraId="3E54F9AC" w14:textId="1A36115A" w:rsidR="00187745" w:rsidRDefault="00BC60E6" w:rsidP="00395B65">
      <w:pPr>
        <w:pStyle w:val="a3"/>
        <w:spacing w:before="0" w:beforeAutospacing="0" w:after="0" w:afterAutospacing="0" w:line="460" w:lineRule="exact"/>
        <w:ind w:firstLineChars="200" w:firstLine="480"/>
        <w:jc w:val="both"/>
        <w:rPr>
          <w:rFonts w:ascii="微软雅黑" w:eastAsia="微软雅黑" w:hAnsi="微软雅黑" w:cs="Times New Roman"/>
          <w:bCs/>
          <w:kern w:val="2"/>
        </w:rPr>
      </w:pPr>
      <w:r w:rsidRPr="001F5DA2">
        <w:rPr>
          <w:rFonts w:ascii="微软雅黑" w:eastAsia="微软雅黑" w:hAnsi="微软雅黑" w:cs="Times New Roman"/>
          <w:bCs/>
          <w:kern w:val="2"/>
        </w:rPr>
        <w:t>然而，企业需要的是什么样的自动化和智能化</w:t>
      </w:r>
      <w:r w:rsidR="00187745">
        <w:rPr>
          <w:rFonts w:ascii="微软雅黑" w:eastAsia="微软雅黑" w:hAnsi="微软雅黑" w:cs="Times New Roman" w:hint="eastAsia"/>
          <w:bCs/>
          <w:kern w:val="2"/>
        </w:rPr>
        <w:t>?很多</w:t>
      </w:r>
      <w:r w:rsidR="00BD1783">
        <w:rPr>
          <w:rFonts w:ascii="微软雅黑" w:eastAsia="微软雅黑" w:hAnsi="微软雅黑" w:cs="Times New Roman" w:hint="eastAsia"/>
          <w:bCs/>
          <w:kern w:val="2"/>
        </w:rPr>
        <w:t>企业管理者</w:t>
      </w:r>
      <w:r w:rsidR="00187745">
        <w:rPr>
          <w:rFonts w:ascii="微软雅黑" w:eastAsia="微软雅黑" w:hAnsi="微软雅黑" w:cs="Times New Roman" w:hint="eastAsia"/>
          <w:bCs/>
          <w:kern w:val="2"/>
        </w:rPr>
        <w:t>以为就是花大钱购买高大上的自动化设备,但是</w:t>
      </w:r>
      <w:proofErr w:type="gramStart"/>
      <w:r w:rsidR="00187745">
        <w:rPr>
          <w:rFonts w:ascii="微软雅黑" w:eastAsia="微软雅黑" w:hAnsi="微软雅黑" w:cs="Times New Roman" w:hint="eastAsia"/>
          <w:bCs/>
          <w:kern w:val="2"/>
        </w:rPr>
        <w:t>确发现</w:t>
      </w:r>
      <w:proofErr w:type="gramEnd"/>
      <w:r w:rsidR="00187745">
        <w:rPr>
          <w:rFonts w:ascii="微软雅黑" w:eastAsia="微软雅黑" w:hAnsi="微软雅黑" w:cs="Times New Roman" w:hint="eastAsia"/>
          <w:bCs/>
          <w:kern w:val="2"/>
        </w:rPr>
        <w:t>投资过大,通用性不好,技术迭代风险大,公司资金压力过大,效益并不明显.</w:t>
      </w:r>
      <w:r w:rsidRPr="001F5DA2">
        <w:rPr>
          <w:rFonts w:ascii="微软雅黑" w:eastAsia="微软雅黑" w:hAnsi="微软雅黑" w:cs="Times New Roman"/>
          <w:bCs/>
          <w:kern w:val="2"/>
        </w:rPr>
        <w:t>自动化和智能化怎样为企业提高效率的同时又不增加成本和负担，真正为企业创造价值？低成本自动化改善成为了一个重要方向。</w:t>
      </w:r>
    </w:p>
    <w:p w14:paraId="08ED5294" w14:textId="4CBA95B4" w:rsidR="00CF6174" w:rsidRPr="001F5DA2" w:rsidRDefault="000110B7" w:rsidP="00395B65">
      <w:pPr>
        <w:pStyle w:val="a3"/>
        <w:spacing w:before="0" w:beforeAutospacing="0" w:after="0" w:afterAutospacing="0" w:line="460" w:lineRule="exact"/>
        <w:ind w:firstLineChars="200" w:firstLine="480"/>
        <w:jc w:val="both"/>
        <w:rPr>
          <w:rFonts w:ascii="微软雅黑" w:eastAsia="微软雅黑" w:hAnsi="微软雅黑" w:cs="Times New Roman"/>
          <w:bCs/>
          <w:kern w:val="2"/>
        </w:rPr>
      </w:pPr>
      <w:r w:rsidRPr="001F5DA2">
        <w:rPr>
          <w:rFonts w:ascii="微软雅黑" w:eastAsia="微软雅黑" w:hAnsi="微软雅黑" w:cs="Times New Roman"/>
          <w:bCs/>
          <w:kern w:val="2"/>
        </w:rPr>
        <w:t>低成本智能自働化（LCIA），以其投资少、设计周期短、灵活、维护成本低、全员参与自主改善等优点，被认为是企业实现制造升级的一种高性价比</w:t>
      </w:r>
      <w:r w:rsidR="00502806">
        <w:rPr>
          <w:rFonts w:ascii="微软雅黑" w:eastAsia="微软雅黑" w:hAnsi="微软雅黑" w:cs="Times New Roman" w:hint="eastAsia"/>
          <w:bCs/>
          <w:kern w:val="2"/>
        </w:rPr>
        <w:t>和</w:t>
      </w:r>
      <w:r w:rsidRPr="001F5DA2">
        <w:rPr>
          <w:rFonts w:ascii="微软雅黑" w:eastAsia="微软雅黑" w:hAnsi="微软雅黑" w:cs="Times New Roman"/>
          <w:bCs/>
          <w:kern w:val="2"/>
        </w:rPr>
        <w:t>理性的选择</w:t>
      </w:r>
      <w:r w:rsidR="00502806">
        <w:rPr>
          <w:rFonts w:ascii="微软雅黑" w:eastAsia="微软雅黑" w:hAnsi="微软雅黑" w:cs="Times New Roman" w:hint="eastAsia"/>
          <w:bCs/>
          <w:kern w:val="2"/>
        </w:rPr>
        <w:t>.</w:t>
      </w:r>
      <w:r w:rsidRPr="001F5DA2">
        <w:rPr>
          <w:rFonts w:ascii="微软雅黑" w:eastAsia="微软雅黑" w:hAnsi="微软雅黑" w:cs="Times New Roman"/>
          <w:bCs/>
          <w:kern w:val="2"/>
        </w:rPr>
        <w:t>因此，对于号称世界工厂的中国制造来说，大力推行低成本智能自働化（</w:t>
      </w:r>
      <w:proofErr w:type="spellStart"/>
      <w:r w:rsidRPr="001F5DA2">
        <w:rPr>
          <w:rFonts w:ascii="微软雅黑" w:eastAsia="微软雅黑" w:hAnsi="微软雅黑" w:cs="Times New Roman"/>
          <w:bCs/>
          <w:kern w:val="2"/>
        </w:rPr>
        <w:t>LCIA</w:t>
      </w:r>
      <w:proofErr w:type="spellEnd"/>
      <w:r w:rsidRPr="001F5DA2">
        <w:rPr>
          <w:rFonts w:ascii="微软雅黑" w:eastAsia="微软雅黑" w:hAnsi="微软雅黑" w:cs="Times New Roman"/>
          <w:bCs/>
          <w:kern w:val="2"/>
        </w:rPr>
        <w:t>）势在必行。LCIA也是提高员工成就感最好的法宝工具之一。</w:t>
      </w:r>
    </w:p>
    <w:p w14:paraId="2676B08D" w14:textId="77777777" w:rsidR="002B5B3B" w:rsidRDefault="002B5B3B" w:rsidP="002B5B3B">
      <w:pPr>
        <w:pStyle w:val="a3"/>
        <w:spacing w:before="0" w:beforeAutospacing="0" w:after="0" w:afterAutospacing="0" w:line="460" w:lineRule="exact"/>
        <w:jc w:val="both"/>
        <w:rPr>
          <w:rFonts w:ascii="微软雅黑" w:eastAsia="微软雅黑" w:hAnsi="微软雅黑"/>
          <w:b/>
          <w:color w:val="1F4E79"/>
        </w:rPr>
      </w:pPr>
      <w:r w:rsidRPr="002B5B3B">
        <w:rPr>
          <w:rFonts w:ascii="微软雅黑" w:eastAsia="微软雅黑" w:hAnsi="微软雅黑" w:hint="eastAsia"/>
          <w:b/>
          <w:color w:val="1F4E79"/>
        </w:rPr>
        <w:t>课程特色:</w:t>
      </w:r>
    </w:p>
    <w:p w14:paraId="420E8177" w14:textId="388AD571" w:rsidR="002B5B3B" w:rsidRPr="001F5DA2" w:rsidRDefault="002B5B3B" w:rsidP="002B5B3B">
      <w:pPr>
        <w:pStyle w:val="a3"/>
        <w:spacing w:before="0" w:beforeAutospacing="0" w:after="0" w:afterAutospacing="0" w:line="460" w:lineRule="exact"/>
        <w:jc w:val="both"/>
        <w:rPr>
          <w:rFonts w:ascii="微软雅黑" w:eastAsia="微软雅黑" w:hAnsi="微软雅黑" w:cs="Times New Roman"/>
          <w:bCs/>
          <w:kern w:val="2"/>
        </w:rPr>
      </w:pPr>
      <w:r w:rsidRPr="00DB4145">
        <w:rPr>
          <w:rFonts w:ascii="微软雅黑" w:eastAsia="微软雅黑" w:hAnsi="微软雅黑" w:cs="Times New Roman"/>
          <w:b/>
          <w:kern w:val="2"/>
        </w:rPr>
        <w:t>1.</w:t>
      </w:r>
      <w:r w:rsidR="004F418F" w:rsidRPr="004F418F">
        <w:rPr>
          <w:rFonts w:ascii="微软雅黑" w:eastAsia="微软雅黑" w:hAnsi="微软雅黑" w:cs="Times New Roman" w:hint="eastAsia"/>
          <w:b/>
          <w:kern w:val="2"/>
        </w:rPr>
        <w:t>系统新颖</w:t>
      </w:r>
      <w:r w:rsidRPr="002B5B3B">
        <w:rPr>
          <w:rFonts w:ascii="微软雅黑" w:eastAsia="微软雅黑" w:hAnsi="微软雅黑" w:cs="Times New Roman"/>
          <w:bCs/>
          <w:kern w:val="2"/>
        </w:rPr>
        <w:t xml:space="preserve">：从LCIA </w:t>
      </w:r>
      <w:r w:rsidR="004F418F">
        <w:rPr>
          <w:rFonts w:ascii="微软雅黑" w:eastAsia="微软雅黑" w:hAnsi="微软雅黑" w:cs="Times New Roman"/>
          <w:bCs/>
          <w:kern w:val="2"/>
        </w:rPr>
        <w:t>7</w:t>
      </w:r>
      <w:r w:rsidRPr="002B5B3B">
        <w:rPr>
          <w:rFonts w:ascii="微软雅黑" w:eastAsia="微软雅黑" w:hAnsi="微软雅黑" w:cs="Times New Roman"/>
          <w:bCs/>
          <w:kern w:val="2"/>
        </w:rPr>
        <w:t>大改善原点、6大改善思想、</w:t>
      </w:r>
      <w:r w:rsidR="004F418F">
        <w:rPr>
          <w:rFonts w:ascii="微软雅黑" w:eastAsia="微软雅黑" w:hAnsi="微软雅黑" w:cs="Times New Roman"/>
          <w:bCs/>
          <w:kern w:val="2"/>
        </w:rPr>
        <w:t>10</w:t>
      </w:r>
      <w:r w:rsidRPr="002B5B3B">
        <w:rPr>
          <w:rFonts w:ascii="微软雅黑" w:eastAsia="微软雅黑" w:hAnsi="微软雅黑" w:cs="Times New Roman"/>
          <w:bCs/>
          <w:kern w:val="2"/>
        </w:rPr>
        <w:t>大机构、</w:t>
      </w:r>
      <w:r w:rsidR="004F418F">
        <w:rPr>
          <w:rFonts w:ascii="微软雅黑" w:eastAsia="微软雅黑" w:hAnsi="微软雅黑" w:cs="Times New Roman" w:hint="eastAsia"/>
          <w:bCs/>
          <w:kern w:val="2"/>
        </w:rPr>
        <w:t>1</w:t>
      </w:r>
      <w:r w:rsidR="004F418F">
        <w:rPr>
          <w:rFonts w:ascii="微软雅黑" w:eastAsia="微软雅黑" w:hAnsi="微软雅黑" w:cs="Times New Roman"/>
          <w:bCs/>
          <w:kern w:val="2"/>
        </w:rPr>
        <w:t>0</w:t>
      </w:r>
      <w:r w:rsidRPr="002B5B3B">
        <w:rPr>
          <w:rFonts w:ascii="微软雅黑" w:eastAsia="微软雅黑" w:hAnsi="微软雅黑" w:cs="Times New Roman"/>
          <w:bCs/>
          <w:kern w:val="2"/>
        </w:rPr>
        <w:t>大动力源、</w:t>
      </w:r>
      <w:r w:rsidR="004F418F">
        <w:rPr>
          <w:rFonts w:ascii="微软雅黑" w:eastAsia="微软雅黑" w:hAnsi="微软雅黑" w:cs="Times New Roman"/>
          <w:bCs/>
          <w:kern w:val="2"/>
        </w:rPr>
        <w:t>6</w:t>
      </w:r>
      <w:r w:rsidRPr="002B5B3B">
        <w:rPr>
          <w:rFonts w:ascii="微软雅黑" w:eastAsia="微软雅黑" w:hAnsi="微软雅黑" w:cs="Times New Roman"/>
          <w:bCs/>
          <w:kern w:val="2"/>
        </w:rPr>
        <w:t>大领域应用，从无动力到有动力装置的LCIA；360°解析，重点方案落地</w:t>
      </w:r>
      <w:r w:rsidR="004F418F">
        <w:rPr>
          <w:rFonts w:ascii="微软雅黑" w:eastAsia="微软雅黑" w:hAnsi="微软雅黑" w:cs="Times New Roman" w:hint="eastAsia"/>
          <w:bCs/>
          <w:kern w:val="2"/>
        </w:rPr>
        <w:t>.</w:t>
      </w:r>
      <w:r w:rsidRPr="002B5B3B">
        <w:rPr>
          <w:rFonts w:ascii="微软雅黑" w:eastAsia="微软雅黑" w:hAnsi="微软雅黑" w:cs="Times New Roman"/>
          <w:bCs/>
          <w:kern w:val="2"/>
        </w:rPr>
        <w:t xml:space="preserve"> </w:t>
      </w:r>
    </w:p>
    <w:p w14:paraId="41898DDE" w14:textId="550776B8" w:rsidR="002B5B3B" w:rsidRPr="002B5B3B" w:rsidRDefault="002B5B3B" w:rsidP="001F5DA2">
      <w:pPr>
        <w:pStyle w:val="a3"/>
        <w:spacing w:before="0" w:beforeAutospacing="0" w:after="0" w:afterAutospacing="0" w:line="460" w:lineRule="exact"/>
        <w:jc w:val="both"/>
        <w:rPr>
          <w:rFonts w:ascii="微软雅黑" w:eastAsia="微软雅黑" w:hAnsi="微软雅黑" w:cs="Times New Roman"/>
          <w:bCs/>
          <w:kern w:val="2"/>
        </w:rPr>
      </w:pPr>
      <w:r w:rsidRPr="00DB4145">
        <w:rPr>
          <w:rFonts w:ascii="微软雅黑" w:eastAsia="微软雅黑" w:hAnsi="微软雅黑" w:cs="Times New Roman"/>
          <w:b/>
          <w:kern w:val="2"/>
        </w:rPr>
        <w:t>2</w:t>
      </w:r>
      <w:r w:rsidRPr="004F418F">
        <w:rPr>
          <w:rFonts w:ascii="微软雅黑" w:eastAsia="微软雅黑" w:hAnsi="微软雅黑" w:cs="Times New Roman"/>
          <w:b/>
          <w:kern w:val="2"/>
        </w:rPr>
        <w:t>.DIY</w:t>
      </w:r>
      <w:r w:rsidR="004F418F" w:rsidRPr="004F418F">
        <w:rPr>
          <w:rFonts w:ascii="微软雅黑" w:eastAsia="微软雅黑" w:hAnsi="微软雅黑" w:cs="Times New Roman" w:hint="eastAsia"/>
          <w:b/>
          <w:kern w:val="2"/>
        </w:rPr>
        <w:t>实操</w:t>
      </w:r>
      <w:r w:rsidRPr="002B5B3B">
        <w:rPr>
          <w:rFonts w:ascii="微软雅黑" w:eastAsia="微软雅黑" w:hAnsi="微软雅黑" w:cs="Times New Roman"/>
          <w:bCs/>
          <w:kern w:val="2"/>
        </w:rPr>
        <w:t>：现场制作解决方案、学员亲自设计、动手制作，全</w:t>
      </w:r>
      <w:r w:rsidR="004F418F">
        <w:rPr>
          <w:rFonts w:ascii="微软雅黑" w:eastAsia="微软雅黑" w:hAnsi="微软雅黑" w:cs="Times New Roman" w:hint="eastAsia"/>
          <w:bCs/>
          <w:kern w:val="2"/>
        </w:rPr>
        <w:t>程</w:t>
      </w:r>
      <w:r w:rsidRPr="002B5B3B">
        <w:rPr>
          <w:rFonts w:ascii="微软雅黑" w:eastAsia="微软雅黑" w:hAnsi="微软雅黑" w:cs="Times New Roman"/>
          <w:bCs/>
          <w:kern w:val="2"/>
        </w:rPr>
        <w:t>体验</w:t>
      </w:r>
      <w:r w:rsidR="004F418F">
        <w:rPr>
          <w:rFonts w:ascii="微软雅黑" w:eastAsia="微软雅黑" w:hAnsi="微软雅黑" w:cs="Times New Roman" w:hint="eastAsia"/>
          <w:bCs/>
          <w:kern w:val="2"/>
        </w:rPr>
        <w:t>.</w:t>
      </w:r>
      <w:r w:rsidRPr="002B5B3B">
        <w:rPr>
          <w:rFonts w:ascii="微软雅黑" w:eastAsia="微软雅黑" w:hAnsi="微软雅黑" w:cs="Times New Roman"/>
          <w:bCs/>
          <w:kern w:val="2"/>
        </w:rPr>
        <w:t xml:space="preserve"> </w:t>
      </w:r>
    </w:p>
    <w:p w14:paraId="22659D5F" w14:textId="27C89C71" w:rsidR="004F418F" w:rsidRDefault="002B5B3B" w:rsidP="004F418F">
      <w:pPr>
        <w:pStyle w:val="a3"/>
        <w:spacing w:before="0" w:beforeAutospacing="0" w:after="0" w:afterAutospacing="0" w:line="460" w:lineRule="exact"/>
        <w:jc w:val="both"/>
        <w:rPr>
          <w:rFonts w:ascii="微软雅黑" w:eastAsia="微软雅黑" w:hAnsi="微软雅黑" w:cs="Times New Roman"/>
          <w:bCs/>
          <w:kern w:val="2"/>
        </w:rPr>
      </w:pPr>
      <w:r w:rsidRPr="00DB4145">
        <w:rPr>
          <w:rFonts w:ascii="微软雅黑" w:eastAsia="微软雅黑" w:hAnsi="微软雅黑" w:cs="Times New Roman"/>
          <w:b/>
          <w:kern w:val="2"/>
        </w:rPr>
        <w:t>3.</w:t>
      </w:r>
      <w:r w:rsidRPr="004F418F">
        <w:rPr>
          <w:rFonts w:ascii="微软雅黑" w:eastAsia="微软雅黑" w:hAnsi="微软雅黑" w:cs="Times New Roman"/>
          <w:b/>
          <w:kern w:val="2"/>
        </w:rPr>
        <w:t>视频</w:t>
      </w:r>
      <w:r w:rsidR="004F418F" w:rsidRPr="004F418F">
        <w:rPr>
          <w:rFonts w:ascii="微软雅黑" w:eastAsia="微软雅黑" w:hAnsi="微软雅黑" w:cs="Times New Roman" w:hint="eastAsia"/>
          <w:b/>
          <w:kern w:val="2"/>
        </w:rPr>
        <w:t>分享</w:t>
      </w:r>
      <w:r w:rsidRPr="002B5B3B">
        <w:rPr>
          <w:rFonts w:ascii="微软雅黑" w:eastAsia="微软雅黑" w:hAnsi="微软雅黑" w:cs="Times New Roman"/>
          <w:bCs/>
          <w:kern w:val="2"/>
        </w:rPr>
        <w:t>：</w:t>
      </w:r>
      <w:r w:rsidR="00CA32E4">
        <w:rPr>
          <w:rFonts w:ascii="微软雅黑" w:eastAsia="微软雅黑" w:hAnsi="微软雅黑" w:cs="Times New Roman" w:hint="eastAsia"/>
          <w:bCs/>
          <w:kern w:val="2"/>
        </w:rPr>
        <w:t>A</w:t>
      </w:r>
      <w:r w:rsidR="00CA32E4">
        <w:rPr>
          <w:rFonts w:ascii="微软雅黑" w:eastAsia="微软雅黑" w:hAnsi="微软雅黑" w:cs="Times New Roman"/>
          <w:bCs/>
          <w:kern w:val="2"/>
        </w:rPr>
        <w:t>BC</w:t>
      </w:r>
      <w:r w:rsidRPr="002B5B3B">
        <w:rPr>
          <w:rFonts w:ascii="微软雅黑" w:eastAsia="微软雅黑" w:hAnsi="微软雅黑" w:cs="Times New Roman"/>
          <w:bCs/>
          <w:kern w:val="2"/>
        </w:rPr>
        <w:t>类LCIA的视频案例，LCIA实物体验，</w:t>
      </w:r>
      <w:r w:rsidR="007A01B5">
        <w:rPr>
          <w:rFonts w:ascii="微软雅黑" w:eastAsia="微软雅黑" w:hAnsi="微软雅黑" w:cs="Times New Roman" w:hint="eastAsia"/>
          <w:bCs/>
          <w:kern w:val="2"/>
        </w:rPr>
        <w:t>抛砖引玉</w:t>
      </w:r>
      <w:r w:rsidR="004F418F">
        <w:rPr>
          <w:rFonts w:ascii="微软雅黑" w:eastAsia="微软雅黑" w:hAnsi="微软雅黑" w:cs="Times New Roman" w:hint="eastAsia"/>
          <w:bCs/>
          <w:kern w:val="2"/>
        </w:rPr>
        <w:t>.</w:t>
      </w:r>
      <w:r w:rsidR="007A01B5">
        <w:rPr>
          <w:rFonts w:ascii="微软雅黑" w:eastAsia="微软雅黑" w:hAnsi="微软雅黑" w:cs="Times New Roman"/>
          <w:bCs/>
          <w:kern w:val="2"/>
        </w:rPr>
        <w:t>,</w:t>
      </w:r>
      <w:r w:rsidR="007A01B5">
        <w:rPr>
          <w:rFonts w:ascii="微软雅黑" w:eastAsia="微软雅黑" w:hAnsi="微软雅黑" w:cs="Times New Roman" w:hint="eastAsia"/>
          <w:bCs/>
          <w:kern w:val="2"/>
        </w:rPr>
        <w:t>豁然开朗.</w:t>
      </w:r>
    </w:p>
    <w:p w14:paraId="01422E9E" w14:textId="2806A7F1" w:rsidR="00035830" w:rsidRPr="001F5DA2" w:rsidRDefault="009D2EFB" w:rsidP="004F418F">
      <w:pPr>
        <w:pStyle w:val="a3"/>
        <w:spacing w:before="0" w:beforeAutospacing="0" w:after="0" w:afterAutospacing="0" w:line="460" w:lineRule="exact"/>
        <w:jc w:val="both"/>
        <w:rPr>
          <w:rFonts w:ascii="微软雅黑" w:eastAsia="微软雅黑" w:hAnsi="微软雅黑" w:cs="Times New Roman"/>
          <w:bCs/>
          <w:kern w:val="2"/>
        </w:rPr>
      </w:pPr>
      <w:r w:rsidRPr="0086496A">
        <w:rPr>
          <w:rFonts w:ascii="微软雅黑" w:eastAsia="微软雅黑" w:hAnsi="微软雅黑" w:hint="eastAsia"/>
          <w:b/>
          <w:color w:val="1F4E79"/>
        </w:rPr>
        <w:t>课程收益</w:t>
      </w:r>
      <w:r w:rsidR="00035830" w:rsidRPr="0086496A">
        <w:rPr>
          <w:rFonts w:ascii="微软雅黑" w:eastAsia="微软雅黑" w:hAnsi="微软雅黑" w:hint="eastAsia"/>
          <w:b/>
          <w:color w:val="1F4E79"/>
        </w:rPr>
        <w:t>：</w:t>
      </w:r>
    </w:p>
    <w:p w14:paraId="23CDAD2D" w14:textId="049235AE" w:rsidR="00611629" w:rsidRDefault="007F71FC" w:rsidP="007F71FC">
      <w:pPr>
        <w:pStyle w:val="a3"/>
        <w:spacing w:before="0" w:beforeAutospacing="0" w:after="0" w:afterAutospacing="0" w:line="460" w:lineRule="exact"/>
        <w:jc w:val="both"/>
        <w:rPr>
          <w:rFonts w:ascii="微软雅黑" w:eastAsia="微软雅黑" w:hAnsi="微软雅黑" w:cs="Times New Roman"/>
          <w:bCs/>
          <w:kern w:val="2"/>
        </w:rPr>
      </w:pPr>
      <w:r>
        <w:rPr>
          <w:rFonts w:ascii="微软雅黑" w:eastAsia="微软雅黑" w:hAnsi="微软雅黑" w:cs="Times New Roman" w:hint="eastAsia"/>
          <w:bCs/>
          <w:kern w:val="2"/>
        </w:rPr>
        <w:t>1</w:t>
      </w:r>
      <w:r>
        <w:rPr>
          <w:rFonts w:ascii="微软雅黑" w:eastAsia="微软雅黑" w:hAnsi="微软雅黑" w:cs="Times New Roman"/>
          <w:bCs/>
          <w:kern w:val="2"/>
        </w:rPr>
        <w:t>.</w:t>
      </w:r>
      <w:r w:rsidR="002B5B3B" w:rsidRPr="00852754">
        <w:rPr>
          <w:rFonts w:ascii="微软雅黑" w:eastAsia="微软雅黑" w:hAnsi="微软雅黑" w:cs="Times New Roman"/>
          <w:bCs/>
          <w:kern w:val="2"/>
        </w:rPr>
        <w:t>了解和学习LCIA低成本自动化的原理和</w:t>
      </w:r>
      <w:r w:rsidR="00D449C4">
        <w:rPr>
          <w:rFonts w:ascii="微软雅黑" w:eastAsia="微软雅黑" w:hAnsi="微软雅黑" w:cs="Times New Roman" w:hint="eastAsia"/>
          <w:bCs/>
          <w:kern w:val="2"/>
        </w:rPr>
        <w:t>系统概念</w:t>
      </w:r>
    </w:p>
    <w:p w14:paraId="7689A6B7" w14:textId="65B1971C" w:rsidR="00611629" w:rsidRDefault="007F71FC" w:rsidP="001F5DA2">
      <w:pPr>
        <w:pStyle w:val="a3"/>
        <w:spacing w:before="0" w:beforeAutospacing="0" w:after="0" w:afterAutospacing="0" w:line="460" w:lineRule="exact"/>
        <w:jc w:val="both"/>
        <w:rPr>
          <w:rFonts w:ascii="微软雅黑" w:eastAsia="微软雅黑" w:hAnsi="微软雅黑" w:cs="Times New Roman"/>
          <w:bCs/>
          <w:kern w:val="2"/>
        </w:rPr>
      </w:pPr>
      <w:r>
        <w:rPr>
          <w:rFonts w:ascii="微软雅黑" w:eastAsia="微软雅黑" w:hAnsi="微软雅黑" w:cs="Times New Roman" w:hint="eastAsia"/>
          <w:bCs/>
          <w:kern w:val="2"/>
        </w:rPr>
        <w:t>2</w:t>
      </w:r>
      <w:r>
        <w:rPr>
          <w:rFonts w:ascii="微软雅黑" w:eastAsia="微软雅黑" w:hAnsi="微软雅黑" w:cs="Times New Roman"/>
          <w:bCs/>
          <w:kern w:val="2"/>
        </w:rPr>
        <w:t>.</w:t>
      </w:r>
      <w:r w:rsidR="00D449C4">
        <w:rPr>
          <w:rFonts w:ascii="微软雅黑" w:eastAsia="微软雅黑" w:hAnsi="微软雅黑" w:cs="Times New Roman" w:hint="eastAsia"/>
          <w:bCs/>
          <w:kern w:val="2"/>
        </w:rPr>
        <w:t>有助于</w:t>
      </w:r>
      <w:r w:rsidR="002B5B3B" w:rsidRPr="00611629">
        <w:rPr>
          <w:rFonts w:ascii="微软雅黑" w:eastAsia="微软雅黑" w:hAnsi="微软雅黑" w:cs="Times New Roman"/>
          <w:bCs/>
          <w:kern w:val="2"/>
        </w:rPr>
        <w:t xml:space="preserve">培养企业低成本自动化人才及改善人才 </w:t>
      </w:r>
    </w:p>
    <w:p w14:paraId="2EE4AFCB" w14:textId="044E6EB2" w:rsidR="00611629" w:rsidRDefault="007F71FC" w:rsidP="007F71FC">
      <w:pPr>
        <w:pStyle w:val="a3"/>
        <w:spacing w:before="0" w:beforeAutospacing="0" w:after="0" w:afterAutospacing="0" w:line="460" w:lineRule="exact"/>
        <w:jc w:val="both"/>
        <w:rPr>
          <w:rFonts w:ascii="微软雅黑" w:eastAsia="微软雅黑" w:hAnsi="微软雅黑" w:cs="Times New Roman"/>
          <w:bCs/>
          <w:kern w:val="2"/>
        </w:rPr>
      </w:pPr>
      <w:r>
        <w:rPr>
          <w:rFonts w:ascii="微软雅黑" w:eastAsia="微软雅黑" w:hAnsi="微软雅黑" w:cs="Times New Roman" w:hint="eastAsia"/>
          <w:bCs/>
          <w:kern w:val="2"/>
        </w:rPr>
        <w:t>3</w:t>
      </w:r>
      <w:r>
        <w:rPr>
          <w:rFonts w:ascii="微软雅黑" w:eastAsia="微软雅黑" w:hAnsi="微软雅黑" w:cs="Times New Roman"/>
          <w:bCs/>
          <w:kern w:val="2"/>
        </w:rPr>
        <w:t>.</w:t>
      </w:r>
      <w:r w:rsidR="00D449C4">
        <w:rPr>
          <w:rFonts w:ascii="微软雅黑" w:eastAsia="微软雅黑" w:hAnsi="微软雅黑" w:cs="Times New Roman" w:hint="eastAsia"/>
          <w:bCs/>
          <w:kern w:val="2"/>
        </w:rPr>
        <w:t>有助于</w:t>
      </w:r>
      <w:r w:rsidR="002B5B3B" w:rsidRPr="00611629">
        <w:rPr>
          <w:rFonts w:ascii="微软雅黑" w:eastAsia="微软雅黑" w:hAnsi="微软雅黑" w:cs="Times New Roman"/>
          <w:bCs/>
          <w:kern w:val="2"/>
        </w:rPr>
        <w:t xml:space="preserve">动手解决问题能力提升，DIY能力 </w:t>
      </w:r>
      <w:r w:rsidR="00852754" w:rsidRPr="00611629">
        <w:rPr>
          <w:rFonts w:ascii="微软雅黑" w:eastAsia="微软雅黑" w:hAnsi="微软雅黑" w:cs="Times New Roman"/>
          <w:bCs/>
          <w:kern w:val="2"/>
        </w:rPr>
        <w:t>树立正确的自働化实施观念，彻底改变对自働化设备的传统认知</w:t>
      </w:r>
      <w:r>
        <w:rPr>
          <w:rFonts w:ascii="微软雅黑" w:eastAsia="微软雅黑" w:hAnsi="微软雅黑" w:cs="Times New Roman" w:hint="eastAsia"/>
          <w:bCs/>
          <w:kern w:val="2"/>
        </w:rPr>
        <w:t>.</w:t>
      </w:r>
      <w:r w:rsidR="00852754" w:rsidRPr="00611629">
        <w:rPr>
          <w:rFonts w:ascii="微软雅黑" w:eastAsia="微软雅黑" w:hAnsi="微软雅黑" w:cs="Times New Roman"/>
          <w:bCs/>
          <w:kern w:val="2"/>
        </w:rPr>
        <w:t xml:space="preserve"> </w:t>
      </w:r>
    </w:p>
    <w:p w14:paraId="1A3495E7" w14:textId="7BE2DDD0" w:rsidR="00611629" w:rsidRDefault="007F71FC" w:rsidP="001F5DA2">
      <w:pPr>
        <w:pStyle w:val="a3"/>
        <w:spacing w:before="0" w:beforeAutospacing="0" w:after="0" w:afterAutospacing="0" w:line="460" w:lineRule="exact"/>
        <w:jc w:val="both"/>
        <w:rPr>
          <w:rFonts w:ascii="微软雅黑" w:eastAsia="微软雅黑" w:hAnsi="微软雅黑" w:cs="Times New Roman"/>
          <w:bCs/>
          <w:kern w:val="2"/>
        </w:rPr>
      </w:pPr>
      <w:r>
        <w:rPr>
          <w:rFonts w:ascii="微软雅黑" w:eastAsia="微软雅黑" w:hAnsi="微软雅黑" w:cs="Times New Roman" w:hint="eastAsia"/>
          <w:bCs/>
          <w:kern w:val="2"/>
        </w:rPr>
        <w:t>4</w:t>
      </w:r>
      <w:r>
        <w:rPr>
          <w:rFonts w:ascii="微软雅黑" w:eastAsia="微软雅黑" w:hAnsi="微软雅黑" w:cs="Times New Roman"/>
          <w:bCs/>
          <w:kern w:val="2"/>
        </w:rPr>
        <w:t>.</w:t>
      </w:r>
      <w:r w:rsidR="00852754" w:rsidRPr="00611629">
        <w:rPr>
          <w:rFonts w:ascii="微软雅黑" w:eastAsia="微软雅黑" w:hAnsi="微软雅黑" w:cs="Times New Roman"/>
          <w:bCs/>
          <w:kern w:val="2"/>
        </w:rPr>
        <w:t xml:space="preserve">亲自动手实战，掌握LCIA低成本自働化的原理和制作技巧，实现企业小型化、专用化、低成本、自主研制的高回报收益。 </w:t>
      </w:r>
    </w:p>
    <w:p w14:paraId="6F699C69" w14:textId="2BDAEC3B" w:rsidR="00852754" w:rsidRPr="00611629" w:rsidRDefault="007F71FC" w:rsidP="001F5DA2">
      <w:pPr>
        <w:pStyle w:val="a3"/>
        <w:spacing w:before="0" w:beforeAutospacing="0" w:after="0" w:afterAutospacing="0" w:line="460" w:lineRule="exact"/>
        <w:jc w:val="both"/>
        <w:rPr>
          <w:rFonts w:ascii="微软雅黑" w:eastAsia="微软雅黑" w:hAnsi="微软雅黑" w:cs="Times New Roman"/>
          <w:bCs/>
          <w:kern w:val="2"/>
        </w:rPr>
      </w:pPr>
      <w:r>
        <w:rPr>
          <w:rFonts w:ascii="微软雅黑" w:eastAsia="微软雅黑" w:hAnsi="微软雅黑" w:cs="Times New Roman" w:hint="eastAsia"/>
          <w:bCs/>
          <w:kern w:val="2"/>
        </w:rPr>
        <w:t>5</w:t>
      </w:r>
      <w:r>
        <w:rPr>
          <w:rFonts w:ascii="微软雅黑" w:eastAsia="微软雅黑" w:hAnsi="微软雅黑" w:cs="Times New Roman"/>
          <w:bCs/>
          <w:kern w:val="2"/>
        </w:rPr>
        <w:t>.</w:t>
      </w:r>
      <w:r w:rsidR="00852754" w:rsidRPr="00611629">
        <w:rPr>
          <w:rFonts w:ascii="微软雅黑" w:eastAsia="微软雅黑" w:hAnsi="微软雅黑" w:cs="Times New Roman"/>
          <w:bCs/>
          <w:kern w:val="2"/>
        </w:rPr>
        <w:t>学会在企业中如何推广应用低成本智能自働化，构建企业全员参与、自主改善的创新文化。</w:t>
      </w:r>
      <w:r w:rsidR="00852754" w:rsidRPr="001F5DA2">
        <w:rPr>
          <w:rFonts w:ascii="微软雅黑" w:eastAsia="微软雅黑" w:hAnsi="微软雅黑" w:cs="Times New Roman"/>
          <w:bCs/>
          <w:kern w:val="2"/>
        </w:rPr>
        <w:t xml:space="preserve"> </w:t>
      </w:r>
    </w:p>
    <w:p w14:paraId="1AF626CA" w14:textId="2A4AF8F7" w:rsidR="0050493D" w:rsidRPr="00852754" w:rsidRDefault="0050493D" w:rsidP="009A644F">
      <w:pPr>
        <w:pStyle w:val="a3"/>
        <w:spacing w:before="0" w:beforeAutospacing="0" w:after="0" w:afterAutospacing="0" w:line="460" w:lineRule="exact"/>
        <w:rPr>
          <w:rFonts w:ascii="微软雅黑" w:eastAsia="微软雅黑" w:hAnsi="微软雅黑"/>
        </w:rPr>
      </w:pPr>
    </w:p>
    <w:p w14:paraId="5319AE26" w14:textId="0933F854" w:rsidR="00FD72B0" w:rsidRPr="00B52CDC" w:rsidRDefault="00FD72B0" w:rsidP="00FD72B0">
      <w:pPr>
        <w:pStyle w:val="a3"/>
        <w:spacing w:before="0" w:beforeAutospacing="0" w:after="0" w:afterAutospacing="0" w:line="440" w:lineRule="exact"/>
        <w:rPr>
          <w:rFonts w:ascii="微软雅黑" w:eastAsia="微软雅黑" w:hAnsi="微软雅黑"/>
        </w:rPr>
      </w:pPr>
      <w:r w:rsidRPr="0024583B">
        <w:rPr>
          <w:rFonts w:ascii="微软雅黑" w:eastAsia="微软雅黑" w:hAnsi="微软雅黑" w:hint="eastAsia"/>
          <w:b/>
          <w:color w:val="1F4E79"/>
        </w:rPr>
        <w:t>授课方式</w:t>
      </w:r>
      <w:r>
        <w:rPr>
          <w:rFonts w:ascii="微软雅黑" w:eastAsia="微软雅黑" w:hAnsi="微软雅黑" w:hint="eastAsia"/>
          <w:b/>
          <w:color w:val="1F4E79"/>
        </w:rPr>
        <w:t>：</w:t>
      </w:r>
      <w:r w:rsidRPr="00B52CDC">
        <w:rPr>
          <w:rFonts w:ascii="微软雅黑" w:eastAsia="微软雅黑" w:hAnsi="微软雅黑" w:hint="eastAsia"/>
        </w:rPr>
        <w:t>课程讲授</w:t>
      </w:r>
      <w:r w:rsidR="00632A4D">
        <w:rPr>
          <w:rFonts w:ascii="微软雅黑" w:eastAsia="微软雅黑" w:hAnsi="微软雅黑"/>
        </w:rPr>
        <w:t>5</w:t>
      </w:r>
      <w:r w:rsidRPr="00B52CDC">
        <w:rPr>
          <w:rFonts w:ascii="微软雅黑" w:eastAsia="微软雅黑" w:hAnsi="微软雅黑" w:hint="eastAsia"/>
        </w:rPr>
        <w:t>0%</w:t>
      </w:r>
      <w:r>
        <w:rPr>
          <w:rFonts w:ascii="微软雅黑" w:eastAsia="微软雅黑" w:hAnsi="微软雅黑" w:hint="eastAsia"/>
        </w:rPr>
        <w:t>，案例分析及互动</w:t>
      </w:r>
      <w:r w:rsidRPr="00B52CDC">
        <w:rPr>
          <w:rFonts w:ascii="微软雅黑" w:eastAsia="微软雅黑" w:hAnsi="微软雅黑" w:hint="eastAsia"/>
        </w:rPr>
        <w:t>研讨30%，实操练习</w:t>
      </w:r>
      <w:r w:rsidR="00632A4D">
        <w:rPr>
          <w:rFonts w:ascii="微软雅黑" w:eastAsia="微软雅黑" w:hAnsi="微软雅黑"/>
        </w:rPr>
        <w:t>2</w:t>
      </w:r>
      <w:r w:rsidRPr="00B52CDC">
        <w:rPr>
          <w:rFonts w:ascii="微软雅黑" w:eastAsia="微软雅黑" w:hAnsi="微软雅黑" w:hint="eastAsia"/>
        </w:rPr>
        <w:t>0%</w:t>
      </w:r>
    </w:p>
    <w:p w14:paraId="1B3ADBF2" w14:textId="77777777" w:rsidR="00FD72B0" w:rsidRPr="00C60373" w:rsidRDefault="00FD72B0" w:rsidP="00FD72B0">
      <w:pPr>
        <w:pStyle w:val="a3"/>
        <w:spacing w:before="0" w:beforeAutospacing="0" w:after="0" w:afterAutospacing="0" w:line="460" w:lineRule="exact"/>
        <w:jc w:val="both"/>
        <w:rPr>
          <w:rFonts w:ascii="微软雅黑" w:eastAsia="微软雅黑" w:hAnsi="微软雅黑"/>
          <w:b/>
          <w:color w:val="1F4E79"/>
        </w:rPr>
      </w:pPr>
      <w:r w:rsidRPr="00C60373">
        <w:rPr>
          <w:rFonts w:ascii="微软雅黑" w:eastAsia="微软雅黑" w:hAnsi="微软雅黑"/>
          <w:b/>
          <w:color w:val="1F4E79"/>
        </w:rPr>
        <w:t>授课风格</w:t>
      </w:r>
      <w:r w:rsidRPr="00C60373">
        <w:rPr>
          <w:rFonts w:ascii="微软雅黑" w:eastAsia="微软雅黑" w:hAnsi="微软雅黑" w:hint="eastAsia"/>
          <w:b/>
          <w:color w:val="1F4E79"/>
        </w:rPr>
        <w:t>：</w:t>
      </w:r>
    </w:p>
    <w:p w14:paraId="3C149B38" w14:textId="77777777" w:rsidR="00FD72B0" w:rsidRPr="0067366C" w:rsidRDefault="00FD72B0" w:rsidP="00FD72B0">
      <w:pPr>
        <w:pStyle w:val="a3"/>
        <w:spacing w:before="0" w:beforeAutospacing="0" w:after="0" w:afterAutospacing="0" w:line="460" w:lineRule="exact"/>
        <w:jc w:val="both"/>
        <w:rPr>
          <w:rFonts w:ascii="微软雅黑" w:eastAsia="微软雅黑" w:hAnsi="微软雅黑"/>
        </w:rPr>
      </w:pPr>
      <w:r w:rsidRPr="00BC3CD3">
        <w:rPr>
          <w:rFonts w:ascii="微软雅黑" w:eastAsia="微软雅黑" w:hAnsi="微软雅黑" w:hint="eastAsia"/>
        </w:rPr>
        <w:t>▲</w:t>
      </w:r>
      <w:r w:rsidRPr="0067366C">
        <w:rPr>
          <w:rFonts w:ascii="微软雅黑" w:eastAsia="微软雅黑" w:hAnsi="微软雅黑"/>
          <w:b/>
        </w:rPr>
        <w:t>丰富性与实用性：</w:t>
      </w:r>
      <w:r w:rsidRPr="0067366C">
        <w:rPr>
          <w:rFonts w:ascii="微软雅黑" w:eastAsia="微软雅黑" w:hAnsi="微软雅黑"/>
        </w:rPr>
        <w:t>针对课程知识点，既有广度又有深度。案例来源于</w:t>
      </w:r>
      <w:r w:rsidR="00B759F0">
        <w:rPr>
          <w:rFonts w:ascii="微软雅黑" w:eastAsia="微软雅黑" w:hAnsi="微软雅黑"/>
        </w:rPr>
        <w:t>老师做咨询</w:t>
      </w:r>
      <w:r w:rsidRPr="0067366C">
        <w:rPr>
          <w:rFonts w:ascii="微软雅黑" w:eastAsia="微软雅黑" w:hAnsi="微软雅黑"/>
        </w:rPr>
        <w:t>的实际工作和辅导经验</w:t>
      </w:r>
      <w:r w:rsidRPr="0067366C">
        <w:rPr>
          <w:rFonts w:ascii="微软雅黑" w:eastAsia="微软雅黑" w:hAnsi="微软雅黑" w:hint="eastAsia"/>
        </w:rPr>
        <w:t>，</w:t>
      </w:r>
      <w:r w:rsidRPr="0067366C">
        <w:rPr>
          <w:rFonts w:ascii="微软雅黑" w:eastAsia="微软雅黑" w:hAnsi="微软雅黑"/>
        </w:rPr>
        <w:t>具有很强的实用性。</w:t>
      </w:r>
    </w:p>
    <w:p w14:paraId="7D93980B" w14:textId="77777777" w:rsidR="00FD72B0" w:rsidRPr="0067366C" w:rsidRDefault="00FD72B0" w:rsidP="00FD72B0">
      <w:pPr>
        <w:pStyle w:val="a3"/>
        <w:spacing w:before="0" w:beforeAutospacing="0" w:after="0" w:afterAutospacing="0" w:line="460" w:lineRule="exact"/>
        <w:jc w:val="both"/>
        <w:rPr>
          <w:rFonts w:ascii="微软雅黑" w:eastAsia="微软雅黑" w:hAnsi="微软雅黑"/>
        </w:rPr>
      </w:pPr>
      <w:r w:rsidRPr="00BC3CD3">
        <w:rPr>
          <w:rFonts w:ascii="微软雅黑" w:eastAsia="微软雅黑" w:hAnsi="微软雅黑" w:hint="eastAsia"/>
        </w:rPr>
        <w:t>▲</w:t>
      </w:r>
      <w:r w:rsidRPr="0067366C">
        <w:rPr>
          <w:rFonts w:ascii="微软雅黑" w:eastAsia="微软雅黑" w:hAnsi="微软雅黑"/>
          <w:b/>
        </w:rPr>
        <w:t>逻辑性与幽默感：</w:t>
      </w:r>
      <w:r w:rsidRPr="0067366C">
        <w:rPr>
          <w:rFonts w:ascii="微软雅黑" w:eastAsia="微软雅黑" w:hAnsi="微软雅黑"/>
        </w:rPr>
        <w:t>通过大量数据和案例进行逻辑分析，得出结论</w:t>
      </w:r>
      <w:r w:rsidRPr="0067366C">
        <w:rPr>
          <w:rFonts w:ascii="微软雅黑" w:eastAsia="微软雅黑" w:hAnsi="微软雅黑" w:hint="eastAsia"/>
        </w:rPr>
        <w:t>；</w:t>
      </w:r>
      <w:r w:rsidRPr="0067366C">
        <w:rPr>
          <w:rFonts w:ascii="微软雅黑" w:eastAsia="微软雅黑" w:hAnsi="微软雅黑"/>
        </w:rPr>
        <w:t>语言幽默，强调生活情趣与乐观</w:t>
      </w:r>
      <w:r w:rsidRPr="0067366C">
        <w:rPr>
          <w:rFonts w:ascii="微软雅黑" w:eastAsia="微软雅黑" w:hAnsi="微软雅黑" w:hint="eastAsia"/>
        </w:rPr>
        <w:t>，</w:t>
      </w:r>
      <w:r w:rsidRPr="0067366C">
        <w:rPr>
          <w:rFonts w:ascii="微软雅黑" w:eastAsia="微软雅黑" w:hAnsi="微软雅黑"/>
        </w:rPr>
        <w:t>让学员在生活常识中领悟深奥枯燥的精益理论知识。</w:t>
      </w:r>
    </w:p>
    <w:p w14:paraId="223CE2FF" w14:textId="77777777" w:rsidR="00FD72B0" w:rsidRPr="00047B40" w:rsidRDefault="00FD72B0" w:rsidP="00FD72B0">
      <w:pPr>
        <w:pStyle w:val="a3"/>
        <w:spacing w:before="0" w:beforeAutospacing="0" w:after="0" w:afterAutospacing="0" w:line="460" w:lineRule="exact"/>
        <w:jc w:val="both"/>
        <w:rPr>
          <w:rFonts w:ascii="微软雅黑" w:eastAsia="微软雅黑" w:hAnsi="微软雅黑"/>
        </w:rPr>
      </w:pPr>
      <w:r w:rsidRPr="00BC3CD3">
        <w:rPr>
          <w:rFonts w:ascii="微软雅黑" w:eastAsia="微软雅黑" w:hAnsi="微软雅黑" w:hint="eastAsia"/>
        </w:rPr>
        <w:t>▲</w:t>
      </w:r>
      <w:r w:rsidRPr="0067366C">
        <w:rPr>
          <w:rFonts w:ascii="微软雅黑" w:eastAsia="微软雅黑" w:hAnsi="微软雅黑"/>
          <w:b/>
        </w:rPr>
        <w:t>创造性与干货型：</w:t>
      </w:r>
      <w:r w:rsidRPr="0067366C">
        <w:rPr>
          <w:rFonts w:ascii="微软雅黑" w:eastAsia="微软雅黑" w:hAnsi="微软雅黑"/>
        </w:rPr>
        <w:t>整篇课程讲究干货，让学员通过学习，自己加以创新</w:t>
      </w:r>
      <w:r w:rsidRPr="0067366C">
        <w:rPr>
          <w:rFonts w:ascii="微软雅黑" w:eastAsia="微软雅黑" w:hAnsi="微软雅黑" w:hint="eastAsia"/>
        </w:rPr>
        <w:t>，</w:t>
      </w:r>
      <w:r w:rsidRPr="0067366C">
        <w:rPr>
          <w:rFonts w:ascii="微软雅黑" w:eastAsia="微软雅黑" w:hAnsi="微软雅黑"/>
        </w:rPr>
        <w:t>做到学习</w:t>
      </w:r>
      <w:r w:rsidRPr="0067366C">
        <w:rPr>
          <w:rFonts w:ascii="微软雅黑" w:eastAsia="微软雅黑" w:hAnsi="微软雅黑" w:hint="eastAsia"/>
        </w:rPr>
        <w:t>、</w:t>
      </w:r>
      <w:r w:rsidRPr="0067366C">
        <w:rPr>
          <w:rFonts w:ascii="微软雅黑" w:eastAsia="微软雅黑" w:hAnsi="微软雅黑"/>
        </w:rPr>
        <w:t>深化，再上一个新台阶。</w:t>
      </w:r>
    </w:p>
    <w:p w14:paraId="14DD1400" w14:textId="3DA85585" w:rsidR="00035830" w:rsidRPr="00907291" w:rsidRDefault="00035830" w:rsidP="008A0644">
      <w:pPr>
        <w:pStyle w:val="a3"/>
        <w:spacing w:before="0" w:beforeAutospacing="0" w:after="0" w:afterAutospacing="0" w:line="460" w:lineRule="exact"/>
        <w:rPr>
          <w:rFonts w:ascii="微软雅黑" w:eastAsia="微软雅黑" w:hAnsi="微软雅黑"/>
        </w:rPr>
      </w:pPr>
      <w:r w:rsidRPr="0086496A">
        <w:rPr>
          <w:rFonts w:ascii="微软雅黑" w:eastAsia="微软雅黑" w:hAnsi="微软雅黑" w:hint="eastAsia"/>
          <w:b/>
          <w:color w:val="1F4E79"/>
        </w:rPr>
        <w:t>课程时间：</w:t>
      </w:r>
      <w:r w:rsidR="00C814E4" w:rsidRPr="001D7A21">
        <w:rPr>
          <w:rFonts w:ascii="微软雅黑" w:eastAsia="微软雅黑" w:hAnsi="微软雅黑" w:hint="eastAsia"/>
        </w:rPr>
        <w:t>2</w:t>
      </w:r>
      <w:r w:rsidRPr="00907291">
        <w:rPr>
          <w:rFonts w:ascii="微软雅黑" w:eastAsia="微软雅黑" w:hAnsi="微软雅黑" w:hint="eastAsia"/>
        </w:rPr>
        <w:t>天，6小时/天</w:t>
      </w:r>
    </w:p>
    <w:p w14:paraId="005502CB" w14:textId="3CE140AA" w:rsidR="00035830" w:rsidRDefault="00035830" w:rsidP="008A0644">
      <w:pPr>
        <w:pStyle w:val="a3"/>
        <w:spacing w:before="0" w:beforeAutospacing="0" w:after="0" w:afterAutospacing="0" w:line="460" w:lineRule="exact"/>
        <w:rPr>
          <w:rFonts w:ascii="微软雅黑" w:eastAsia="微软雅黑" w:hAnsi="微软雅黑"/>
        </w:rPr>
      </w:pPr>
      <w:r w:rsidRPr="0086496A">
        <w:rPr>
          <w:rFonts w:ascii="微软雅黑" w:eastAsia="微软雅黑" w:hAnsi="微软雅黑" w:hint="eastAsia"/>
          <w:b/>
          <w:color w:val="1F4E79"/>
        </w:rPr>
        <w:t>授课对象：</w:t>
      </w:r>
      <w:r w:rsidR="00697283">
        <w:rPr>
          <w:rFonts w:ascii="微软雅黑" w:eastAsia="微软雅黑" w:hAnsi="微软雅黑" w:hint="eastAsia"/>
        </w:rPr>
        <w:t>生产主管</w:t>
      </w:r>
      <w:r w:rsidR="004C14D6" w:rsidRPr="00907291">
        <w:rPr>
          <w:rFonts w:ascii="微软雅黑" w:eastAsia="微软雅黑" w:hAnsi="微软雅黑" w:hint="eastAsia"/>
        </w:rPr>
        <w:t>、生产</w:t>
      </w:r>
      <w:r w:rsidR="00A409C7">
        <w:rPr>
          <w:rFonts w:ascii="微软雅黑" w:eastAsia="微软雅黑" w:hAnsi="微软雅黑" w:hint="eastAsia"/>
        </w:rPr>
        <w:t>经理</w:t>
      </w:r>
      <w:r w:rsidR="004C14D6" w:rsidRPr="00907291">
        <w:rPr>
          <w:rFonts w:ascii="微软雅黑" w:eastAsia="微软雅黑" w:hAnsi="微软雅黑" w:hint="eastAsia"/>
        </w:rPr>
        <w:t>、</w:t>
      </w:r>
      <w:r w:rsidR="001B2C4E">
        <w:rPr>
          <w:rFonts w:ascii="微软雅黑" w:eastAsia="微软雅黑" w:hAnsi="微软雅黑" w:hint="eastAsia"/>
        </w:rPr>
        <w:t>生产厂长.</w:t>
      </w:r>
      <w:r w:rsidR="004C14D6" w:rsidRPr="00907291">
        <w:rPr>
          <w:rFonts w:ascii="微软雅黑" w:eastAsia="微软雅黑" w:hAnsi="微软雅黑" w:hint="eastAsia"/>
        </w:rPr>
        <w:t>IE工程师、工艺管理员</w:t>
      </w:r>
    </w:p>
    <w:p w14:paraId="0D438016" w14:textId="46DF4DE8" w:rsidR="002A5C47" w:rsidRDefault="002A5C47" w:rsidP="008A0644">
      <w:pPr>
        <w:pStyle w:val="a3"/>
        <w:spacing w:before="0" w:beforeAutospacing="0" w:after="0" w:afterAutospacing="0" w:line="460" w:lineRule="exact"/>
        <w:rPr>
          <w:rFonts w:ascii="微软雅黑" w:eastAsia="微软雅黑" w:hAnsi="微软雅黑"/>
          <w:b/>
          <w:color w:val="1F4E79"/>
        </w:rPr>
      </w:pPr>
      <w:r w:rsidRPr="002A5C47">
        <w:rPr>
          <w:rFonts w:ascii="微软雅黑" w:eastAsia="微软雅黑" w:hAnsi="微软雅黑" w:hint="eastAsia"/>
          <w:b/>
          <w:color w:val="1F4E79"/>
        </w:rPr>
        <w:t>课程模型:</w:t>
      </w:r>
    </w:p>
    <w:p w14:paraId="7FBCA49B" w14:textId="22624DB9" w:rsidR="00D75887" w:rsidRDefault="00264254" w:rsidP="00264254">
      <w:pPr>
        <w:pStyle w:val="a3"/>
        <w:spacing w:before="0" w:beforeAutospacing="0" w:after="0" w:afterAutospacing="0" w:line="360" w:lineRule="auto"/>
        <w:rPr>
          <w:rFonts w:ascii="微软雅黑" w:eastAsia="微软雅黑" w:hAnsi="微软雅黑"/>
          <w:b/>
          <w:color w:val="1F4E79"/>
        </w:rPr>
      </w:pPr>
      <w:r>
        <w:rPr>
          <w:rFonts w:ascii="微软雅黑" w:eastAsia="微软雅黑" w:hAnsi="微软雅黑"/>
          <w:b/>
          <w:noProof/>
          <w:color w:val="1F4E79"/>
        </w:rPr>
        <w:drawing>
          <wp:inline distT="0" distB="0" distL="0" distR="0" wp14:anchorId="304C89CD" wp14:editId="2D444CA0">
            <wp:extent cx="5486400" cy="4140200"/>
            <wp:effectExtent l="0" t="0" r="0" b="12700"/>
            <wp:docPr id="1332981811" name="图示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8" r:lo="rId9" r:qs="rId10" r:cs="rId11"/>
              </a:graphicData>
            </a:graphic>
          </wp:inline>
        </w:drawing>
      </w:r>
    </w:p>
    <w:p w14:paraId="28348F5C" w14:textId="77777777" w:rsidR="00264254" w:rsidRPr="002A5C47" w:rsidRDefault="00264254" w:rsidP="008A0644">
      <w:pPr>
        <w:pStyle w:val="a3"/>
        <w:spacing w:before="0" w:beforeAutospacing="0" w:after="0" w:afterAutospacing="0" w:line="460" w:lineRule="exact"/>
        <w:rPr>
          <w:rFonts w:ascii="微软雅黑" w:eastAsia="微软雅黑" w:hAnsi="微软雅黑" w:hint="eastAsia"/>
          <w:b/>
          <w:color w:val="1F4E79"/>
        </w:rPr>
      </w:pPr>
    </w:p>
    <w:p w14:paraId="5858E176" w14:textId="1818C2BC" w:rsidR="009D2EFB" w:rsidRDefault="009D2EFB" w:rsidP="00970328">
      <w:pPr>
        <w:pStyle w:val="a3"/>
        <w:spacing w:before="0" w:beforeAutospacing="0" w:after="0" w:afterAutospacing="0"/>
        <w:rPr>
          <w:rFonts w:ascii="微软雅黑" w:eastAsia="微软雅黑" w:hAnsi="微软雅黑"/>
        </w:rPr>
      </w:pPr>
    </w:p>
    <w:p w14:paraId="2E9CE5AD" w14:textId="77777777" w:rsidR="00D75887" w:rsidRPr="00907291" w:rsidRDefault="00D75887" w:rsidP="00970328">
      <w:pPr>
        <w:pStyle w:val="a3"/>
        <w:spacing w:before="0" w:beforeAutospacing="0" w:after="0" w:afterAutospacing="0"/>
        <w:rPr>
          <w:rFonts w:ascii="微软雅黑" w:eastAsia="微软雅黑" w:hAnsi="微软雅黑"/>
        </w:rPr>
      </w:pPr>
    </w:p>
    <w:p w14:paraId="64CE6327" w14:textId="77777777" w:rsidR="00035830" w:rsidRDefault="0050242B" w:rsidP="00012FF6">
      <w:pPr>
        <w:pStyle w:val="a3"/>
        <w:spacing w:before="0" w:beforeAutospacing="0" w:after="0" w:afterAutospacing="0" w:line="460" w:lineRule="exact"/>
        <w:jc w:val="center"/>
        <w:rPr>
          <w:rFonts w:ascii="微软雅黑" w:eastAsia="微软雅黑" w:hAnsi="微软雅黑"/>
          <w:b/>
          <w:color w:val="1F4E79"/>
          <w:sz w:val="28"/>
          <w:szCs w:val="28"/>
        </w:rPr>
      </w:pPr>
      <w:r w:rsidRPr="00642475">
        <w:rPr>
          <w:rFonts w:ascii="微软雅黑" w:eastAsia="微软雅黑" w:hAnsi="微软雅黑" w:hint="eastAsia"/>
          <w:b/>
          <w:color w:val="1F4E79"/>
          <w:sz w:val="28"/>
          <w:szCs w:val="28"/>
        </w:rPr>
        <w:t>课程大纲</w:t>
      </w:r>
    </w:p>
    <w:p w14:paraId="5BF82C96" w14:textId="5A86A105" w:rsidR="00642475" w:rsidRPr="00642475" w:rsidRDefault="00642475" w:rsidP="00642475">
      <w:pPr>
        <w:pStyle w:val="a3"/>
        <w:spacing w:before="0" w:beforeAutospacing="0" w:after="0" w:afterAutospacing="0" w:line="460" w:lineRule="exact"/>
        <w:rPr>
          <w:rFonts w:ascii="微软雅黑" w:eastAsia="微软雅黑" w:hAnsi="微软雅黑"/>
          <w:b/>
          <w:color w:val="1F4E79"/>
        </w:rPr>
      </w:pPr>
      <w:r w:rsidRPr="00642475">
        <w:rPr>
          <w:rFonts w:ascii="微软雅黑" w:eastAsia="微软雅黑" w:hAnsi="微软雅黑" w:hint="eastAsia"/>
          <w:b/>
          <w:color w:val="1F4E79"/>
        </w:rPr>
        <w:lastRenderedPageBreak/>
        <w:t>课前引导:</w:t>
      </w:r>
    </w:p>
    <w:p w14:paraId="6A60D628" w14:textId="6299B4D1" w:rsidR="006F4B1D" w:rsidRDefault="00642475" w:rsidP="00642475">
      <w:pPr>
        <w:pStyle w:val="a3"/>
        <w:spacing w:before="0" w:beforeAutospacing="0" w:after="0" w:afterAutospacing="0" w:line="440" w:lineRule="exact"/>
        <w:rPr>
          <w:rFonts w:ascii="微软雅黑" w:eastAsia="微软雅黑" w:hAnsi="微软雅黑" w:hint="eastAsia"/>
        </w:rPr>
      </w:pPr>
      <w:r w:rsidRPr="00642475">
        <w:rPr>
          <w:rFonts w:ascii="微软雅黑" w:eastAsia="微软雅黑" w:hAnsi="微软雅黑" w:hint="eastAsia"/>
        </w:rPr>
        <w:t>日本每年召开的</w:t>
      </w:r>
      <w:proofErr w:type="gramStart"/>
      <w:r w:rsidR="00C10417">
        <w:rPr>
          <w:rFonts w:ascii="微软雅黑" w:eastAsia="微软雅黑" w:hAnsi="微软雅黑"/>
        </w:rPr>
        <w:t>”</w:t>
      </w:r>
      <w:proofErr w:type="spellStart"/>
      <w:proofErr w:type="gramEnd"/>
      <w:r w:rsidR="00440DCF">
        <w:rPr>
          <w:rFonts w:ascii="微软雅黑" w:eastAsia="微软雅黑" w:hAnsi="微软雅黑"/>
        </w:rPr>
        <w:t>karakuri</w:t>
      </w:r>
      <w:proofErr w:type="spellEnd"/>
      <w:proofErr w:type="gramStart"/>
      <w:r w:rsidR="00C10417">
        <w:rPr>
          <w:rFonts w:ascii="微软雅黑" w:eastAsia="微软雅黑" w:hAnsi="微软雅黑"/>
        </w:rPr>
        <w:t>”</w:t>
      </w:r>
      <w:proofErr w:type="gramEnd"/>
      <w:r w:rsidR="00440DCF">
        <w:rPr>
          <w:rFonts w:ascii="微软雅黑" w:eastAsia="微软雅黑" w:hAnsi="微软雅黑" w:hint="eastAsia"/>
        </w:rPr>
        <w:t>改善大会,各企业将自己设计制作的L</w:t>
      </w:r>
      <w:r w:rsidR="00440DCF">
        <w:rPr>
          <w:rFonts w:ascii="微软雅黑" w:eastAsia="微软雅黑" w:hAnsi="微软雅黑"/>
        </w:rPr>
        <w:t>CIA</w:t>
      </w:r>
      <w:r w:rsidR="00440DCF">
        <w:rPr>
          <w:rFonts w:ascii="微软雅黑" w:eastAsia="微软雅黑" w:hAnsi="微软雅黑" w:hint="eastAsia"/>
        </w:rPr>
        <w:t>低成本智能化装置予以展示.欣赏其中一个视频,我们从中能感受到哪些亮点?</w:t>
      </w:r>
    </w:p>
    <w:p w14:paraId="5CBEBDFC" w14:textId="192946D1" w:rsidR="00CC6D74" w:rsidRPr="0086496A" w:rsidRDefault="007A12A6" w:rsidP="008A0644">
      <w:pPr>
        <w:pStyle w:val="a3"/>
        <w:spacing w:before="0" w:beforeAutospacing="0" w:after="0" w:afterAutospacing="0" w:line="460" w:lineRule="exact"/>
        <w:jc w:val="both"/>
        <w:rPr>
          <w:rFonts w:ascii="微软雅黑" w:eastAsia="微软雅黑" w:hAnsi="微软雅黑"/>
          <w:b/>
          <w:color w:val="1F4E79"/>
        </w:rPr>
      </w:pPr>
      <w:r w:rsidRPr="0086496A">
        <w:rPr>
          <w:rFonts w:ascii="微软雅黑" w:eastAsia="微软雅黑" w:hAnsi="微软雅黑" w:hint="eastAsia"/>
          <w:b/>
          <w:color w:val="1F4E79"/>
        </w:rPr>
        <w:t>第一单元</w:t>
      </w:r>
      <w:r w:rsidR="00035830" w:rsidRPr="0086496A">
        <w:rPr>
          <w:rFonts w:ascii="微软雅黑" w:eastAsia="微软雅黑" w:hAnsi="微软雅黑" w:hint="eastAsia"/>
          <w:b/>
          <w:color w:val="1F4E79"/>
        </w:rPr>
        <w:t>：</w:t>
      </w:r>
      <w:r w:rsidR="00F12BA1">
        <w:rPr>
          <w:rFonts w:ascii="微软雅黑" w:eastAsia="微软雅黑" w:hAnsi="微软雅黑" w:hint="eastAsia"/>
          <w:b/>
          <w:color w:val="1F4E79"/>
        </w:rPr>
        <w:t>L</w:t>
      </w:r>
      <w:r w:rsidR="00F12BA1">
        <w:rPr>
          <w:rFonts w:ascii="微软雅黑" w:eastAsia="微软雅黑" w:hAnsi="微软雅黑"/>
          <w:b/>
          <w:color w:val="1F4E79"/>
        </w:rPr>
        <w:t>CIA</w:t>
      </w:r>
      <w:r w:rsidR="00F12BA1">
        <w:rPr>
          <w:rFonts w:ascii="微软雅黑" w:eastAsia="微软雅黑" w:hAnsi="微软雅黑" w:hint="eastAsia"/>
          <w:b/>
          <w:color w:val="1F4E79"/>
        </w:rPr>
        <w:t>基础</w:t>
      </w:r>
      <w:r w:rsidR="00CC3440">
        <w:rPr>
          <w:rFonts w:ascii="微软雅黑" w:eastAsia="微软雅黑" w:hAnsi="微软雅黑" w:hint="eastAsia"/>
          <w:b/>
          <w:color w:val="1F4E79"/>
        </w:rPr>
        <w:t>概念与管理体系</w:t>
      </w:r>
    </w:p>
    <w:p w14:paraId="21C3BFB9" w14:textId="77777777" w:rsidR="00F12BA1" w:rsidRPr="00F12BA1" w:rsidRDefault="00F12BA1" w:rsidP="00F12BA1">
      <w:pPr>
        <w:pStyle w:val="a3"/>
        <w:spacing w:before="0" w:beforeAutospacing="0" w:after="0" w:afterAutospacing="0" w:line="440" w:lineRule="exact"/>
        <w:rPr>
          <w:rFonts w:ascii="微软雅黑" w:eastAsia="微软雅黑" w:hAnsi="微软雅黑"/>
        </w:rPr>
      </w:pPr>
      <w:r w:rsidRPr="00F12BA1">
        <w:rPr>
          <w:rFonts w:ascii="微软雅黑" w:eastAsia="微软雅黑" w:hAnsi="微软雅黑" w:hint="eastAsia"/>
        </w:rPr>
        <w:t>1.LCIA定义与发展历史</w:t>
      </w:r>
    </w:p>
    <w:p w14:paraId="6D9ECEDB" w14:textId="77777777" w:rsidR="00F12BA1" w:rsidRPr="00F12BA1" w:rsidRDefault="00F12BA1" w:rsidP="00F12BA1">
      <w:pPr>
        <w:pStyle w:val="a3"/>
        <w:spacing w:before="0" w:beforeAutospacing="0" w:after="0" w:afterAutospacing="0" w:line="440" w:lineRule="exact"/>
        <w:rPr>
          <w:rFonts w:ascii="微软雅黑" w:eastAsia="微软雅黑" w:hAnsi="微软雅黑" w:hint="eastAsia"/>
        </w:rPr>
      </w:pPr>
      <w:r w:rsidRPr="00F12BA1">
        <w:rPr>
          <w:rFonts w:ascii="微软雅黑" w:eastAsia="微软雅黑" w:hAnsi="微软雅黑" w:hint="eastAsia"/>
        </w:rPr>
        <w:t>2.LCIA常见的8大误区</w:t>
      </w:r>
    </w:p>
    <w:p w14:paraId="00729FAC" w14:textId="77777777" w:rsidR="00F12BA1" w:rsidRPr="00F12BA1" w:rsidRDefault="00F12BA1" w:rsidP="00F12BA1">
      <w:pPr>
        <w:pStyle w:val="a3"/>
        <w:spacing w:before="0" w:beforeAutospacing="0" w:after="0" w:afterAutospacing="0" w:line="440" w:lineRule="exact"/>
        <w:rPr>
          <w:rFonts w:ascii="微软雅黑" w:eastAsia="微软雅黑" w:hAnsi="微软雅黑" w:hint="eastAsia"/>
        </w:rPr>
      </w:pPr>
      <w:r w:rsidRPr="00F12BA1">
        <w:rPr>
          <w:rFonts w:ascii="微软雅黑" w:eastAsia="微软雅黑" w:hAnsi="微软雅黑" w:hint="eastAsia"/>
        </w:rPr>
        <w:t>3.LCIA与自动化,智能化,精益的关系</w:t>
      </w:r>
    </w:p>
    <w:p w14:paraId="4864438E" w14:textId="77777777" w:rsidR="00F12BA1" w:rsidRPr="00F12BA1" w:rsidRDefault="00F12BA1" w:rsidP="00F12BA1">
      <w:pPr>
        <w:pStyle w:val="a3"/>
        <w:spacing w:before="0" w:beforeAutospacing="0" w:after="0" w:afterAutospacing="0" w:line="440" w:lineRule="exact"/>
        <w:rPr>
          <w:rFonts w:ascii="微软雅黑" w:eastAsia="微软雅黑" w:hAnsi="微软雅黑" w:hint="eastAsia"/>
        </w:rPr>
      </w:pPr>
      <w:r w:rsidRPr="00F12BA1">
        <w:rPr>
          <w:rFonts w:ascii="微软雅黑" w:eastAsia="微软雅黑" w:hAnsi="微软雅黑" w:hint="eastAsia"/>
        </w:rPr>
        <w:t>4.LCIA应用与最新发展趋势</w:t>
      </w:r>
    </w:p>
    <w:p w14:paraId="49806FA9" w14:textId="7E7A9B95" w:rsidR="00F12BA1" w:rsidRDefault="00F12BA1" w:rsidP="00F12BA1">
      <w:pPr>
        <w:pStyle w:val="a3"/>
        <w:spacing w:before="0" w:beforeAutospacing="0" w:after="0" w:afterAutospacing="0" w:line="440" w:lineRule="exact"/>
        <w:rPr>
          <w:rFonts w:ascii="微软雅黑" w:eastAsia="微软雅黑" w:hAnsi="微软雅黑"/>
        </w:rPr>
      </w:pPr>
      <w:r w:rsidRPr="00F12BA1">
        <w:rPr>
          <w:rFonts w:ascii="微软雅黑" w:eastAsia="微软雅黑" w:hAnsi="微软雅黑" w:hint="eastAsia"/>
        </w:rPr>
        <w:t>5.LCIA</w:t>
      </w:r>
      <w:r w:rsidR="00C03191">
        <w:rPr>
          <w:rFonts w:ascii="微软雅黑" w:eastAsia="微软雅黑" w:hAnsi="微软雅黑" w:hint="eastAsia"/>
        </w:rPr>
        <w:t>对企业的作用</w:t>
      </w:r>
    </w:p>
    <w:p w14:paraId="2B8477F0" w14:textId="1AB5AED6" w:rsidR="00F12BA1" w:rsidRDefault="00C03191" w:rsidP="00F12BA1">
      <w:pPr>
        <w:pStyle w:val="a3"/>
        <w:spacing w:before="0" w:beforeAutospacing="0" w:after="0" w:afterAutospacing="0" w:line="440" w:lineRule="exact"/>
        <w:rPr>
          <w:rFonts w:ascii="微软雅黑" w:eastAsia="微软雅黑" w:hAnsi="微软雅黑"/>
        </w:rPr>
      </w:pPr>
      <w:r>
        <w:rPr>
          <w:rFonts w:ascii="微软雅黑" w:eastAsia="微软雅黑" w:hAnsi="微软雅黑" w:hint="eastAsia"/>
        </w:rPr>
        <w:t>6</w:t>
      </w:r>
      <w:r>
        <w:rPr>
          <w:rFonts w:ascii="微软雅黑" w:eastAsia="微软雅黑" w:hAnsi="微软雅黑"/>
        </w:rPr>
        <w:t>.LCIA</w:t>
      </w:r>
      <w:r>
        <w:rPr>
          <w:rFonts w:ascii="微软雅黑" w:eastAsia="微软雅黑" w:hAnsi="微软雅黑" w:hint="eastAsia"/>
        </w:rPr>
        <w:t>管理体系</w:t>
      </w:r>
    </w:p>
    <w:p w14:paraId="2D582578" w14:textId="29A2314E" w:rsidR="00F12BA1" w:rsidRPr="00F12BA1" w:rsidRDefault="004C1A05" w:rsidP="00F12BA1">
      <w:pPr>
        <w:pStyle w:val="a3"/>
        <w:spacing w:before="0" w:beforeAutospacing="0" w:after="0" w:afterAutospacing="0" w:line="440" w:lineRule="exact"/>
        <w:rPr>
          <w:rFonts w:ascii="微软雅黑" w:eastAsia="微软雅黑" w:hAnsi="微软雅黑" w:hint="eastAsia"/>
        </w:rPr>
      </w:pPr>
      <w:r w:rsidRPr="002B5B3B">
        <w:rPr>
          <w:rFonts w:ascii="微软雅黑" w:eastAsia="微软雅黑" w:hAnsi="微软雅黑" w:cs="Times New Roman"/>
          <w:bCs/>
          <w:kern w:val="2"/>
        </w:rPr>
        <w:t xml:space="preserve">LCIA </w:t>
      </w:r>
      <w:r>
        <w:rPr>
          <w:rFonts w:ascii="微软雅黑" w:eastAsia="微软雅黑" w:hAnsi="微软雅黑" w:cs="Times New Roman"/>
          <w:bCs/>
          <w:kern w:val="2"/>
        </w:rPr>
        <w:t>7</w:t>
      </w:r>
      <w:r w:rsidRPr="002B5B3B">
        <w:rPr>
          <w:rFonts w:ascii="微软雅黑" w:eastAsia="微软雅黑" w:hAnsi="微软雅黑" w:cs="Times New Roman"/>
          <w:bCs/>
          <w:kern w:val="2"/>
        </w:rPr>
        <w:t>大改善原点、6大改善思想、</w:t>
      </w:r>
      <w:r>
        <w:rPr>
          <w:rFonts w:ascii="微软雅黑" w:eastAsia="微软雅黑" w:hAnsi="微软雅黑" w:cs="Times New Roman"/>
          <w:bCs/>
          <w:kern w:val="2"/>
        </w:rPr>
        <w:t>10</w:t>
      </w:r>
      <w:r w:rsidRPr="002B5B3B">
        <w:rPr>
          <w:rFonts w:ascii="微软雅黑" w:eastAsia="微软雅黑" w:hAnsi="微软雅黑" w:cs="Times New Roman"/>
          <w:bCs/>
          <w:kern w:val="2"/>
        </w:rPr>
        <w:t>大机构、</w:t>
      </w:r>
      <w:r>
        <w:rPr>
          <w:rFonts w:ascii="微软雅黑" w:eastAsia="微软雅黑" w:hAnsi="微软雅黑" w:cs="Times New Roman" w:hint="eastAsia"/>
          <w:bCs/>
          <w:kern w:val="2"/>
        </w:rPr>
        <w:t>1</w:t>
      </w:r>
      <w:r>
        <w:rPr>
          <w:rFonts w:ascii="微软雅黑" w:eastAsia="微软雅黑" w:hAnsi="微软雅黑" w:cs="Times New Roman"/>
          <w:bCs/>
          <w:kern w:val="2"/>
        </w:rPr>
        <w:t>0</w:t>
      </w:r>
      <w:r w:rsidRPr="002B5B3B">
        <w:rPr>
          <w:rFonts w:ascii="微软雅黑" w:eastAsia="微软雅黑" w:hAnsi="微软雅黑" w:cs="Times New Roman"/>
          <w:bCs/>
          <w:kern w:val="2"/>
        </w:rPr>
        <w:t>大动力源、</w:t>
      </w:r>
      <w:r>
        <w:rPr>
          <w:rFonts w:ascii="微软雅黑" w:eastAsia="微软雅黑" w:hAnsi="微软雅黑" w:cs="Times New Roman"/>
          <w:bCs/>
          <w:kern w:val="2"/>
        </w:rPr>
        <w:t>6</w:t>
      </w:r>
      <w:r w:rsidRPr="002B5B3B">
        <w:rPr>
          <w:rFonts w:ascii="微软雅黑" w:eastAsia="微软雅黑" w:hAnsi="微软雅黑" w:cs="Times New Roman"/>
          <w:bCs/>
          <w:kern w:val="2"/>
        </w:rPr>
        <w:t>大领域应用，从无动力到有动力装置的LCIA</w:t>
      </w:r>
    </w:p>
    <w:p w14:paraId="7BC3F86F" w14:textId="2A59A9F0" w:rsidR="008436C2" w:rsidRDefault="008436C2" w:rsidP="008436C2">
      <w:pPr>
        <w:pStyle w:val="a3"/>
        <w:spacing w:before="0" w:beforeAutospacing="0" w:after="0" w:afterAutospacing="0" w:line="440" w:lineRule="exact"/>
        <w:rPr>
          <w:rFonts w:ascii="微软雅黑" w:eastAsia="微软雅黑" w:hAnsi="微软雅黑"/>
        </w:rPr>
      </w:pPr>
      <w:r w:rsidRPr="005656CF">
        <w:rPr>
          <w:rFonts w:ascii="微软雅黑" w:eastAsia="微软雅黑" w:hAnsi="微软雅黑" w:hint="eastAsia"/>
          <w:b/>
        </w:rPr>
        <w:t>案例分析：</w:t>
      </w:r>
      <w:r w:rsidR="006A69C7" w:rsidRPr="006A69C7">
        <w:rPr>
          <w:rFonts w:ascii="微软雅黑" w:eastAsia="微软雅黑" w:hAnsi="微软雅黑" w:hint="eastAsia"/>
        </w:rPr>
        <w:t>L</w:t>
      </w:r>
      <w:r w:rsidR="006A69C7" w:rsidRPr="006A69C7">
        <w:rPr>
          <w:rFonts w:ascii="微软雅黑" w:eastAsia="微软雅黑" w:hAnsi="微软雅黑"/>
        </w:rPr>
        <w:t>CIA</w:t>
      </w:r>
      <w:r w:rsidR="006A69C7" w:rsidRPr="006A69C7">
        <w:rPr>
          <w:rFonts w:ascii="微软雅黑" w:eastAsia="微软雅黑" w:hAnsi="微软雅黑" w:hint="eastAsia"/>
        </w:rPr>
        <w:t>溯源1</w:t>
      </w:r>
      <w:r w:rsidR="006A69C7" w:rsidRPr="006A69C7">
        <w:rPr>
          <w:rFonts w:ascii="微软雅黑" w:eastAsia="微软雅黑" w:hAnsi="微软雅黑"/>
        </w:rPr>
        <w:t>.</w:t>
      </w:r>
      <w:r w:rsidR="006A69C7">
        <w:rPr>
          <w:rFonts w:ascii="微软雅黑" w:eastAsia="微软雅黑" w:hAnsi="微软雅黑" w:hint="eastAsia"/>
        </w:rPr>
        <w:t>中国明代的</w:t>
      </w:r>
      <w:r w:rsidR="006A69C7">
        <w:rPr>
          <w:rFonts w:ascii="微软雅黑" w:eastAsia="微软雅黑" w:hAnsi="微软雅黑" w:hint="eastAsia"/>
        </w:rPr>
        <w:t>《</w:t>
      </w:r>
      <w:r w:rsidR="006A69C7">
        <w:rPr>
          <w:rFonts w:ascii="微软雅黑" w:eastAsia="微软雅黑" w:hAnsi="微软雅黑" w:hint="eastAsia"/>
        </w:rPr>
        <w:t>天工开物</w:t>
      </w:r>
      <w:r w:rsidR="006A69C7">
        <w:rPr>
          <w:rFonts w:ascii="微软雅黑" w:eastAsia="微软雅黑" w:hAnsi="微软雅黑" w:hint="eastAsia"/>
        </w:rPr>
        <w:t>》</w:t>
      </w:r>
    </w:p>
    <w:p w14:paraId="3029F2BD" w14:textId="74461601" w:rsidR="006A69C7" w:rsidRDefault="006A69C7" w:rsidP="006A69C7">
      <w:pPr>
        <w:pStyle w:val="a3"/>
        <w:spacing w:before="0" w:beforeAutospacing="0" w:after="0" w:afterAutospacing="0" w:line="440" w:lineRule="exact"/>
        <w:ind w:firstLineChars="500" w:firstLine="1200"/>
        <w:rPr>
          <w:rFonts w:ascii="微软雅黑" w:eastAsia="微软雅黑" w:hAnsi="微软雅黑"/>
        </w:rPr>
      </w:pPr>
      <w:r w:rsidRPr="006A69C7">
        <w:rPr>
          <w:rFonts w:ascii="微软雅黑" w:eastAsia="微软雅黑" w:hAnsi="微软雅黑" w:hint="eastAsia"/>
        </w:rPr>
        <w:t>L</w:t>
      </w:r>
      <w:r w:rsidRPr="006A69C7">
        <w:rPr>
          <w:rFonts w:ascii="微软雅黑" w:eastAsia="微软雅黑" w:hAnsi="微软雅黑"/>
        </w:rPr>
        <w:t>CIA</w:t>
      </w:r>
      <w:r w:rsidRPr="006A69C7">
        <w:rPr>
          <w:rFonts w:ascii="微软雅黑" w:eastAsia="微软雅黑" w:hAnsi="微软雅黑" w:hint="eastAsia"/>
        </w:rPr>
        <w:t>溯源</w:t>
      </w:r>
      <w:r>
        <w:rPr>
          <w:rFonts w:ascii="微软雅黑" w:eastAsia="微软雅黑" w:hAnsi="微软雅黑"/>
        </w:rPr>
        <w:t>2.</w:t>
      </w:r>
      <w:r>
        <w:rPr>
          <w:rFonts w:ascii="微软雅黑" w:eastAsia="微软雅黑" w:hAnsi="微软雅黑" w:hint="eastAsia"/>
        </w:rPr>
        <w:t>日本江户时代的机关术,</w:t>
      </w:r>
      <w:r w:rsidRPr="006A69C7">
        <w:rPr>
          <w:rFonts w:ascii="微软雅黑" w:eastAsia="微软雅黑" w:hAnsi="微软雅黑"/>
        </w:rPr>
        <w:t xml:space="preserve"> </w:t>
      </w:r>
      <w:proofErr w:type="spellStart"/>
      <w:r>
        <w:rPr>
          <w:rFonts w:ascii="微软雅黑" w:eastAsia="微软雅黑" w:hAnsi="微软雅黑"/>
        </w:rPr>
        <w:t>karakuri</w:t>
      </w:r>
      <w:proofErr w:type="spellEnd"/>
    </w:p>
    <w:p w14:paraId="4B69CE17" w14:textId="60A5A3C1" w:rsidR="008436C2" w:rsidRPr="00136652" w:rsidRDefault="006A69C7" w:rsidP="006A69C7">
      <w:pPr>
        <w:pStyle w:val="a3"/>
        <w:spacing w:before="0" w:beforeAutospacing="0" w:after="0" w:afterAutospacing="0" w:line="440" w:lineRule="exact"/>
        <w:ind w:firstLineChars="500" w:firstLine="1200"/>
      </w:pPr>
      <w:r>
        <w:rPr>
          <w:rFonts w:ascii="微软雅黑" w:eastAsia="微软雅黑" w:hAnsi="微软雅黑" w:hint="eastAsia"/>
        </w:rPr>
        <w:t>国内企业推行L</w:t>
      </w:r>
      <w:r>
        <w:rPr>
          <w:rFonts w:ascii="微软雅黑" w:eastAsia="微软雅黑" w:hAnsi="微软雅黑"/>
        </w:rPr>
        <w:t>CIA</w:t>
      </w:r>
      <w:r>
        <w:rPr>
          <w:rFonts w:ascii="微软雅黑" w:eastAsia="微软雅黑" w:hAnsi="微软雅黑" w:hint="eastAsia"/>
        </w:rPr>
        <w:t>现状</w:t>
      </w:r>
      <w:r w:rsidR="00F83B2B">
        <w:rPr>
          <w:rFonts w:ascii="微软雅黑" w:eastAsia="微软雅黑" w:hAnsi="微软雅黑" w:hint="eastAsia"/>
        </w:rPr>
        <w:t>与成果</w:t>
      </w:r>
      <w:r>
        <w:rPr>
          <w:rFonts w:ascii="微软雅黑" w:eastAsia="微软雅黑" w:hAnsi="微软雅黑" w:hint="eastAsia"/>
        </w:rPr>
        <w:t>(美的/oppo</w:t>
      </w:r>
      <w:r>
        <w:rPr>
          <w:rFonts w:ascii="微软雅黑" w:eastAsia="微软雅黑" w:hAnsi="微软雅黑"/>
        </w:rPr>
        <w:t>/</w:t>
      </w:r>
      <w:r>
        <w:rPr>
          <w:rFonts w:ascii="微软雅黑" w:eastAsia="微软雅黑" w:hAnsi="微软雅黑" w:hint="eastAsia"/>
        </w:rPr>
        <w:t>福耀)</w:t>
      </w:r>
    </w:p>
    <w:p w14:paraId="35142737" w14:textId="772843CD" w:rsidR="00E37069" w:rsidRDefault="007A12A6" w:rsidP="008A0644">
      <w:pPr>
        <w:pStyle w:val="a3"/>
        <w:spacing w:before="0" w:beforeAutospacing="0" w:after="0" w:afterAutospacing="0" w:line="460" w:lineRule="exact"/>
        <w:jc w:val="both"/>
        <w:rPr>
          <w:rFonts w:ascii="微软雅黑" w:eastAsia="微软雅黑" w:hAnsi="微软雅黑"/>
          <w:b/>
          <w:color w:val="1F4E79"/>
        </w:rPr>
      </w:pPr>
      <w:r w:rsidRPr="0086496A">
        <w:rPr>
          <w:rFonts w:ascii="微软雅黑" w:eastAsia="微软雅黑" w:hAnsi="微软雅黑" w:hint="eastAsia"/>
          <w:b/>
          <w:color w:val="1F4E79"/>
        </w:rPr>
        <w:t>第二单元</w:t>
      </w:r>
      <w:r w:rsidR="00035830" w:rsidRPr="0086496A">
        <w:rPr>
          <w:rFonts w:ascii="微软雅黑" w:eastAsia="微软雅黑" w:hAnsi="微软雅黑" w:hint="eastAsia"/>
          <w:b/>
          <w:color w:val="1F4E79"/>
        </w:rPr>
        <w:t>：</w:t>
      </w:r>
      <w:r w:rsidR="00217D71">
        <w:rPr>
          <w:rFonts w:ascii="微软雅黑" w:eastAsia="微软雅黑" w:hAnsi="微软雅黑" w:hint="eastAsia"/>
          <w:b/>
          <w:color w:val="1F4E79"/>
        </w:rPr>
        <w:t>L</w:t>
      </w:r>
      <w:r w:rsidR="00217D71">
        <w:rPr>
          <w:rFonts w:ascii="微软雅黑" w:eastAsia="微软雅黑" w:hAnsi="微软雅黑"/>
          <w:b/>
          <w:color w:val="1F4E79"/>
        </w:rPr>
        <w:t>CIA</w:t>
      </w:r>
      <w:r w:rsidR="00F0307B">
        <w:rPr>
          <w:rFonts w:ascii="微软雅黑" w:eastAsia="微软雅黑" w:hAnsi="微软雅黑" w:hint="eastAsia"/>
          <w:b/>
          <w:color w:val="1F4E79"/>
        </w:rPr>
        <w:t>十大</w:t>
      </w:r>
      <w:r w:rsidR="00217D71">
        <w:rPr>
          <w:rFonts w:ascii="微软雅黑" w:eastAsia="微软雅黑" w:hAnsi="微软雅黑" w:hint="eastAsia"/>
          <w:b/>
          <w:color w:val="1F4E79"/>
        </w:rPr>
        <w:t>机构原理与</w:t>
      </w:r>
      <w:r w:rsidR="004278D3">
        <w:rPr>
          <w:rFonts w:ascii="微软雅黑" w:eastAsia="微软雅黑" w:hAnsi="微软雅黑" w:hint="eastAsia"/>
          <w:b/>
          <w:color w:val="1F4E79"/>
        </w:rPr>
        <w:t>五大系统</w:t>
      </w:r>
      <w:r w:rsidR="00217D71">
        <w:rPr>
          <w:rFonts w:ascii="微软雅黑" w:eastAsia="微软雅黑" w:hAnsi="微软雅黑" w:hint="eastAsia"/>
          <w:b/>
          <w:color w:val="1F4E79"/>
        </w:rPr>
        <w:t>应用</w:t>
      </w:r>
      <w:r w:rsidR="00217D71">
        <w:rPr>
          <w:rFonts w:ascii="微软雅黑" w:eastAsia="微软雅黑" w:hAnsi="微软雅黑"/>
          <w:b/>
          <w:color w:val="1F4E79"/>
        </w:rPr>
        <w:t xml:space="preserve"> </w:t>
      </w:r>
    </w:p>
    <w:p w14:paraId="46D9B888" w14:textId="79ABEA09" w:rsidR="006548C4" w:rsidRPr="0044684A" w:rsidRDefault="006548C4" w:rsidP="006548C4">
      <w:pPr>
        <w:pStyle w:val="a3"/>
        <w:spacing w:before="0" w:beforeAutospacing="0" w:after="0" w:afterAutospacing="0" w:line="460" w:lineRule="exact"/>
        <w:jc w:val="both"/>
        <w:rPr>
          <w:rFonts w:ascii="微软雅黑" w:eastAsia="微软雅黑" w:hAnsi="微软雅黑"/>
        </w:rPr>
      </w:pPr>
      <w:r w:rsidRPr="0044684A">
        <w:rPr>
          <w:rFonts w:ascii="微软雅黑" w:eastAsia="微软雅黑" w:hAnsi="微软雅黑" w:hint="eastAsia"/>
        </w:rPr>
        <w:t>1</w:t>
      </w:r>
      <w:r w:rsidRPr="0044684A">
        <w:rPr>
          <w:rFonts w:ascii="微软雅黑" w:eastAsia="微软雅黑" w:hAnsi="微软雅黑"/>
        </w:rPr>
        <w:t>.</w:t>
      </w:r>
      <w:r>
        <w:rPr>
          <w:rFonts w:ascii="微软雅黑" w:eastAsia="微软雅黑" w:hAnsi="微软雅黑" w:hint="eastAsia"/>
        </w:rPr>
        <w:t>杠杆</w:t>
      </w:r>
      <w:r w:rsidRPr="00686564">
        <w:rPr>
          <w:rFonts w:ascii="微软雅黑" w:eastAsia="微软雅黑" w:hAnsi="微软雅黑" w:hint="eastAsia"/>
        </w:rPr>
        <w:t>部件</w:t>
      </w:r>
      <w:r w:rsidR="00242ED0">
        <w:rPr>
          <w:rFonts w:ascii="微软雅黑" w:eastAsia="微软雅黑" w:hAnsi="微软雅黑" w:hint="eastAsia"/>
        </w:rPr>
        <w:t>介绍及原理与实际应用</w:t>
      </w:r>
    </w:p>
    <w:p w14:paraId="29890277" w14:textId="19C5B1C2" w:rsidR="006548C4" w:rsidRPr="00242ED0" w:rsidRDefault="006548C4" w:rsidP="006548C4">
      <w:pPr>
        <w:pStyle w:val="a3"/>
        <w:spacing w:before="0" w:beforeAutospacing="0" w:after="0" w:afterAutospacing="0" w:line="460" w:lineRule="exact"/>
        <w:jc w:val="both"/>
        <w:rPr>
          <w:rFonts w:ascii="微软雅黑" w:eastAsia="微软雅黑" w:hAnsi="微软雅黑" w:hint="eastAsia"/>
        </w:rPr>
      </w:pPr>
      <w:r w:rsidRPr="0044684A">
        <w:rPr>
          <w:rFonts w:ascii="微软雅黑" w:eastAsia="微软雅黑" w:hAnsi="微软雅黑" w:hint="eastAsia"/>
        </w:rPr>
        <w:t>2</w:t>
      </w:r>
      <w:r w:rsidRPr="0044684A">
        <w:rPr>
          <w:rFonts w:ascii="微软雅黑" w:eastAsia="微软雅黑" w:hAnsi="微软雅黑"/>
        </w:rPr>
        <w:t>.</w:t>
      </w:r>
      <w:r>
        <w:rPr>
          <w:rFonts w:ascii="微软雅黑" w:eastAsia="微软雅黑" w:hAnsi="微软雅黑" w:hint="eastAsia"/>
        </w:rPr>
        <w:t>连杆</w:t>
      </w:r>
      <w:r w:rsidRPr="00686564">
        <w:rPr>
          <w:rFonts w:ascii="微软雅黑" w:eastAsia="微软雅黑" w:hAnsi="微软雅黑" w:hint="eastAsia"/>
        </w:rPr>
        <w:t>部件</w:t>
      </w:r>
      <w:r w:rsidR="00242ED0">
        <w:rPr>
          <w:rFonts w:ascii="微软雅黑" w:eastAsia="微软雅黑" w:hAnsi="微软雅黑" w:hint="eastAsia"/>
        </w:rPr>
        <w:t>介绍及原理与实际应用</w:t>
      </w:r>
    </w:p>
    <w:p w14:paraId="08304688" w14:textId="233094B5" w:rsidR="006548C4" w:rsidRPr="00242ED0" w:rsidRDefault="006548C4" w:rsidP="006548C4">
      <w:pPr>
        <w:pStyle w:val="a3"/>
        <w:spacing w:before="0" w:beforeAutospacing="0" w:after="0" w:afterAutospacing="0" w:line="460" w:lineRule="exact"/>
        <w:jc w:val="both"/>
        <w:rPr>
          <w:rFonts w:ascii="微软雅黑" w:eastAsia="微软雅黑" w:hAnsi="微软雅黑" w:hint="eastAsia"/>
        </w:rPr>
      </w:pPr>
      <w:r>
        <w:rPr>
          <w:rFonts w:ascii="微软雅黑" w:eastAsia="微软雅黑" w:hAnsi="微软雅黑" w:hint="eastAsia"/>
        </w:rPr>
        <w:t>3</w:t>
      </w:r>
      <w:r>
        <w:rPr>
          <w:rFonts w:ascii="微软雅黑" w:eastAsia="微软雅黑" w:hAnsi="微软雅黑"/>
        </w:rPr>
        <w:t>.</w:t>
      </w:r>
      <w:r>
        <w:rPr>
          <w:rFonts w:ascii="微软雅黑" w:eastAsia="微软雅黑" w:hAnsi="微软雅黑" w:hint="eastAsia"/>
        </w:rPr>
        <w:t>斜面</w:t>
      </w:r>
      <w:r w:rsidRPr="00686564">
        <w:rPr>
          <w:rFonts w:ascii="微软雅黑" w:eastAsia="微软雅黑" w:hAnsi="微软雅黑" w:hint="eastAsia"/>
        </w:rPr>
        <w:t>部件</w:t>
      </w:r>
      <w:r w:rsidR="00242ED0">
        <w:rPr>
          <w:rFonts w:ascii="微软雅黑" w:eastAsia="微软雅黑" w:hAnsi="微软雅黑" w:hint="eastAsia"/>
        </w:rPr>
        <w:t>介绍及原理与实际应用</w:t>
      </w:r>
    </w:p>
    <w:p w14:paraId="3F0E84D5" w14:textId="7B706DC8" w:rsidR="006548C4" w:rsidRPr="00242ED0" w:rsidRDefault="006548C4" w:rsidP="006548C4">
      <w:pPr>
        <w:pStyle w:val="a3"/>
        <w:spacing w:before="0" w:beforeAutospacing="0" w:after="0" w:afterAutospacing="0" w:line="460" w:lineRule="exact"/>
        <w:jc w:val="both"/>
        <w:rPr>
          <w:rFonts w:ascii="微软雅黑" w:eastAsia="微软雅黑" w:hAnsi="微软雅黑" w:hint="eastAsia"/>
        </w:rPr>
      </w:pPr>
      <w:r>
        <w:rPr>
          <w:rFonts w:ascii="微软雅黑" w:eastAsia="微软雅黑" w:hAnsi="微软雅黑" w:hint="eastAsia"/>
        </w:rPr>
        <w:t>4</w:t>
      </w:r>
      <w:r>
        <w:rPr>
          <w:rFonts w:ascii="微软雅黑" w:eastAsia="微软雅黑" w:hAnsi="微软雅黑"/>
        </w:rPr>
        <w:t>.</w:t>
      </w:r>
      <w:r>
        <w:rPr>
          <w:rFonts w:ascii="微软雅黑" w:eastAsia="微软雅黑" w:hAnsi="微软雅黑" w:hint="eastAsia"/>
        </w:rPr>
        <w:t>滑轮</w:t>
      </w:r>
      <w:r w:rsidRPr="00686564">
        <w:rPr>
          <w:rFonts w:ascii="微软雅黑" w:eastAsia="微软雅黑" w:hAnsi="微软雅黑" w:hint="eastAsia"/>
        </w:rPr>
        <w:t>部件</w:t>
      </w:r>
      <w:r w:rsidR="00242ED0">
        <w:rPr>
          <w:rFonts w:ascii="微软雅黑" w:eastAsia="微软雅黑" w:hAnsi="微软雅黑" w:hint="eastAsia"/>
        </w:rPr>
        <w:t>介绍及原理与实际应用</w:t>
      </w:r>
    </w:p>
    <w:p w14:paraId="2B0AA66A" w14:textId="64CBD9D3" w:rsidR="006548C4" w:rsidRPr="00242ED0" w:rsidRDefault="006548C4" w:rsidP="006548C4">
      <w:pPr>
        <w:pStyle w:val="a3"/>
        <w:spacing w:before="0" w:beforeAutospacing="0" w:after="0" w:afterAutospacing="0" w:line="460" w:lineRule="exact"/>
        <w:jc w:val="both"/>
        <w:rPr>
          <w:rFonts w:ascii="微软雅黑" w:eastAsia="微软雅黑" w:hAnsi="微软雅黑" w:hint="eastAsia"/>
        </w:rPr>
      </w:pPr>
      <w:r>
        <w:rPr>
          <w:rFonts w:ascii="微软雅黑" w:eastAsia="微软雅黑" w:hAnsi="微软雅黑" w:hint="eastAsia"/>
        </w:rPr>
        <w:t>5</w:t>
      </w:r>
      <w:r>
        <w:rPr>
          <w:rFonts w:ascii="微软雅黑" w:eastAsia="微软雅黑" w:hAnsi="微软雅黑"/>
        </w:rPr>
        <w:t>.</w:t>
      </w:r>
      <w:r>
        <w:rPr>
          <w:rFonts w:ascii="微软雅黑" w:eastAsia="微软雅黑" w:hAnsi="微软雅黑" w:hint="eastAsia"/>
        </w:rPr>
        <w:t>凸轮</w:t>
      </w:r>
      <w:r w:rsidRPr="00686564">
        <w:rPr>
          <w:rFonts w:ascii="微软雅黑" w:eastAsia="微软雅黑" w:hAnsi="微软雅黑" w:hint="eastAsia"/>
        </w:rPr>
        <w:t>部件</w:t>
      </w:r>
      <w:r w:rsidR="00242ED0">
        <w:rPr>
          <w:rFonts w:ascii="微软雅黑" w:eastAsia="微软雅黑" w:hAnsi="微软雅黑" w:hint="eastAsia"/>
        </w:rPr>
        <w:t>介绍及原理与实际应用</w:t>
      </w:r>
    </w:p>
    <w:p w14:paraId="529EEB7A" w14:textId="53BBC044" w:rsidR="006548C4" w:rsidRPr="00242ED0" w:rsidRDefault="006548C4" w:rsidP="006548C4">
      <w:pPr>
        <w:pStyle w:val="a3"/>
        <w:spacing w:before="0" w:beforeAutospacing="0" w:after="0" w:afterAutospacing="0" w:line="460" w:lineRule="exact"/>
        <w:jc w:val="both"/>
        <w:rPr>
          <w:rFonts w:ascii="微软雅黑" w:eastAsia="微软雅黑" w:hAnsi="微软雅黑" w:hint="eastAsia"/>
        </w:rPr>
      </w:pPr>
      <w:r>
        <w:rPr>
          <w:rFonts w:ascii="微软雅黑" w:eastAsia="微软雅黑" w:hAnsi="微软雅黑" w:hint="eastAsia"/>
        </w:rPr>
        <w:t>6</w:t>
      </w:r>
      <w:r>
        <w:rPr>
          <w:rFonts w:ascii="微软雅黑" w:eastAsia="微软雅黑" w:hAnsi="微软雅黑"/>
        </w:rPr>
        <w:t>.</w:t>
      </w:r>
      <w:r>
        <w:rPr>
          <w:rFonts w:ascii="微软雅黑" w:eastAsia="微软雅黑" w:hAnsi="微软雅黑" w:hint="eastAsia"/>
        </w:rPr>
        <w:t>齿轮</w:t>
      </w:r>
      <w:r w:rsidRPr="00686564">
        <w:rPr>
          <w:rFonts w:ascii="微软雅黑" w:eastAsia="微软雅黑" w:hAnsi="微软雅黑" w:hint="eastAsia"/>
        </w:rPr>
        <w:t>部件</w:t>
      </w:r>
      <w:r w:rsidR="00242ED0">
        <w:rPr>
          <w:rFonts w:ascii="微软雅黑" w:eastAsia="微软雅黑" w:hAnsi="微软雅黑" w:hint="eastAsia"/>
        </w:rPr>
        <w:t>介绍及原理与实际应用</w:t>
      </w:r>
    </w:p>
    <w:p w14:paraId="35BC7F49" w14:textId="74394292" w:rsidR="006548C4" w:rsidRPr="00242ED0" w:rsidRDefault="006548C4" w:rsidP="006548C4">
      <w:pPr>
        <w:pStyle w:val="a3"/>
        <w:spacing w:before="0" w:beforeAutospacing="0" w:after="0" w:afterAutospacing="0" w:line="460" w:lineRule="exact"/>
        <w:jc w:val="both"/>
        <w:rPr>
          <w:rFonts w:ascii="微软雅黑" w:eastAsia="微软雅黑" w:hAnsi="微软雅黑" w:hint="eastAsia"/>
        </w:rPr>
      </w:pPr>
      <w:r>
        <w:rPr>
          <w:rFonts w:ascii="微软雅黑" w:eastAsia="微软雅黑" w:hAnsi="微软雅黑" w:hint="eastAsia"/>
        </w:rPr>
        <w:t>7</w:t>
      </w:r>
      <w:r>
        <w:rPr>
          <w:rFonts w:ascii="微软雅黑" w:eastAsia="微软雅黑" w:hAnsi="微软雅黑"/>
        </w:rPr>
        <w:t>.</w:t>
      </w:r>
      <w:r>
        <w:rPr>
          <w:rFonts w:ascii="微软雅黑" w:eastAsia="微软雅黑" w:hAnsi="微软雅黑" w:hint="eastAsia"/>
        </w:rPr>
        <w:t>棘轮/槽轮</w:t>
      </w:r>
      <w:r w:rsidRPr="00686564">
        <w:rPr>
          <w:rFonts w:ascii="微软雅黑" w:eastAsia="微软雅黑" w:hAnsi="微软雅黑" w:hint="eastAsia"/>
        </w:rPr>
        <w:t>部件</w:t>
      </w:r>
      <w:r w:rsidR="00242ED0">
        <w:rPr>
          <w:rFonts w:ascii="微软雅黑" w:eastAsia="微软雅黑" w:hAnsi="微软雅黑" w:hint="eastAsia"/>
        </w:rPr>
        <w:t>介绍及原理与实际应用</w:t>
      </w:r>
    </w:p>
    <w:p w14:paraId="1B6BF6CD" w14:textId="35074D9D" w:rsidR="006548C4" w:rsidRPr="00242ED0" w:rsidRDefault="006548C4" w:rsidP="006548C4">
      <w:pPr>
        <w:pStyle w:val="a3"/>
        <w:spacing w:before="0" w:beforeAutospacing="0" w:after="0" w:afterAutospacing="0" w:line="460" w:lineRule="exact"/>
        <w:jc w:val="both"/>
        <w:rPr>
          <w:rFonts w:ascii="微软雅黑" w:eastAsia="微软雅黑" w:hAnsi="微软雅黑" w:hint="eastAsia"/>
        </w:rPr>
      </w:pPr>
      <w:r>
        <w:rPr>
          <w:rFonts w:ascii="微软雅黑" w:eastAsia="微软雅黑" w:hAnsi="微软雅黑" w:hint="eastAsia"/>
        </w:rPr>
        <w:t>8</w:t>
      </w:r>
      <w:r>
        <w:rPr>
          <w:rFonts w:ascii="微软雅黑" w:eastAsia="微软雅黑" w:hAnsi="微软雅黑"/>
        </w:rPr>
        <w:t>.</w:t>
      </w:r>
      <w:r>
        <w:rPr>
          <w:rFonts w:ascii="微软雅黑" w:eastAsia="微软雅黑" w:hAnsi="微软雅黑" w:hint="eastAsia"/>
        </w:rPr>
        <w:t>传送带/</w:t>
      </w:r>
      <w:proofErr w:type="gramStart"/>
      <w:r>
        <w:rPr>
          <w:rFonts w:ascii="微软雅黑" w:eastAsia="微软雅黑" w:hAnsi="微软雅黑" w:hint="eastAsia"/>
        </w:rPr>
        <w:t>流利条</w:t>
      </w:r>
      <w:proofErr w:type="gramEnd"/>
      <w:r w:rsidRPr="00686564">
        <w:rPr>
          <w:rFonts w:ascii="微软雅黑" w:eastAsia="微软雅黑" w:hAnsi="微软雅黑" w:hint="eastAsia"/>
        </w:rPr>
        <w:t>部件</w:t>
      </w:r>
      <w:r w:rsidR="00242ED0">
        <w:rPr>
          <w:rFonts w:ascii="微软雅黑" w:eastAsia="微软雅黑" w:hAnsi="微软雅黑" w:hint="eastAsia"/>
        </w:rPr>
        <w:t>介绍及原理与实际应用</w:t>
      </w:r>
    </w:p>
    <w:p w14:paraId="17E7E3CD" w14:textId="46909DEC" w:rsidR="006548C4" w:rsidRPr="00242ED0" w:rsidRDefault="006548C4" w:rsidP="006548C4">
      <w:pPr>
        <w:pStyle w:val="a3"/>
        <w:spacing w:before="0" w:beforeAutospacing="0" w:after="0" w:afterAutospacing="0" w:line="460" w:lineRule="exact"/>
        <w:jc w:val="both"/>
        <w:rPr>
          <w:rFonts w:ascii="微软雅黑" w:eastAsia="微软雅黑" w:hAnsi="微软雅黑" w:hint="eastAsia"/>
        </w:rPr>
      </w:pPr>
      <w:r>
        <w:rPr>
          <w:rFonts w:ascii="微软雅黑" w:eastAsia="微软雅黑" w:hAnsi="微软雅黑" w:hint="eastAsia"/>
        </w:rPr>
        <w:t>9</w:t>
      </w:r>
      <w:r>
        <w:rPr>
          <w:rFonts w:ascii="微软雅黑" w:eastAsia="微软雅黑" w:hAnsi="微软雅黑"/>
        </w:rPr>
        <w:t>.</w:t>
      </w:r>
      <w:r>
        <w:rPr>
          <w:rFonts w:ascii="微软雅黑" w:eastAsia="微软雅黑" w:hAnsi="微软雅黑" w:hint="eastAsia"/>
        </w:rPr>
        <w:t>绳索</w:t>
      </w:r>
      <w:r w:rsidRPr="00686564">
        <w:rPr>
          <w:rFonts w:ascii="微软雅黑" w:eastAsia="微软雅黑" w:hAnsi="微软雅黑" w:hint="eastAsia"/>
        </w:rPr>
        <w:t>部件</w:t>
      </w:r>
      <w:r w:rsidR="00242ED0">
        <w:rPr>
          <w:rFonts w:ascii="微软雅黑" w:eastAsia="微软雅黑" w:hAnsi="微软雅黑" w:hint="eastAsia"/>
        </w:rPr>
        <w:t>介绍及原理与实际应用</w:t>
      </w:r>
    </w:p>
    <w:p w14:paraId="361AF455" w14:textId="3ABFBFFC" w:rsidR="006548C4" w:rsidRPr="00242ED0" w:rsidRDefault="006548C4" w:rsidP="006548C4">
      <w:pPr>
        <w:pStyle w:val="a3"/>
        <w:spacing w:before="0" w:beforeAutospacing="0" w:after="0" w:afterAutospacing="0" w:line="460" w:lineRule="exact"/>
        <w:jc w:val="both"/>
        <w:rPr>
          <w:rFonts w:ascii="微软雅黑" w:eastAsia="微软雅黑" w:hAnsi="微软雅黑" w:hint="eastAsia"/>
        </w:rPr>
      </w:pPr>
      <w:r>
        <w:rPr>
          <w:rFonts w:ascii="微软雅黑" w:eastAsia="微软雅黑" w:hAnsi="微软雅黑" w:hint="eastAsia"/>
        </w:rPr>
        <w:t>1</w:t>
      </w:r>
      <w:r>
        <w:rPr>
          <w:rFonts w:ascii="微软雅黑" w:eastAsia="微软雅黑" w:hAnsi="微软雅黑"/>
        </w:rPr>
        <w:t>0.</w:t>
      </w:r>
      <w:r>
        <w:rPr>
          <w:rFonts w:ascii="微软雅黑" w:eastAsia="微软雅黑" w:hAnsi="微软雅黑" w:hint="eastAsia"/>
        </w:rPr>
        <w:t>其他部件(配重块/</w:t>
      </w:r>
      <w:r>
        <w:rPr>
          <w:rFonts w:ascii="微软雅黑" w:eastAsia="微软雅黑" w:hAnsi="微软雅黑" w:hint="eastAsia"/>
        </w:rPr>
        <w:t>脚轮</w:t>
      </w:r>
      <w:r>
        <w:rPr>
          <w:rFonts w:ascii="微软雅黑" w:eastAsia="微软雅黑" w:hAnsi="微软雅黑" w:hint="eastAsia"/>
        </w:rPr>
        <w:t>)</w:t>
      </w:r>
      <w:r w:rsidR="00242ED0" w:rsidRPr="00242ED0">
        <w:rPr>
          <w:rFonts w:ascii="微软雅黑" w:eastAsia="微软雅黑" w:hAnsi="微软雅黑" w:hint="eastAsia"/>
        </w:rPr>
        <w:t xml:space="preserve"> </w:t>
      </w:r>
      <w:r w:rsidR="00242ED0">
        <w:rPr>
          <w:rFonts w:ascii="微软雅黑" w:eastAsia="微软雅黑" w:hAnsi="微软雅黑" w:hint="eastAsia"/>
        </w:rPr>
        <w:t>介绍及原理与实际应用</w:t>
      </w:r>
    </w:p>
    <w:p w14:paraId="705595C9" w14:textId="69350627" w:rsidR="007830ED" w:rsidRDefault="00496957" w:rsidP="001950E5">
      <w:pPr>
        <w:pStyle w:val="a3"/>
        <w:spacing w:before="0" w:beforeAutospacing="0" w:after="0" w:afterAutospacing="0" w:line="460" w:lineRule="exact"/>
        <w:jc w:val="both"/>
        <w:rPr>
          <w:rFonts w:ascii="微软雅黑" w:eastAsia="微软雅黑" w:hAnsi="微软雅黑"/>
        </w:rPr>
      </w:pPr>
      <w:r w:rsidRPr="00496957">
        <w:rPr>
          <w:rFonts w:ascii="微软雅黑" w:eastAsia="微软雅黑" w:hAnsi="微软雅黑" w:cs="Times New Roman" w:hint="eastAsia"/>
          <w:b/>
          <w:bCs/>
          <w:kern w:val="2"/>
        </w:rPr>
        <w:t>实操</w:t>
      </w:r>
      <w:proofErr w:type="gramStart"/>
      <w:r w:rsidRPr="00496957">
        <w:rPr>
          <w:rFonts w:ascii="微软雅黑" w:eastAsia="微软雅黑" w:hAnsi="微软雅黑" w:cs="Times New Roman" w:hint="eastAsia"/>
          <w:b/>
          <w:bCs/>
          <w:kern w:val="2"/>
        </w:rPr>
        <w:t>一</w:t>
      </w:r>
      <w:proofErr w:type="gramEnd"/>
      <w:r w:rsidRPr="00496957">
        <w:rPr>
          <w:rFonts w:ascii="微软雅黑" w:eastAsia="微软雅黑" w:hAnsi="微软雅黑" w:hint="eastAsia"/>
        </w:rPr>
        <w:t>:根据图纸和部件,组装一台9</w:t>
      </w:r>
      <w:r w:rsidRPr="00496957">
        <w:rPr>
          <w:rFonts w:ascii="微软雅黑" w:eastAsia="微软雅黑" w:hAnsi="微软雅黑"/>
        </w:rPr>
        <w:t>0</w:t>
      </w:r>
      <w:r w:rsidRPr="00496957">
        <w:rPr>
          <w:rFonts w:ascii="微软雅黑" w:eastAsia="微软雅黑" w:hAnsi="微软雅黑" w:hint="eastAsia"/>
        </w:rPr>
        <w:t>度转向的物料周转工装</w:t>
      </w:r>
    </w:p>
    <w:p w14:paraId="3B6C5D2E" w14:textId="6D67E13D" w:rsidR="004278D3" w:rsidRPr="00271C6C" w:rsidRDefault="004278D3" w:rsidP="001950E5">
      <w:pPr>
        <w:pStyle w:val="a3"/>
        <w:spacing w:before="0" w:beforeAutospacing="0" w:after="0" w:afterAutospacing="0" w:line="460" w:lineRule="exact"/>
        <w:jc w:val="both"/>
        <w:rPr>
          <w:rFonts w:ascii="微软雅黑" w:eastAsia="微软雅黑" w:hAnsi="微软雅黑" w:hint="eastAsia"/>
          <w:b/>
          <w:color w:val="1F4E79"/>
        </w:rPr>
      </w:pPr>
      <w:r w:rsidRPr="004278D3">
        <w:rPr>
          <w:rFonts w:ascii="微软雅黑" w:eastAsia="微软雅黑" w:hAnsi="微软雅黑" w:hint="eastAsia"/>
          <w:b/>
          <w:bCs/>
        </w:rPr>
        <w:t>视频解析:</w:t>
      </w:r>
      <w:r>
        <w:rPr>
          <w:rFonts w:ascii="微软雅黑" w:eastAsia="微软雅黑" w:hAnsi="微软雅黑"/>
        </w:rPr>
        <w:t>LCIA</w:t>
      </w:r>
      <w:r>
        <w:rPr>
          <w:rFonts w:ascii="微软雅黑" w:eastAsia="微软雅黑" w:hAnsi="微软雅黑" w:hint="eastAsia"/>
        </w:rPr>
        <w:t>五大组成系统(机械主体/控制/驱动/执行/检测)</w:t>
      </w:r>
    </w:p>
    <w:p w14:paraId="486DB8C5" w14:textId="3E503770" w:rsidR="00F0307B" w:rsidRDefault="004D0D3C" w:rsidP="005B1663">
      <w:pPr>
        <w:pStyle w:val="a3"/>
        <w:spacing w:before="0" w:beforeAutospacing="0" w:after="0" w:afterAutospacing="0" w:line="460" w:lineRule="exact"/>
        <w:jc w:val="both"/>
        <w:rPr>
          <w:rFonts w:ascii="微软雅黑" w:eastAsia="微软雅黑" w:hAnsi="微软雅黑"/>
          <w:b/>
          <w:color w:val="1F4E79"/>
        </w:rPr>
      </w:pPr>
      <w:r w:rsidRPr="0086496A">
        <w:rPr>
          <w:rFonts w:ascii="微软雅黑" w:eastAsia="微软雅黑" w:hAnsi="微软雅黑" w:hint="eastAsia"/>
          <w:b/>
          <w:color w:val="1F4E79"/>
        </w:rPr>
        <w:t>第三单元</w:t>
      </w:r>
      <w:r w:rsidR="00F0307B">
        <w:rPr>
          <w:rFonts w:ascii="微软雅黑" w:eastAsia="微软雅黑" w:hAnsi="微软雅黑" w:hint="eastAsia"/>
          <w:b/>
          <w:color w:val="1F4E79"/>
        </w:rPr>
        <w:t>:</w:t>
      </w:r>
      <w:r w:rsidR="00F0307B">
        <w:rPr>
          <w:rFonts w:ascii="微软雅黑" w:eastAsia="微软雅黑" w:hAnsi="微软雅黑" w:hint="eastAsia"/>
          <w:b/>
          <w:color w:val="1F4E79"/>
        </w:rPr>
        <w:t>L</w:t>
      </w:r>
      <w:r w:rsidR="00F0307B">
        <w:rPr>
          <w:rFonts w:ascii="微软雅黑" w:eastAsia="微软雅黑" w:hAnsi="微软雅黑"/>
          <w:b/>
          <w:color w:val="1F4E79"/>
        </w:rPr>
        <w:t>CIA</w:t>
      </w:r>
      <w:r w:rsidR="00F0307B">
        <w:rPr>
          <w:rFonts w:ascii="微软雅黑" w:eastAsia="微软雅黑" w:hAnsi="微软雅黑" w:hint="eastAsia"/>
          <w:b/>
          <w:color w:val="1F4E79"/>
        </w:rPr>
        <w:t>十大动力来源与应用</w:t>
      </w:r>
    </w:p>
    <w:p w14:paraId="28CED63C" w14:textId="77777777" w:rsidR="00FF09F9" w:rsidRPr="0044684A" w:rsidRDefault="00FF09F9" w:rsidP="00FF09F9">
      <w:pPr>
        <w:pStyle w:val="a3"/>
        <w:spacing w:before="0" w:beforeAutospacing="0" w:after="0" w:afterAutospacing="0" w:line="460" w:lineRule="exact"/>
        <w:jc w:val="both"/>
        <w:rPr>
          <w:rFonts w:ascii="微软雅黑" w:eastAsia="微软雅黑" w:hAnsi="微软雅黑"/>
        </w:rPr>
      </w:pPr>
      <w:r w:rsidRPr="0044684A">
        <w:rPr>
          <w:rFonts w:ascii="微软雅黑" w:eastAsia="微软雅黑" w:hAnsi="微软雅黑" w:hint="eastAsia"/>
        </w:rPr>
        <w:t>1</w:t>
      </w:r>
      <w:r w:rsidRPr="0044684A">
        <w:rPr>
          <w:rFonts w:ascii="微软雅黑" w:eastAsia="微软雅黑" w:hAnsi="微软雅黑"/>
        </w:rPr>
        <w:t>.</w:t>
      </w:r>
      <w:r>
        <w:rPr>
          <w:rFonts w:ascii="微软雅黑" w:eastAsia="微软雅黑" w:hAnsi="微软雅黑" w:hint="eastAsia"/>
        </w:rPr>
        <w:t>地球引力</w:t>
      </w:r>
    </w:p>
    <w:p w14:paraId="21FD7C89" w14:textId="77777777" w:rsidR="00FF09F9" w:rsidRDefault="00FF09F9" w:rsidP="00FF09F9">
      <w:pPr>
        <w:pStyle w:val="a3"/>
        <w:spacing w:before="0" w:beforeAutospacing="0" w:after="0" w:afterAutospacing="0" w:line="460" w:lineRule="exact"/>
        <w:jc w:val="both"/>
        <w:rPr>
          <w:rFonts w:ascii="微软雅黑" w:eastAsia="微软雅黑" w:hAnsi="微软雅黑"/>
        </w:rPr>
      </w:pPr>
      <w:r w:rsidRPr="0044684A">
        <w:rPr>
          <w:rFonts w:ascii="微软雅黑" w:eastAsia="微软雅黑" w:hAnsi="微软雅黑" w:hint="eastAsia"/>
        </w:rPr>
        <w:t>2</w:t>
      </w:r>
      <w:r w:rsidRPr="0044684A">
        <w:rPr>
          <w:rFonts w:ascii="微软雅黑" w:eastAsia="微软雅黑" w:hAnsi="微软雅黑"/>
        </w:rPr>
        <w:t>.</w:t>
      </w:r>
      <w:r>
        <w:rPr>
          <w:rFonts w:ascii="微软雅黑" w:eastAsia="微软雅黑" w:hAnsi="微软雅黑" w:hint="eastAsia"/>
        </w:rPr>
        <w:t>弹簧压缩张力和伸开后回力</w:t>
      </w:r>
    </w:p>
    <w:p w14:paraId="149F6B37" w14:textId="77777777" w:rsidR="00FF09F9" w:rsidRDefault="00FF09F9" w:rsidP="00FF09F9">
      <w:pPr>
        <w:pStyle w:val="a3"/>
        <w:spacing w:before="0" w:beforeAutospacing="0" w:after="0" w:afterAutospacing="0" w:line="460" w:lineRule="exact"/>
        <w:jc w:val="both"/>
        <w:rPr>
          <w:rFonts w:ascii="微软雅黑" w:eastAsia="微软雅黑" w:hAnsi="微软雅黑"/>
        </w:rPr>
      </w:pPr>
      <w:r>
        <w:rPr>
          <w:rFonts w:ascii="微软雅黑" w:eastAsia="微软雅黑" w:hAnsi="微软雅黑" w:hint="eastAsia"/>
        </w:rPr>
        <w:lastRenderedPageBreak/>
        <w:t>3</w:t>
      </w:r>
      <w:r>
        <w:rPr>
          <w:rFonts w:ascii="微软雅黑" w:eastAsia="微软雅黑" w:hAnsi="微软雅黑"/>
        </w:rPr>
        <w:t>.</w:t>
      </w:r>
      <w:r>
        <w:rPr>
          <w:rFonts w:ascii="微软雅黑" w:eastAsia="微软雅黑" w:hAnsi="微软雅黑" w:hint="eastAsia"/>
        </w:rPr>
        <w:t>磁性材料斥力和吸引力</w:t>
      </w:r>
    </w:p>
    <w:p w14:paraId="42E0CF7B" w14:textId="6C77E55E" w:rsidR="00FF09F9" w:rsidRDefault="00FF09F9" w:rsidP="00FF09F9">
      <w:pPr>
        <w:pStyle w:val="a3"/>
        <w:spacing w:before="0" w:beforeAutospacing="0" w:after="0" w:afterAutospacing="0" w:line="460" w:lineRule="exact"/>
        <w:jc w:val="both"/>
        <w:rPr>
          <w:rFonts w:ascii="微软雅黑" w:eastAsia="微软雅黑" w:hAnsi="微软雅黑"/>
        </w:rPr>
      </w:pPr>
      <w:r>
        <w:rPr>
          <w:rFonts w:ascii="微软雅黑" w:eastAsia="微软雅黑" w:hAnsi="微软雅黑" w:hint="eastAsia"/>
        </w:rPr>
        <w:t>4</w:t>
      </w:r>
      <w:r>
        <w:rPr>
          <w:rFonts w:ascii="微软雅黑" w:eastAsia="微软雅黑" w:hAnsi="微软雅黑"/>
        </w:rPr>
        <w:t>.</w:t>
      </w:r>
      <w:r>
        <w:rPr>
          <w:rFonts w:ascii="微软雅黑" w:eastAsia="微软雅黑" w:hAnsi="微软雅黑" w:hint="eastAsia"/>
        </w:rPr>
        <w:t>人工</w:t>
      </w:r>
      <w:r w:rsidR="00093D8F">
        <w:rPr>
          <w:rFonts w:ascii="微软雅黑" w:eastAsia="微软雅黑" w:hAnsi="微软雅黑" w:hint="eastAsia"/>
        </w:rPr>
        <w:t>施加的</w:t>
      </w:r>
      <w:r>
        <w:rPr>
          <w:rFonts w:ascii="微软雅黑" w:eastAsia="微软雅黑" w:hAnsi="微软雅黑" w:hint="eastAsia"/>
        </w:rPr>
        <w:t>动力</w:t>
      </w:r>
    </w:p>
    <w:p w14:paraId="45848BDB" w14:textId="77777777" w:rsidR="00FF09F9" w:rsidRDefault="00FF09F9" w:rsidP="00FF09F9">
      <w:pPr>
        <w:pStyle w:val="a3"/>
        <w:spacing w:before="0" w:beforeAutospacing="0" w:after="0" w:afterAutospacing="0" w:line="460" w:lineRule="exact"/>
        <w:jc w:val="both"/>
        <w:rPr>
          <w:rFonts w:ascii="微软雅黑" w:eastAsia="微软雅黑" w:hAnsi="微软雅黑"/>
        </w:rPr>
      </w:pPr>
      <w:r>
        <w:rPr>
          <w:rFonts w:ascii="微软雅黑" w:eastAsia="微软雅黑" w:hAnsi="微软雅黑" w:hint="eastAsia"/>
        </w:rPr>
        <w:t>5</w:t>
      </w:r>
      <w:r>
        <w:rPr>
          <w:rFonts w:ascii="微软雅黑" w:eastAsia="微软雅黑" w:hAnsi="微软雅黑"/>
        </w:rPr>
        <w:t>.</w:t>
      </w:r>
      <w:r>
        <w:rPr>
          <w:rFonts w:ascii="微软雅黑" w:eastAsia="微软雅黑" w:hAnsi="微软雅黑" w:hint="eastAsia"/>
        </w:rPr>
        <w:t>风力</w:t>
      </w:r>
    </w:p>
    <w:p w14:paraId="08F6392A" w14:textId="77777777" w:rsidR="00FF09F9" w:rsidRDefault="00FF09F9" w:rsidP="00FF09F9">
      <w:pPr>
        <w:pStyle w:val="a3"/>
        <w:spacing w:before="0" w:beforeAutospacing="0" w:after="0" w:afterAutospacing="0" w:line="460" w:lineRule="exact"/>
        <w:jc w:val="both"/>
        <w:rPr>
          <w:rFonts w:ascii="微软雅黑" w:eastAsia="微软雅黑" w:hAnsi="微软雅黑"/>
        </w:rPr>
      </w:pPr>
      <w:r>
        <w:rPr>
          <w:rFonts w:ascii="微软雅黑" w:eastAsia="微软雅黑" w:hAnsi="微软雅黑" w:hint="eastAsia"/>
        </w:rPr>
        <w:t>6</w:t>
      </w:r>
      <w:r>
        <w:rPr>
          <w:rFonts w:ascii="微软雅黑" w:eastAsia="微软雅黑" w:hAnsi="微软雅黑"/>
        </w:rPr>
        <w:t>.</w:t>
      </w:r>
      <w:r>
        <w:rPr>
          <w:rFonts w:ascii="微软雅黑" w:eastAsia="微软雅黑" w:hAnsi="微软雅黑" w:hint="eastAsia"/>
        </w:rPr>
        <w:t>电力</w:t>
      </w:r>
    </w:p>
    <w:p w14:paraId="68FBA33F" w14:textId="77777777" w:rsidR="00FF09F9" w:rsidRDefault="00FF09F9" w:rsidP="00FF09F9">
      <w:pPr>
        <w:pStyle w:val="a3"/>
        <w:spacing w:before="0" w:beforeAutospacing="0" w:after="0" w:afterAutospacing="0" w:line="460" w:lineRule="exact"/>
        <w:jc w:val="both"/>
        <w:rPr>
          <w:rFonts w:ascii="微软雅黑" w:eastAsia="微软雅黑" w:hAnsi="微软雅黑"/>
        </w:rPr>
      </w:pPr>
      <w:r>
        <w:rPr>
          <w:rFonts w:ascii="微软雅黑" w:eastAsia="微软雅黑" w:hAnsi="微软雅黑" w:hint="eastAsia"/>
        </w:rPr>
        <w:t>7</w:t>
      </w:r>
      <w:r>
        <w:rPr>
          <w:rFonts w:ascii="微软雅黑" w:eastAsia="微软雅黑" w:hAnsi="微软雅黑"/>
        </w:rPr>
        <w:t>.</w:t>
      </w:r>
      <w:r>
        <w:rPr>
          <w:rFonts w:ascii="微软雅黑" w:eastAsia="微软雅黑" w:hAnsi="微软雅黑" w:hint="eastAsia"/>
        </w:rPr>
        <w:t>发条力</w:t>
      </w:r>
    </w:p>
    <w:p w14:paraId="18B2A16C" w14:textId="4F4E663E" w:rsidR="00FF09F9" w:rsidRDefault="00FF09F9" w:rsidP="00FF09F9">
      <w:pPr>
        <w:pStyle w:val="a3"/>
        <w:spacing w:before="0" w:beforeAutospacing="0" w:after="0" w:afterAutospacing="0" w:line="460" w:lineRule="exact"/>
        <w:jc w:val="both"/>
        <w:rPr>
          <w:rFonts w:ascii="微软雅黑" w:eastAsia="微软雅黑" w:hAnsi="微软雅黑"/>
        </w:rPr>
      </w:pPr>
      <w:r>
        <w:rPr>
          <w:rFonts w:ascii="微软雅黑" w:eastAsia="微软雅黑" w:hAnsi="微软雅黑" w:hint="eastAsia"/>
        </w:rPr>
        <w:t>8</w:t>
      </w:r>
      <w:r>
        <w:rPr>
          <w:rFonts w:ascii="微软雅黑" w:eastAsia="微软雅黑" w:hAnsi="微软雅黑"/>
        </w:rPr>
        <w:t>.</w:t>
      </w:r>
      <w:r>
        <w:rPr>
          <w:rFonts w:ascii="微软雅黑" w:eastAsia="微软雅黑" w:hAnsi="微软雅黑" w:hint="eastAsia"/>
        </w:rPr>
        <w:t>气缸力</w:t>
      </w:r>
      <w:r w:rsidR="00093D8F">
        <w:rPr>
          <w:rFonts w:ascii="微软雅黑" w:eastAsia="微软雅黑" w:hAnsi="微软雅黑" w:hint="eastAsia"/>
        </w:rPr>
        <w:t>/液压力</w:t>
      </w:r>
    </w:p>
    <w:p w14:paraId="17E7778A" w14:textId="77777777" w:rsidR="00FF09F9" w:rsidRDefault="00FF09F9" w:rsidP="00FF09F9">
      <w:pPr>
        <w:pStyle w:val="a3"/>
        <w:spacing w:before="0" w:beforeAutospacing="0" w:after="0" w:afterAutospacing="0" w:line="460" w:lineRule="exact"/>
        <w:jc w:val="both"/>
        <w:rPr>
          <w:rFonts w:ascii="微软雅黑" w:eastAsia="微软雅黑" w:hAnsi="微软雅黑"/>
        </w:rPr>
      </w:pPr>
      <w:r>
        <w:rPr>
          <w:rFonts w:ascii="微软雅黑" w:eastAsia="微软雅黑" w:hAnsi="微软雅黑" w:hint="eastAsia"/>
        </w:rPr>
        <w:t>9</w:t>
      </w:r>
      <w:r>
        <w:rPr>
          <w:rFonts w:ascii="微软雅黑" w:eastAsia="微软雅黑" w:hAnsi="微软雅黑"/>
        </w:rPr>
        <w:t>.</w:t>
      </w:r>
      <w:r w:rsidRPr="006A03D4">
        <w:rPr>
          <w:rFonts w:ascii="微软雅黑" w:eastAsia="微软雅黑" w:hAnsi="微软雅黑" w:hint="eastAsia"/>
        </w:rPr>
        <w:t xml:space="preserve"> </w:t>
      </w:r>
      <w:r>
        <w:rPr>
          <w:rFonts w:ascii="微软雅黑" w:eastAsia="微软雅黑" w:hAnsi="微软雅黑" w:hint="eastAsia"/>
        </w:rPr>
        <w:t>浮力</w:t>
      </w:r>
    </w:p>
    <w:p w14:paraId="25E1B1AA" w14:textId="77777777" w:rsidR="00FF09F9" w:rsidRPr="0044684A" w:rsidRDefault="00FF09F9" w:rsidP="00FF09F9">
      <w:pPr>
        <w:pStyle w:val="a3"/>
        <w:spacing w:before="0" w:beforeAutospacing="0" w:after="0" w:afterAutospacing="0" w:line="460" w:lineRule="exact"/>
        <w:jc w:val="both"/>
        <w:rPr>
          <w:rFonts w:ascii="微软雅黑" w:eastAsia="微软雅黑" w:hAnsi="微软雅黑"/>
        </w:rPr>
      </w:pPr>
      <w:r>
        <w:rPr>
          <w:rFonts w:ascii="微软雅黑" w:eastAsia="微软雅黑" w:hAnsi="微软雅黑" w:hint="eastAsia"/>
        </w:rPr>
        <w:t>1</w:t>
      </w:r>
      <w:r>
        <w:rPr>
          <w:rFonts w:ascii="微软雅黑" w:eastAsia="微软雅黑" w:hAnsi="微软雅黑"/>
        </w:rPr>
        <w:t>0.</w:t>
      </w:r>
      <w:r>
        <w:rPr>
          <w:rFonts w:ascii="微软雅黑" w:eastAsia="微软雅黑" w:hAnsi="微软雅黑" w:hint="eastAsia"/>
        </w:rPr>
        <w:t>太阳能产生的热力</w:t>
      </w:r>
    </w:p>
    <w:p w14:paraId="74C4465A" w14:textId="47781E65" w:rsidR="00F07383" w:rsidRPr="009D0546" w:rsidRDefault="007D0880" w:rsidP="008A0644">
      <w:pPr>
        <w:pStyle w:val="a3"/>
        <w:spacing w:before="0" w:beforeAutospacing="0" w:after="0" w:afterAutospacing="0" w:line="460" w:lineRule="exact"/>
        <w:jc w:val="both"/>
        <w:rPr>
          <w:rFonts w:ascii="微软雅黑" w:eastAsia="微软雅黑" w:hAnsi="微软雅黑" w:hint="eastAsia"/>
          <w:b/>
          <w:color w:val="1F4E79"/>
        </w:rPr>
      </w:pPr>
      <w:r w:rsidRPr="00496957">
        <w:rPr>
          <w:rFonts w:ascii="微软雅黑" w:eastAsia="微软雅黑" w:hAnsi="微软雅黑" w:cs="Times New Roman" w:hint="eastAsia"/>
          <w:b/>
          <w:bCs/>
          <w:kern w:val="2"/>
        </w:rPr>
        <w:t>实操</w:t>
      </w:r>
      <w:r>
        <w:rPr>
          <w:rFonts w:ascii="微软雅黑" w:eastAsia="微软雅黑" w:hAnsi="微软雅黑" w:cs="Times New Roman" w:hint="eastAsia"/>
          <w:b/>
          <w:bCs/>
          <w:kern w:val="2"/>
        </w:rPr>
        <w:t>二</w:t>
      </w:r>
      <w:r w:rsidRPr="00496957">
        <w:rPr>
          <w:rFonts w:ascii="微软雅黑" w:eastAsia="微软雅黑" w:hAnsi="微软雅黑" w:hint="eastAsia"/>
        </w:rPr>
        <w:t>:根据图纸和部件,组装一台</w:t>
      </w:r>
      <w:proofErr w:type="gramStart"/>
      <w:r>
        <w:rPr>
          <w:rFonts w:ascii="微软雅黑" w:eastAsia="微软雅黑" w:hAnsi="微软雅黑" w:hint="eastAsia"/>
        </w:rPr>
        <w:t>自动回箱</w:t>
      </w:r>
      <w:r w:rsidRPr="00496957">
        <w:rPr>
          <w:rFonts w:ascii="微软雅黑" w:eastAsia="微软雅黑" w:hAnsi="微软雅黑" w:hint="eastAsia"/>
        </w:rPr>
        <w:t>工装</w:t>
      </w:r>
      <w:proofErr w:type="gramEnd"/>
    </w:p>
    <w:p w14:paraId="76F5D683" w14:textId="58103BE5" w:rsidR="004D0D3C" w:rsidRDefault="00C271E0" w:rsidP="008A0644">
      <w:pPr>
        <w:pStyle w:val="a3"/>
        <w:spacing w:before="0" w:beforeAutospacing="0" w:after="0" w:afterAutospacing="0" w:line="460" w:lineRule="exact"/>
        <w:jc w:val="both"/>
        <w:rPr>
          <w:rFonts w:ascii="微软雅黑" w:eastAsia="微软雅黑" w:hAnsi="微软雅黑"/>
          <w:b/>
          <w:color w:val="1F4E79"/>
        </w:rPr>
      </w:pPr>
      <w:r>
        <w:rPr>
          <w:rFonts w:ascii="微软雅黑" w:eastAsia="微软雅黑" w:hAnsi="微软雅黑" w:hint="eastAsia"/>
          <w:b/>
          <w:color w:val="1F4E79"/>
        </w:rPr>
        <w:t>第</w:t>
      </w:r>
      <w:r w:rsidR="001679EF">
        <w:rPr>
          <w:rFonts w:ascii="微软雅黑" w:eastAsia="微软雅黑" w:hAnsi="微软雅黑" w:hint="eastAsia"/>
          <w:b/>
          <w:color w:val="1F4E79"/>
        </w:rPr>
        <w:t>四</w:t>
      </w:r>
      <w:r w:rsidR="004D0D3C" w:rsidRPr="0086496A">
        <w:rPr>
          <w:rFonts w:ascii="微软雅黑" w:eastAsia="微软雅黑" w:hAnsi="微软雅黑" w:hint="eastAsia"/>
          <w:b/>
          <w:color w:val="1F4E79"/>
        </w:rPr>
        <w:t>单元：</w:t>
      </w:r>
      <w:r w:rsidR="00333360">
        <w:rPr>
          <w:rFonts w:ascii="微软雅黑" w:eastAsia="微软雅黑" w:hAnsi="微软雅黑" w:hint="eastAsia"/>
          <w:b/>
          <w:color w:val="1F4E79"/>
        </w:rPr>
        <w:t>L</w:t>
      </w:r>
      <w:r w:rsidR="00333360">
        <w:rPr>
          <w:rFonts w:ascii="微软雅黑" w:eastAsia="微软雅黑" w:hAnsi="微软雅黑"/>
          <w:b/>
          <w:color w:val="1F4E79"/>
        </w:rPr>
        <w:t>CIA</w:t>
      </w:r>
      <w:r w:rsidR="00333360">
        <w:rPr>
          <w:rFonts w:ascii="微软雅黑" w:eastAsia="微软雅黑" w:hAnsi="微软雅黑" w:hint="eastAsia"/>
          <w:b/>
          <w:color w:val="1F4E79"/>
        </w:rPr>
        <w:t>在六大领域应用案例</w:t>
      </w:r>
    </w:p>
    <w:p w14:paraId="58BA6A07" w14:textId="5725576B" w:rsidR="00333360" w:rsidRPr="00333360" w:rsidRDefault="00333360" w:rsidP="00333360">
      <w:pPr>
        <w:pStyle w:val="a3"/>
        <w:spacing w:before="0" w:beforeAutospacing="0" w:after="0" w:afterAutospacing="0" w:line="460" w:lineRule="exact"/>
        <w:jc w:val="both"/>
        <w:rPr>
          <w:rFonts w:ascii="微软雅黑" w:eastAsia="微软雅黑" w:hAnsi="微软雅黑"/>
        </w:rPr>
      </w:pPr>
      <w:r w:rsidRPr="00333360">
        <w:rPr>
          <w:rFonts w:ascii="微软雅黑" w:eastAsia="微软雅黑" w:hAnsi="微软雅黑" w:hint="eastAsia"/>
        </w:rPr>
        <w:t>1.</w:t>
      </w:r>
      <w:r>
        <w:rPr>
          <w:rFonts w:ascii="微软雅黑" w:eastAsia="微软雅黑" w:hAnsi="微软雅黑"/>
        </w:rPr>
        <w:t xml:space="preserve"> </w:t>
      </w:r>
      <w:r w:rsidRPr="00333360">
        <w:rPr>
          <w:rFonts w:ascii="微软雅黑" w:eastAsia="微软雅黑" w:hAnsi="微软雅黑" w:hint="eastAsia"/>
        </w:rPr>
        <w:t>LCIA应用在作业与动作改善</w:t>
      </w:r>
    </w:p>
    <w:p w14:paraId="028267F0" w14:textId="77777777" w:rsidR="00333360" w:rsidRPr="00333360" w:rsidRDefault="00333360" w:rsidP="00333360">
      <w:pPr>
        <w:pStyle w:val="a3"/>
        <w:spacing w:before="0" w:beforeAutospacing="0" w:after="0" w:afterAutospacing="0" w:line="460" w:lineRule="exact"/>
        <w:jc w:val="both"/>
        <w:rPr>
          <w:rFonts w:ascii="微软雅黑" w:eastAsia="微软雅黑" w:hAnsi="微软雅黑" w:hint="eastAsia"/>
        </w:rPr>
      </w:pPr>
      <w:r w:rsidRPr="00333360">
        <w:rPr>
          <w:rFonts w:ascii="微软雅黑" w:eastAsia="微软雅黑" w:hAnsi="微软雅黑" w:hint="eastAsia"/>
        </w:rPr>
        <w:t>2. .LCIA应用在物流与搬运省力省时改善</w:t>
      </w:r>
    </w:p>
    <w:p w14:paraId="5FDA0A0C" w14:textId="77777777" w:rsidR="00333360" w:rsidRPr="00333360" w:rsidRDefault="00333360" w:rsidP="00333360">
      <w:pPr>
        <w:pStyle w:val="a3"/>
        <w:spacing w:before="0" w:beforeAutospacing="0" w:after="0" w:afterAutospacing="0" w:line="460" w:lineRule="exact"/>
        <w:jc w:val="both"/>
        <w:rPr>
          <w:rFonts w:ascii="微软雅黑" w:eastAsia="微软雅黑" w:hAnsi="微软雅黑" w:hint="eastAsia"/>
        </w:rPr>
      </w:pPr>
      <w:r w:rsidRPr="00333360">
        <w:rPr>
          <w:rFonts w:ascii="微软雅黑" w:eastAsia="微软雅黑" w:hAnsi="微软雅黑" w:hint="eastAsia"/>
        </w:rPr>
        <w:t>3. .LCIA应用在品质</w:t>
      </w:r>
      <w:proofErr w:type="gramStart"/>
      <w:r w:rsidRPr="00333360">
        <w:rPr>
          <w:rFonts w:ascii="微软雅黑" w:eastAsia="微软雅黑" w:hAnsi="微软雅黑" w:hint="eastAsia"/>
        </w:rPr>
        <w:t>防呆改善</w:t>
      </w:r>
      <w:proofErr w:type="gramEnd"/>
    </w:p>
    <w:p w14:paraId="4AC0607A" w14:textId="77777777" w:rsidR="00333360" w:rsidRPr="00333360" w:rsidRDefault="00333360" w:rsidP="00333360">
      <w:pPr>
        <w:pStyle w:val="a3"/>
        <w:spacing w:before="0" w:beforeAutospacing="0" w:after="0" w:afterAutospacing="0" w:line="460" w:lineRule="exact"/>
        <w:jc w:val="both"/>
        <w:rPr>
          <w:rFonts w:ascii="微软雅黑" w:eastAsia="微软雅黑" w:hAnsi="微软雅黑" w:hint="eastAsia"/>
        </w:rPr>
      </w:pPr>
      <w:r w:rsidRPr="00333360">
        <w:rPr>
          <w:rFonts w:ascii="微软雅黑" w:eastAsia="微软雅黑" w:hAnsi="微软雅黑" w:hint="eastAsia"/>
        </w:rPr>
        <w:t>4. .LCIA应用在设备工装效率提升改善</w:t>
      </w:r>
    </w:p>
    <w:p w14:paraId="51420B4D" w14:textId="77777777" w:rsidR="00333360" w:rsidRPr="00333360" w:rsidRDefault="00333360" w:rsidP="00333360">
      <w:pPr>
        <w:pStyle w:val="a3"/>
        <w:spacing w:before="0" w:beforeAutospacing="0" w:after="0" w:afterAutospacing="0" w:line="460" w:lineRule="exact"/>
        <w:jc w:val="both"/>
        <w:rPr>
          <w:rFonts w:ascii="微软雅黑" w:eastAsia="微软雅黑" w:hAnsi="微软雅黑" w:hint="eastAsia"/>
        </w:rPr>
      </w:pPr>
      <w:r w:rsidRPr="00333360">
        <w:rPr>
          <w:rFonts w:ascii="微软雅黑" w:eastAsia="微软雅黑" w:hAnsi="微软雅黑" w:hint="eastAsia"/>
        </w:rPr>
        <w:t>5. .LCIA应用在现场环境与安全6S改善</w:t>
      </w:r>
    </w:p>
    <w:p w14:paraId="6DB860C9" w14:textId="77777777" w:rsidR="00333360" w:rsidRDefault="00333360" w:rsidP="00333360">
      <w:pPr>
        <w:pStyle w:val="a3"/>
        <w:spacing w:before="0" w:beforeAutospacing="0" w:after="0" w:afterAutospacing="0" w:line="460" w:lineRule="exact"/>
        <w:jc w:val="both"/>
        <w:rPr>
          <w:rFonts w:ascii="微软雅黑" w:eastAsia="微软雅黑" w:hAnsi="微软雅黑"/>
        </w:rPr>
      </w:pPr>
      <w:r w:rsidRPr="00333360">
        <w:rPr>
          <w:rFonts w:ascii="微软雅黑" w:eastAsia="微软雅黑" w:hAnsi="微软雅黑" w:hint="eastAsia"/>
        </w:rPr>
        <w:t>6. .LCIA应用在现场目视化/可视化改善</w:t>
      </w:r>
    </w:p>
    <w:p w14:paraId="73B38CCE" w14:textId="77777777" w:rsidR="00333360" w:rsidRPr="0044684A" w:rsidRDefault="00333360" w:rsidP="00333360">
      <w:pPr>
        <w:pStyle w:val="a3"/>
        <w:spacing w:before="0" w:beforeAutospacing="0" w:after="0" w:afterAutospacing="0" w:line="460" w:lineRule="exact"/>
        <w:jc w:val="both"/>
        <w:rPr>
          <w:rFonts w:ascii="微软雅黑" w:eastAsia="微软雅黑" w:hAnsi="微软雅黑"/>
        </w:rPr>
      </w:pPr>
      <w:r>
        <w:rPr>
          <w:rFonts w:ascii="微软雅黑" w:eastAsia="微软雅黑" w:hAnsi="微软雅黑" w:hint="eastAsia"/>
          <w:b/>
        </w:rPr>
        <w:t>视频案例</w:t>
      </w:r>
      <w:r w:rsidRPr="0044684A">
        <w:rPr>
          <w:rFonts w:ascii="微软雅黑" w:eastAsia="微软雅黑" w:hAnsi="微软雅黑" w:hint="eastAsia"/>
        </w:rPr>
        <w:t>1</w:t>
      </w:r>
      <w:r w:rsidRPr="0044684A">
        <w:rPr>
          <w:rFonts w:ascii="微软雅黑" w:eastAsia="微软雅黑" w:hAnsi="微软雅黑"/>
        </w:rPr>
        <w:t>.</w:t>
      </w:r>
      <w:r>
        <w:rPr>
          <w:rFonts w:ascii="微软雅黑" w:eastAsia="微软雅黑" w:hAnsi="微软雅黑" w:hint="eastAsia"/>
        </w:rPr>
        <w:t>定数取物料整列工装机构</w:t>
      </w:r>
    </w:p>
    <w:p w14:paraId="4A2DABFA" w14:textId="77777777" w:rsidR="00333360" w:rsidRDefault="00333360" w:rsidP="00333360">
      <w:pPr>
        <w:pStyle w:val="a3"/>
        <w:spacing w:before="0" w:beforeAutospacing="0" w:after="0" w:afterAutospacing="0" w:line="460" w:lineRule="exact"/>
        <w:jc w:val="both"/>
        <w:rPr>
          <w:rFonts w:ascii="微软雅黑" w:eastAsia="微软雅黑" w:hAnsi="微软雅黑"/>
        </w:rPr>
      </w:pPr>
      <w:r>
        <w:rPr>
          <w:rFonts w:ascii="微软雅黑" w:eastAsia="微软雅黑" w:hAnsi="微软雅黑" w:hint="eastAsia"/>
          <w:b/>
        </w:rPr>
        <w:t>视频案例</w:t>
      </w:r>
      <w:r w:rsidRPr="0044684A">
        <w:rPr>
          <w:rFonts w:ascii="微软雅黑" w:eastAsia="微软雅黑" w:hAnsi="微软雅黑" w:hint="eastAsia"/>
        </w:rPr>
        <w:t>2</w:t>
      </w:r>
      <w:r w:rsidRPr="0044684A">
        <w:rPr>
          <w:rFonts w:ascii="微软雅黑" w:eastAsia="微软雅黑" w:hAnsi="微软雅黑"/>
        </w:rPr>
        <w:t>.</w:t>
      </w:r>
      <w:r>
        <w:rPr>
          <w:rFonts w:ascii="微软雅黑" w:eastAsia="微软雅黑" w:hAnsi="微软雅黑" w:hint="eastAsia"/>
        </w:rPr>
        <w:t>自动升降高度物料工装台</w:t>
      </w:r>
    </w:p>
    <w:p w14:paraId="552B7A73" w14:textId="77777777" w:rsidR="00333360" w:rsidRDefault="00333360" w:rsidP="00333360">
      <w:pPr>
        <w:pStyle w:val="a3"/>
        <w:spacing w:before="0" w:beforeAutospacing="0" w:after="0" w:afterAutospacing="0" w:line="460" w:lineRule="exact"/>
        <w:jc w:val="both"/>
        <w:rPr>
          <w:rFonts w:ascii="微软雅黑" w:eastAsia="微软雅黑" w:hAnsi="微软雅黑"/>
        </w:rPr>
      </w:pPr>
      <w:r>
        <w:rPr>
          <w:rFonts w:ascii="微软雅黑" w:eastAsia="微软雅黑" w:hAnsi="微软雅黑" w:hint="eastAsia"/>
          <w:b/>
        </w:rPr>
        <w:t>视频案例</w:t>
      </w:r>
      <w:r>
        <w:rPr>
          <w:rFonts w:ascii="微软雅黑" w:eastAsia="微软雅黑" w:hAnsi="微软雅黑"/>
        </w:rPr>
        <w:t>3.</w:t>
      </w:r>
      <w:r>
        <w:rPr>
          <w:rFonts w:ascii="微软雅黑" w:eastAsia="微软雅黑" w:hAnsi="微软雅黑" w:hint="eastAsia"/>
        </w:rPr>
        <w:t>物料架自动对接工装车</w:t>
      </w:r>
    </w:p>
    <w:p w14:paraId="00056573" w14:textId="77777777" w:rsidR="00333360" w:rsidRDefault="00333360" w:rsidP="00333360">
      <w:pPr>
        <w:pStyle w:val="a3"/>
        <w:spacing w:before="0" w:beforeAutospacing="0" w:after="0" w:afterAutospacing="0" w:line="460" w:lineRule="exact"/>
        <w:jc w:val="both"/>
        <w:rPr>
          <w:rFonts w:ascii="微软雅黑" w:eastAsia="微软雅黑" w:hAnsi="微软雅黑"/>
        </w:rPr>
      </w:pPr>
      <w:r>
        <w:rPr>
          <w:rFonts w:ascii="微软雅黑" w:eastAsia="微软雅黑" w:hAnsi="微软雅黑" w:hint="eastAsia"/>
          <w:b/>
        </w:rPr>
        <w:t>视频案例</w:t>
      </w:r>
      <w:r>
        <w:rPr>
          <w:rFonts w:ascii="微软雅黑" w:eastAsia="微软雅黑" w:hAnsi="微软雅黑"/>
        </w:rPr>
        <w:t>4.</w:t>
      </w:r>
      <w:r>
        <w:rPr>
          <w:rFonts w:ascii="微软雅黑" w:eastAsia="微软雅黑" w:hAnsi="微软雅黑" w:hint="eastAsia"/>
        </w:rPr>
        <w:t>物料箱</w:t>
      </w:r>
      <w:proofErr w:type="gramStart"/>
      <w:r>
        <w:rPr>
          <w:rFonts w:ascii="微软雅黑" w:eastAsia="微软雅黑" w:hAnsi="微软雅黑" w:hint="eastAsia"/>
        </w:rPr>
        <w:t>自动回箱工装</w:t>
      </w:r>
      <w:proofErr w:type="gramEnd"/>
    </w:p>
    <w:p w14:paraId="6A118DD2" w14:textId="77777777" w:rsidR="00333360" w:rsidRDefault="00333360" w:rsidP="00333360">
      <w:pPr>
        <w:pStyle w:val="a3"/>
        <w:spacing w:before="0" w:beforeAutospacing="0" w:after="0" w:afterAutospacing="0" w:line="460" w:lineRule="exact"/>
        <w:jc w:val="both"/>
        <w:rPr>
          <w:rFonts w:ascii="微软雅黑" w:eastAsia="微软雅黑" w:hAnsi="微软雅黑"/>
        </w:rPr>
      </w:pPr>
      <w:r>
        <w:rPr>
          <w:rFonts w:ascii="微软雅黑" w:eastAsia="微软雅黑" w:hAnsi="微软雅黑" w:hint="eastAsia"/>
          <w:b/>
        </w:rPr>
        <w:t>视频案例</w:t>
      </w:r>
      <w:r>
        <w:rPr>
          <w:rFonts w:ascii="微软雅黑" w:eastAsia="微软雅黑" w:hAnsi="微软雅黑"/>
        </w:rPr>
        <w:t>5.</w:t>
      </w:r>
      <w:proofErr w:type="gramStart"/>
      <w:r>
        <w:rPr>
          <w:rFonts w:ascii="微软雅黑" w:eastAsia="微软雅黑" w:hAnsi="微软雅黑" w:hint="eastAsia"/>
        </w:rPr>
        <w:t>手元化</w:t>
      </w:r>
      <w:proofErr w:type="gramEnd"/>
      <w:r>
        <w:rPr>
          <w:rFonts w:ascii="微软雅黑" w:eastAsia="微软雅黑" w:hAnsi="微软雅黑" w:hint="eastAsia"/>
        </w:rPr>
        <w:t>一个切自动取料工装</w:t>
      </w:r>
    </w:p>
    <w:p w14:paraId="3E7A8F1A" w14:textId="77777777" w:rsidR="00333360" w:rsidRDefault="00333360" w:rsidP="00333360">
      <w:pPr>
        <w:pStyle w:val="a3"/>
        <w:spacing w:before="0" w:beforeAutospacing="0" w:after="0" w:afterAutospacing="0" w:line="460" w:lineRule="exact"/>
        <w:jc w:val="both"/>
        <w:rPr>
          <w:rFonts w:ascii="微软雅黑" w:eastAsia="微软雅黑" w:hAnsi="微软雅黑"/>
        </w:rPr>
      </w:pPr>
      <w:r>
        <w:rPr>
          <w:rFonts w:ascii="微软雅黑" w:eastAsia="微软雅黑" w:hAnsi="微软雅黑" w:hint="eastAsia"/>
          <w:b/>
        </w:rPr>
        <w:t>视频案例</w:t>
      </w:r>
      <w:r>
        <w:rPr>
          <w:rFonts w:ascii="微软雅黑" w:eastAsia="微软雅黑" w:hAnsi="微软雅黑"/>
        </w:rPr>
        <w:t>6.</w:t>
      </w:r>
      <w:r>
        <w:rPr>
          <w:rFonts w:ascii="微软雅黑" w:eastAsia="微软雅黑" w:hAnsi="微软雅黑" w:hint="eastAsia"/>
        </w:rPr>
        <w:t>周转箱9</w:t>
      </w:r>
      <w:r>
        <w:rPr>
          <w:rFonts w:ascii="微软雅黑" w:eastAsia="微软雅黑" w:hAnsi="微软雅黑"/>
        </w:rPr>
        <w:t>0</w:t>
      </w:r>
      <w:r>
        <w:rPr>
          <w:rFonts w:ascii="微软雅黑" w:eastAsia="微软雅黑" w:hAnsi="微软雅黑" w:hint="eastAsia"/>
        </w:rPr>
        <w:t>度转向工装</w:t>
      </w:r>
    </w:p>
    <w:p w14:paraId="7ED0A9AA" w14:textId="77777777" w:rsidR="00333360" w:rsidRDefault="00333360" w:rsidP="00333360">
      <w:pPr>
        <w:pStyle w:val="a3"/>
        <w:spacing w:before="0" w:beforeAutospacing="0" w:after="0" w:afterAutospacing="0" w:line="460" w:lineRule="exact"/>
        <w:jc w:val="both"/>
        <w:rPr>
          <w:rFonts w:ascii="微软雅黑" w:eastAsia="微软雅黑" w:hAnsi="微软雅黑"/>
        </w:rPr>
      </w:pPr>
      <w:r>
        <w:rPr>
          <w:rFonts w:ascii="微软雅黑" w:eastAsia="微软雅黑" w:hAnsi="微软雅黑" w:hint="eastAsia"/>
          <w:b/>
        </w:rPr>
        <w:t>视频案例</w:t>
      </w:r>
      <w:r>
        <w:rPr>
          <w:rFonts w:ascii="微软雅黑" w:eastAsia="微软雅黑" w:hAnsi="微软雅黑" w:hint="eastAsia"/>
        </w:rPr>
        <w:t>7</w:t>
      </w:r>
      <w:r>
        <w:rPr>
          <w:rFonts w:ascii="微软雅黑" w:eastAsia="微软雅黑" w:hAnsi="微软雅黑"/>
        </w:rPr>
        <w:t>.</w:t>
      </w:r>
      <w:r>
        <w:rPr>
          <w:rFonts w:ascii="微软雅黑" w:eastAsia="微软雅黑" w:hAnsi="微软雅黑" w:hint="eastAsia"/>
        </w:rPr>
        <w:t>重物省力搬运工装</w:t>
      </w:r>
    </w:p>
    <w:p w14:paraId="2609DB11" w14:textId="77777777" w:rsidR="00333360" w:rsidRDefault="00333360" w:rsidP="00333360">
      <w:pPr>
        <w:pStyle w:val="a3"/>
        <w:spacing w:before="0" w:beforeAutospacing="0" w:after="0" w:afterAutospacing="0" w:line="460" w:lineRule="exact"/>
        <w:jc w:val="both"/>
        <w:rPr>
          <w:rFonts w:ascii="微软雅黑" w:eastAsia="微软雅黑" w:hAnsi="微软雅黑"/>
        </w:rPr>
      </w:pPr>
      <w:r>
        <w:rPr>
          <w:rFonts w:ascii="微软雅黑" w:eastAsia="微软雅黑" w:hAnsi="微软雅黑" w:hint="eastAsia"/>
          <w:b/>
        </w:rPr>
        <w:t>视频案例</w:t>
      </w:r>
      <w:r>
        <w:rPr>
          <w:rFonts w:ascii="微软雅黑" w:eastAsia="微软雅黑" w:hAnsi="微软雅黑" w:hint="eastAsia"/>
        </w:rPr>
        <w:t>8</w:t>
      </w:r>
      <w:r>
        <w:rPr>
          <w:rFonts w:ascii="微软雅黑" w:eastAsia="微软雅黑" w:hAnsi="微软雅黑"/>
        </w:rPr>
        <w:t>.</w:t>
      </w:r>
      <w:proofErr w:type="gramStart"/>
      <w:r>
        <w:rPr>
          <w:rFonts w:ascii="微软雅黑" w:eastAsia="微软雅黑" w:hAnsi="微软雅黑" w:hint="eastAsia"/>
        </w:rPr>
        <w:t>品质防呆工装</w:t>
      </w:r>
      <w:proofErr w:type="gramEnd"/>
      <w:r>
        <w:rPr>
          <w:rFonts w:ascii="微软雅黑" w:eastAsia="微软雅黑" w:hAnsi="微软雅黑" w:hint="eastAsia"/>
        </w:rPr>
        <w:t>机构(防止包装漏件)</w:t>
      </w:r>
    </w:p>
    <w:p w14:paraId="6325DBD6" w14:textId="77777777" w:rsidR="00333360" w:rsidRDefault="00333360" w:rsidP="00333360">
      <w:pPr>
        <w:pStyle w:val="a3"/>
        <w:spacing w:before="0" w:beforeAutospacing="0" w:after="0" w:afterAutospacing="0" w:line="460" w:lineRule="exact"/>
        <w:jc w:val="both"/>
        <w:rPr>
          <w:rFonts w:ascii="微软雅黑" w:eastAsia="微软雅黑" w:hAnsi="微软雅黑"/>
        </w:rPr>
      </w:pPr>
      <w:r>
        <w:rPr>
          <w:rFonts w:ascii="微软雅黑" w:eastAsia="微软雅黑" w:hAnsi="微软雅黑" w:hint="eastAsia"/>
          <w:b/>
        </w:rPr>
        <w:t>视频案例</w:t>
      </w:r>
      <w:r>
        <w:rPr>
          <w:rFonts w:ascii="微软雅黑" w:eastAsia="微软雅黑" w:hAnsi="微软雅黑" w:hint="eastAsia"/>
        </w:rPr>
        <w:t>9</w:t>
      </w:r>
      <w:r>
        <w:rPr>
          <w:rFonts w:ascii="微软雅黑" w:eastAsia="微软雅黑" w:hAnsi="微软雅黑"/>
        </w:rPr>
        <w:t>.</w:t>
      </w:r>
      <w:r>
        <w:rPr>
          <w:rFonts w:ascii="微软雅黑" w:eastAsia="微软雅黑" w:hAnsi="微软雅黑" w:hint="eastAsia"/>
        </w:rPr>
        <w:t>弹簧自动分离工装机构</w:t>
      </w:r>
    </w:p>
    <w:p w14:paraId="50EEC976" w14:textId="3C46AEC1" w:rsidR="00333360" w:rsidRPr="00333360" w:rsidRDefault="00333360" w:rsidP="00333360">
      <w:pPr>
        <w:pStyle w:val="a3"/>
        <w:spacing w:before="0" w:beforeAutospacing="0" w:after="0" w:afterAutospacing="0" w:line="460" w:lineRule="exact"/>
        <w:jc w:val="both"/>
        <w:rPr>
          <w:rFonts w:ascii="微软雅黑" w:eastAsia="微软雅黑" w:hAnsi="微软雅黑" w:hint="eastAsia"/>
        </w:rPr>
      </w:pPr>
      <w:r>
        <w:rPr>
          <w:rFonts w:ascii="微软雅黑" w:eastAsia="微软雅黑" w:hAnsi="微软雅黑" w:hint="eastAsia"/>
          <w:b/>
        </w:rPr>
        <w:t>视频案例</w:t>
      </w:r>
      <w:r>
        <w:rPr>
          <w:rFonts w:ascii="微软雅黑" w:eastAsia="微软雅黑" w:hAnsi="微软雅黑" w:hint="eastAsia"/>
        </w:rPr>
        <w:t>1</w:t>
      </w:r>
      <w:r>
        <w:rPr>
          <w:rFonts w:ascii="微软雅黑" w:eastAsia="微软雅黑" w:hAnsi="微软雅黑"/>
        </w:rPr>
        <w:t>0.</w:t>
      </w:r>
      <w:r>
        <w:rPr>
          <w:rFonts w:ascii="微软雅黑" w:eastAsia="微软雅黑" w:hAnsi="微软雅黑" w:hint="eastAsia"/>
        </w:rPr>
        <w:t>跨工位自动取料工装机构</w:t>
      </w:r>
    </w:p>
    <w:p w14:paraId="7E8A11AE" w14:textId="01CDC1A0" w:rsidR="00A36D12" w:rsidRDefault="00A36D12" w:rsidP="00A36D12">
      <w:pPr>
        <w:pStyle w:val="a3"/>
        <w:spacing w:before="0" w:beforeAutospacing="0" w:after="0" w:afterAutospacing="0" w:line="460" w:lineRule="exact"/>
        <w:jc w:val="both"/>
        <w:rPr>
          <w:rFonts w:ascii="微软雅黑" w:eastAsia="微软雅黑" w:hAnsi="微软雅黑"/>
          <w:b/>
          <w:color w:val="1F4E79"/>
        </w:rPr>
      </w:pPr>
      <w:r>
        <w:rPr>
          <w:rFonts w:ascii="微软雅黑" w:eastAsia="微软雅黑" w:hAnsi="微软雅黑" w:hint="eastAsia"/>
          <w:b/>
          <w:color w:val="1F4E79"/>
        </w:rPr>
        <w:t>第</w:t>
      </w:r>
      <w:r w:rsidR="001254FA">
        <w:rPr>
          <w:rFonts w:ascii="微软雅黑" w:eastAsia="微软雅黑" w:hAnsi="微软雅黑" w:hint="eastAsia"/>
          <w:b/>
          <w:color w:val="1F4E79"/>
        </w:rPr>
        <w:t>五</w:t>
      </w:r>
      <w:r w:rsidRPr="0086496A">
        <w:rPr>
          <w:rFonts w:ascii="微软雅黑" w:eastAsia="微软雅黑" w:hAnsi="微软雅黑" w:hint="eastAsia"/>
          <w:b/>
          <w:color w:val="1F4E79"/>
        </w:rPr>
        <w:t>单元：</w:t>
      </w:r>
      <w:r w:rsidR="004278D3">
        <w:rPr>
          <w:rFonts w:ascii="微软雅黑" w:eastAsia="微软雅黑" w:hAnsi="微软雅黑" w:hint="eastAsia"/>
          <w:b/>
          <w:color w:val="1F4E79"/>
        </w:rPr>
        <w:t>如何在企业推行L</w:t>
      </w:r>
      <w:r w:rsidR="004278D3">
        <w:rPr>
          <w:rFonts w:ascii="微软雅黑" w:eastAsia="微软雅黑" w:hAnsi="微软雅黑"/>
          <w:b/>
          <w:color w:val="1F4E79"/>
        </w:rPr>
        <w:t xml:space="preserve">CIA </w:t>
      </w:r>
    </w:p>
    <w:p w14:paraId="0F816CEB" w14:textId="75712F2D" w:rsidR="007C500E" w:rsidRPr="00F171C7" w:rsidRDefault="007C500E" w:rsidP="007C500E">
      <w:pPr>
        <w:pStyle w:val="a3"/>
        <w:spacing w:before="0" w:beforeAutospacing="0" w:after="0" w:afterAutospacing="0" w:line="440" w:lineRule="exact"/>
        <w:rPr>
          <w:rFonts w:ascii="微软雅黑" w:eastAsia="微软雅黑" w:hAnsi="微软雅黑"/>
        </w:rPr>
      </w:pPr>
      <w:r>
        <w:rPr>
          <w:rFonts w:ascii="微软雅黑" w:eastAsia="微软雅黑" w:hAnsi="微软雅黑" w:hint="eastAsia"/>
        </w:rPr>
        <w:t>1</w:t>
      </w:r>
      <w:r w:rsidRPr="00F171C7">
        <w:rPr>
          <w:rFonts w:ascii="微软雅黑" w:eastAsia="微软雅黑" w:hAnsi="微软雅黑" w:hint="eastAsia"/>
        </w:rPr>
        <w:t>.</w:t>
      </w:r>
      <w:r w:rsidR="009D0546">
        <w:rPr>
          <w:rFonts w:ascii="微软雅黑" w:eastAsia="微软雅黑" w:hAnsi="微软雅黑" w:hint="eastAsia"/>
        </w:rPr>
        <w:t>成立L</w:t>
      </w:r>
      <w:r w:rsidR="009D0546">
        <w:rPr>
          <w:rFonts w:ascii="微软雅黑" w:eastAsia="微软雅黑" w:hAnsi="微软雅黑"/>
        </w:rPr>
        <w:t>CIA</w:t>
      </w:r>
      <w:r w:rsidR="009D0546">
        <w:rPr>
          <w:rFonts w:ascii="微软雅黑" w:eastAsia="微软雅黑" w:hAnsi="微软雅黑" w:hint="eastAsia"/>
        </w:rPr>
        <w:t>组织(如日资企业的月光工作室)</w:t>
      </w:r>
    </w:p>
    <w:p w14:paraId="6914FD30" w14:textId="108BA6CB" w:rsidR="007C500E" w:rsidRDefault="007C500E" w:rsidP="007C500E">
      <w:pPr>
        <w:spacing w:line="460" w:lineRule="exact"/>
        <w:rPr>
          <w:rFonts w:ascii="微软雅黑" w:eastAsia="微软雅黑" w:hAnsi="微软雅黑" w:cs="宋体"/>
          <w:color w:val="000000"/>
          <w:kern w:val="0"/>
          <w:sz w:val="24"/>
        </w:rPr>
      </w:pPr>
      <w:r>
        <w:rPr>
          <w:rFonts w:ascii="微软雅黑" w:eastAsia="微软雅黑" w:hAnsi="微软雅黑" w:cs="宋体" w:hint="eastAsia"/>
          <w:color w:val="000000"/>
          <w:kern w:val="0"/>
          <w:sz w:val="24"/>
        </w:rPr>
        <w:t>2.</w:t>
      </w:r>
      <w:r w:rsidR="009D0546">
        <w:rPr>
          <w:rFonts w:ascii="微软雅黑" w:eastAsia="微软雅黑" w:hAnsi="微软雅黑" w:cs="宋体" w:hint="eastAsia"/>
          <w:color w:val="000000"/>
          <w:kern w:val="0"/>
          <w:sz w:val="24"/>
        </w:rPr>
        <w:t>人员选拔与培训</w:t>
      </w:r>
    </w:p>
    <w:p w14:paraId="6542012A" w14:textId="3E465B1C" w:rsidR="007C500E" w:rsidRDefault="007C500E" w:rsidP="007C500E">
      <w:pPr>
        <w:spacing w:line="460" w:lineRule="exact"/>
        <w:rPr>
          <w:rFonts w:ascii="微软雅黑" w:eastAsia="微软雅黑" w:hAnsi="微软雅黑" w:cs="宋体"/>
          <w:color w:val="000000"/>
          <w:kern w:val="0"/>
          <w:sz w:val="24"/>
        </w:rPr>
      </w:pPr>
      <w:r>
        <w:rPr>
          <w:rFonts w:ascii="微软雅黑" w:eastAsia="微软雅黑" w:hAnsi="微软雅黑" w:cs="宋体" w:hint="eastAsia"/>
          <w:color w:val="000000"/>
          <w:kern w:val="0"/>
          <w:sz w:val="24"/>
        </w:rPr>
        <w:t>3.</w:t>
      </w:r>
      <w:r w:rsidR="009D0546">
        <w:rPr>
          <w:rFonts w:ascii="微软雅黑" w:eastAsia="微软雅黑" w:hAnsi="微软雅黑" w:cs="宋体" w:hint="eastAsia"/>
          <w:color w:val="000000"/>
          <w:kern w:val="0"/>
          <w:sz w:val="24"/>
        </w:rPr>
        <w:t>建立制度与设计开发流程</w:t>
      </w:r>
    </w:p>
    <w:p w14:paraId="431D3071" w14:textId="5EF1DCE1" w:rsidR="009D0546" w:rsidRDefault="009D0546" w:rsidP="007C500E">
      <w:pPr>
        <w:spacing w:line="460" w:lineRule="exact"/>
        <w:rPr>
          <w:rFonts w:ascii="微软雅黑" w:eastAsia="微软雅黑" w:hAnsi="微软雅黑" w:cs="宋体" w:hint="eastAsia"/>
          <w:color w:val="000000"/>
          <w:kern w:val="0"/>
          <w:sz w:val="24"/>
        </w:rPr>
      </w:pPr>
      <w:r>
        <w:rPr>
          <w:rFonts w:ascii="微软雅黑" w:eastAsia="微软雅黑" w:hAnsi="微软雅黑" w:cs="宋体" w:hint="eastAsia"/>
          <w:color w:val="000000"/>
          <w:kern w:val="0"/>
          <w:sz w:val="24"/>
        </w:rPr>
        <w:t>4</w:t>
      </w:r>
      <w:r>
        <w:rPr>
          <w:rFonts w:ascii="微软雅黑" w:eastAsia="微软雅黑" w:hAnsi="微软雅黑" w:cs="宋体"/>
          <w:color w:val="000000"/>
          <w:kern w:val="0"/>
          <w:sz w:val="24"/>
        </w:rPr>
        <w:t>.</w:t>
      </w:r>
      <w:r>
        <w:rPr>
          <w:rFonts w:ascii="微软雅黑" w:eastAsia="微软雅黑" w:hAnsi="微软雅黑" w:cs="宋体" w:hint="eastAsia"/>
          <w:color w:val="000000"/>
          <w:kern w:val="0"/>
          <w:sz w:val="24"/>
        </w:rPr>
        <w:t>定期评比</w:t>
      </w:r>
    </w:p>
    <w:p w14:paraId="30338339" w14:textId="5EF65ED3" w:rsidR="007C500E" w:rsidRDefault="009D0546" w:rsidP="007C500E">
      <w:pPr>
        <w:spacing w:line="460" w:lineRule="exact"/>
        <w:rPr>
          <w:rFonts w:ascii="微软雅黑" w:eastAsia="微软雅黑" w:hAnsi="微软雅黑" w:cs="宋体"/>
          <w:color w:val="000000"/>
          <w:kern w:val="0"/>
          <w:sz w:val="24"/>
        </w:rPr>
      </w:pPr>
      <w:r>
        <w:rPr>
          <w:rFonts w:ascii="微软雅黑" w:eastAsia="微软雅黑" w:hAnsi="微软雅黑" w:cs="宋体"/>
          <w:color w:val="000000"/>
          <w:kern w:val="0"/>
          <w:sz w:val="24"/>
        </w:rPr>
        <w:lastRenderedPageBreak/>
        <w:t>5</w:t>
      </w:r>
      <w:r w:rsidR="007C500E">
        <w:rPr>
          <w:rFonts w:ascii="微软雅黑" w:eastAsia="微软雅黑" w:hAnsi="微软雅黑" w:cs="宋体" w:hint="eastAsia"/>
          <w:color w:val="000000"/>
          <w:kern w:val="0"/>
          <w:sz w:val="24"/>
        </w:rPr>
        <w:t>.</w:t>
      </w:r>
      <w:r>
        <w:rPr>
          <w:rFonts w:ascii="微软雅黑" w:eastAsia="微软雅黑" w:hAnsi="微软雅黑" w:cs="宋体" w:hint="eastAsia"/>
          <w:color w:val="000000"/>
          <w:kern w:val="0"/>
          <w:sz w:val="24"/>
        </w:rPr>
        <w:t>全员改善文化导入</w:t>
      </w:r>
    </w:p>
    <w:p w14:paraId="433DE8D0" w14:textId="00531839" w:rsidR="007C500E" w:rsidRDefault="009D0546" w:rsidP="007C500E">
      <w:pPr>
        <w:spacing w:line="460" w:lineRule="exact"/>
        <w:rPr>
          <w:rFonts w:ascii="微软雅黑" w:eastAsia="微软雅黑" w:hAnsi="微软雅黑" w:cs="宋体"/>
          <w:color w:val="000000"/>
          <w:kern w:val="0"/>
          <w:sz w:val="24"/>
        </w:rPr>
      </w:pPr>
      <w:r>
        <w:rPr>
          <w:rFonts w:ascii="微软雅黑" w:eastAsia="微软雅黑" w:hAnsi="微软雅黑" w:cs="宋体"/>
          <w:color w:val="000000"/>
          <w:kern w:val="0"/>
          <w:sz w:val="24"/>
        </w:rPr>
        <w:t>6</w:t>
      </w:r>
      <w:r w:rsidR="007C500E">
        <w:rPr>
          <w:rFonts w:ascii="微软雅黑" w:eastAsia="微软雅黑" w:hAnsi="微软雅黑" w:cs="宋体" w:hint="eastAsia"/>
          <w:color w:val="000000"/>
          <w:kern w:val="0"/>
          <w:sz w:val="24"/>
        </w:rPr>
        <w:t>.</w:t>
      </w:r>
      <w:r>
        <w:rPr>
          <w:rFonts w:ascii="微软雅黑" w:eastAsia="微软雅黑" w:hAnsi="微软雅黑" w:cs="宋体" w:hint="eastAsia"/>
          <w:color w:val="000000"/>
          <w:kern w:val="0"/>
          <w:sz w:val="24"/>
        </w:rPr>
        <w:t>正向激励</w:t>
      </w:r>
    </w:p>
    <w:p w14:paraId="2C21EDDA" w14:textId="39D3B844" w:rsidR="001334A8" w:rsidRPr="00DB133B" w:rsidRDefault="001334A8" w:rsidP="007C500E">
      <w:pPr>
        <w:spacing w:line="460" w:lineRule="exact"/>
        <w:rPr>
          <w:rFonts w:ascii="微软雅黑" w:eastAsia="微软雅黑" w:hAnsi="微软雅黑" w:cs="宋体"/>
          <w:color w:val="000000"/>
          <w:kern w:val="0"/>
          <w:sz w:val="24"/>
        </w:rPr>
      </w:pPr>
      <w:r w:rsidRPr="001334A8">
        <w:rPr>
          <w:rFonts w:ascii="微软雅黑" w:eastAsia="微软雅黑" w:hAnsi="微软雅黑" w:cs="宋体" w:hint="eastAsia"/>
          <w:b/>
          <w:bCs/>
          <w:color w:val="000000"/>
          <w:kern w:val="0"/>
          <w:sz w:val="24"/>
        </w:rPr>
        <w:t>案例分析:</w:t>
      </w:r>
      <w:r>
        <w:rPr>
          <w:rFonts w:ascii="微软雅黑" w:eastAsia="微软雅黑" w:hAnsi="微软雅黑" w:cs="宋体" w:hint="eastAsia"/>
          <w:color w:val="000000"/>
          <w:kern w:val="0"/>
          <w:sz w:val="24"/>
        </w:rPr>
        <w:t>深圳某公司的</w:t>
      </w:r>
      <w:r w:rsidR="00DC121E">
        <w:rPr>
          <w:rFonts w:ascii="微软雅黑" w:eastAsia="微软雅黑" w:hAnsi="微软雅黑" w:cs="宋体" w:hint="eastAsia"/>
          <w:color w:val="000000"/>
          <w:kern w:val="0"/>
          <w:sz w:val="24"/>
        </w:rPr>
        <w:t>L</w:t>
      </w:r>
      <w:r w:rsidR="00DC121E">
        <w:rPr>
          <w:rFonts w:ascii="微软雅黑" w:eastAsia="微软雅黑" w:hAnsi="微软雅黑" w:cs="宋体"/>
          <w:color w:val="000000"/>
          <w:kern w:val="0"/>
          <w:sz w:val="24"/>
        </w:rPr>
        <w:t>CIA</w:t>
      </w:r>
      <w:r w:rsidR="00DC121E">
        <w:rPr>
          <w:rFonts w:ascii="微软雅黑" w:eastAsia="微软雅黑" w:hAnsi="微软雅黑" w:cs="宋体" w:hint="eastAsia"/>
          <w:color w:val="000000"/>
          <w:kern w:val="0"/>
          <w:sz w:val="24"/>
        </w:rPr>
        <w:t>导入</w:t>
      </w:r>
      <w:r>
        <w:rPr>
          <w:rFonts w:ascii="微软雅黑" w:eastAsia="微软雅黑" w:hAnsi="微软雅黑" w:cs="宋体" w:hint="eastAsia"/>
          <w:color w:val="000000"/>
          <w:kern w:val="0"/>
          <w:sz w:val="24"/>
        </w:rPr>
        <w:t>建设模板</w:t>
      </w:r>
    </w:p>
    <w:p w14:paraId="39195BDD" w14:textId="286251C6" w:rsidR="007C500E" w:rsidRDefault="007C500E" w:rsidP="007C500E">
      <w:pPr>
        <w:pStyle w:val="a3"/>
        <w:spacing w:before="0" w:beforeAutospacing="0" w:after="0" w:afterAutospacing="0" w:line="440" w:lineRule="exact"/>
        <w:rPr>
          <w:rFonts w:ascii="微软雅黑" w:eastAsia="微软雅黑" w:hAnsi="微软雅黑"/>
          <w:b/>
          <w:color w:val="1F4E79"/>
        </w:rPr>
      </w:pPr>
      <w:r w:rsidRPr="00F2568F">
        <w:rPr>
          <w:rFonts w:ascii="微软雅黑" w:eastAsia="微软雅黑" w:hAnsi="微软雅黑" w:hint="eastAsia"/>
          <w:b/>
          <w:color w:val="1F4E79"/>
        </w:rPr>
        <w:t>第</w:t>
      </w:r>
      <w:r w:rsidR="00141338">
        <w:rPr>
          <w:rFonts w:ascii="微软雅黑" w:eastAsia="微软雅黑" w:hAnsi="微软雅黑" w:hint="eastAsia"/>
          <w:b/>
          <w:color w:val="1F4E79"/>
        </w:rPr>
        <w:t>六单元</w:t>
      </w:r>
      <w:r w:rsidRPr="00F2568F">
        <w:rPr>
          <w:rFonts w:ascii="微软雅黑" w:eastAsia="微软雅黑" w:hAnsi="微软雅黑" w:hint="eastAsia"/>
          <w:b/>
          <w:color w:val="1F4E79"/>
        </w:rPr>
        <w:t>：</w:t>
      </w:r>
      <w:r>
        <w:rPr>
          <w:rFonts w:ascii="微软雅黑" w:eastAsia="微软雅黑" w:hAnsi="微软雅黑" w:hint="eastAsia"/>
          <w:b/>
          <w:color w:val="1F4E79"/>
        </w:rPr>
        <w:t>课程总结与互动答疑</w:t>
      </w:r>
    </w:p>
    <w:p w14:paraId="213A8DE3" w14:textId="4BEBBD1E" w:rsidR="007C500E" w:rsidRDefault="007C500E" w:rsidP="00840098">
      <w:pPr>
        <w:pStyle w:val="a3"/>
        <w:spacing w:before="0" w:beforeAutospacing="0" w:after="0" w:afterAutospacing="0" w:line="440" w:lineRule="exact"/>
        <w:rPr>
          <w:rFonts w:ascii="微软雅黑" w:eastAsia="微软雅黑" w:hAnsi="微软雅黑"/>
          <w:bCs/>
        </w:rPr>
      </w:pPr>
      <w:proofErr w:type="gramStart"/>
      <w:r w:rsidRPr="001F392B">
        <w:rPr>
          <w:rFonts w:ascii="微软雅黑" w:eastAsia="微软雅黑" w:hAnsi="微软雅黑" w:hint="eastAsia"/>
          <w:b/>
          <w:color w:val="C45911"/>
        </w:rPr>
        <w:t>一</w:t>
      </w:r>
      <w:proofErr w:type="gramEnd"/>
      <w:r>
        <w:rPr>
          <w:rFonts w:ascii="微软雅黑" w:eastAsia="微软雅黑" w:hAnsi="微软雅黑"/>
          <w:b/>
          <w:color w:val="C45911"/>
        </w:rPr>
        <w:t>,</w:t>
      </w:r>
      <w:r w:rsidR="00D61AFC">
        <w:rPr>
          <w:rFonts w:ascii="微软雅黑" w:eastAsia="微软雅黑" w:hAnsi="微软雅黑" w:hint="eastAsia"/>
          <w:b/>
          <w:color w:val="C45911"/>
        </w:rPr>
        <w:t>回顾本次课程的知识点,提出期望</w:t>
      </w:r>
      <w:r w:rsidR="00840098">
        <w:rPr>
          <w:rFonts w:ascii="微软雅黑" w:eastAsia="微软雅黑" w:hAnsi="微软雅黑"/>
          <w:b/>
          <w:color w:val="C45911"/>
        </w:rPr>
        <w:t>.</w:t>
      </w:r>
      <w:r w:rsidR="00840098">
        <w:rPr>
          <w:rFonts w:ascii="微软雅黑" w:eastAsia="微软雅黑" w:hAnsi="微软雅黑"/>
          <w:bCs/>
        </w:rPr>
        <w:t xml:space="preserve"> </w:t>
      </w:r>
    </w:p>
    <w:p w14:paraId="5E620312" w14:textId="77777777" w:rsidR="007C500E" w:rsidRPr="00DB133B" w:rsidRDefault="007C500E" w:rsidP="007C500E">
      <w:pPr>
        <w:tabs>
          <w:tab w:val="num" w:pos="720"/>
        </w:tabs>
        <w:spacing w:line="460" w:lineRule="exact"/>
        <w:jc w:val="left"/>
        <w:rPr>
          <w:rFonts w:ascii="微软雅黑" w:eastAsia="微软雅黑" w:hAnsi="微软雅黑"/>
          <w:b/>
          <w:color w:val="1F4E79"/>
        </w:rPr>
      </w:pPr>
      <w:r w:rsidRPr="001F392B">
        <w:rPr>
          <w:rFonts w:ascii="微软雅黑" w:eastAsia="微软雅黑" w:hAnsi="微软雅黑" w:cs="宋体" w:hint="eastAsia"/>
          <w:b/>
          <w:color w:val="C45911"/>
          <w:kern w:val="0"/>
          <w:sz w:val="24"/>
          <w:szCs w:val="24"/>
        </w:rPr>
        <w:t>二，互动答疑，老师回答学员的问题，给出改善建议，提供相关工具包。</w:t>
      </w:r>
    </w:p>
    <w:p w14:paraId="62769920" w14:textId="77777777" w:rsidR="00CE661D" w:rsidRPr="005016AB" w:rsidRDefault="00CE661D" w:rsidP="00CE661D">
      <w:pPr>
        <w:pStyle w:val="a3"/>
        <w:spacing w:before="0" w:beforeAutospacing="0" w:after="0" w:afterAutospacing="0" w:line="460" w:lineRule="exact"/>
        <w:jc w:val="both"/>
        <w:rPr>
          <w:rFonts w:ascii="微软雅黑" w:eastAsia="微软雅黑" w:hAnsi="微软雅黑"/>
        </w:rPr>
      </w:pPr>
      <w:r>
        <w:rPr>
          <w:rFonts w:ascii="微软雅黑" w:eastAsia="微软雅黑" w:hAnsi="微软雅黑"/>
        </w:rPr>
        <w:t>1</w:t>
      </w:r>
      <w:r w:rsidRPr="005016AB">
        <w:rPr>
          <w:rFonts w:ascii="微软雅黑" w:eastAsia="微软雅黑" w:hAnsi="微软雅黑" w:hint="eastAsia"/>
        </w:rPr>
        <w:t>.</w:t>
      </w:r>
      <w:r>
        <w:rPr>
          <w:rFonts w:ascii="微软雅黑" w:eastAsia="微软雅黑" w:hAnsi="微软雅黑" w:hint="eastAsia"/>
        </w:rPr>
        <w:t>以小组为单位进行</w:t>
      </w:r>
      <w:r w:rsidRPr="005016AB">
        <w:rPr>
          <w:rFonts w:ascii="微软雅黑" w:eastAsia="微软雅黑" w:hAnsi="微软雅黑" w:hint="eastAsia"/>
        </w:rPr>
        <w:t>课程总结，</w:t>
      </w:r>
      <w:r>
        <w:rPr>
          <w:rFonts w:ascii="微软雅黑" w:eastAsia="微软雅黑" w:hAnsi="微软雅黑" w:hint="eastAsia"/>
        </w:rPr>
        <w:t>老师提供</w:t>
      </w:r>
      <w:r w:rsidRPr="005016AB">
        <w:rPr>
          <w:rFonts w:ascii="微软雅黑" w:eastAsia="微软雅黑" w:hAnsi="微软雅黑" w:hint="eastAsia"/>
        </w:rPr>
        <w:t>思维导图</w:t>
      </w:r>
      <w:r>
        <w:rPr>
          <w:rFonts w:ascii="微软雅黑" w:eastAsia="微软雅黑" w:hAnsi="微软雅黑" w:hint="eastAsia"/>
        </w:rPr>
        <w:t>的知识点.</w:t>
      </w:r>
    </w:p>
    <w:p w14:paraId="7ADD3C09" w14:textId="77777777" w:rsidR="00CE661D" w:rsidRDefault="00CE661D" w:rsidP="00CE661D">
      <w:pPr>
        <w:pStyle w:val="a3"/>
        <w:spacing w:before="0" w:beforeAutospacing="0" w:after="0" w:afterAutospacing="0" w:line="460" w:lineRule="exact"/>
        <w:jc w:val="both"/>
        <w:rPr>
          <w:rFonts w:ascii="微软雅黑" w:eastAsia="微软雅黑" w:hAnsi="微软雅黑"/>
        </w:rPr>
      </w:pPr>
      <w:r>
        <w:rPr>
          <w:rFonts w:ascii="微软雅黑" w:eastAsia="微软雅黑" w:hAnsi="微软雅黑"/>
        </w:rPr>
        <w:t>2</w:t>
      </w:r>
      <w:r>
        <w:rPr>
          <w:rFonts w:ascii="微软雅黑" w:eastAsia="微软雅黑" w:hAnsi="微软雅黑" w:hint="eastAsia"/>
        </w:rPr>
        <w:t>.互动：</w:t>
      </w:r>
      <w:r w:rsidRPr="00CD24A0">
        <w:rPr>
          <w:rFonts w:ascii="微软雅黑" w:eastAsia="微软雅黑" w:hAnsi="微软雅黑" w:hint="eastAsia"/>
        </w:rPr>
        <w:t>回答学员的提问，并给出后续的改善建议。</w:t>
      </w:r>
    </w:p>
    <w:p w14:paraId="14551631" w14:textId="3E6A6B74" w:rsidR="00CE661D" w:rsidRDefault="00CE661D" w:rsidP="00CE661D">
      <w:pPr>
        <w:pStyle w:val="a3"/>
        <w:spacing w:before="0" w:beforeAutospacing="0" w:after="0" w:afterAutospacing="0" w:line="460" w:lineRule="exact"/>
        <w:jc w:val="both"/>
        <w:rPr>
          <w:rFonts w:ascii="微软雅黑" w:eastAsia="微软雅黑" w:hAnsi="微软雅黑"/>
        </w:rPr>
      </w:pPr>
      <w:r>
        <w:rPr>
          <w:rFonts w:ascii="微软雅黑" w:eastAsia="微软雅黑" w:hAnsi="微软雅黑"/>
        </w:rPr>
        <w:t>3</w:t>
      </w:r>
      <w:r>
        <w:rPr>
          <w:rFonts w:ascii="微软雅黑" w:eastAsia="微软雅黑" w:hAnsi="微软雅黑" w:hint="eastAsia"/>
        </w:rPr>
        <w:t>.</w:t>
      </w:r>
      <w:r w:rsidRPr="00CD24A0">
        <w:rPr>
          <w:rFonts w:ascii="微软雅黑" w:eastAsia="微软雅黑" w:hAnsi="微软雅黑" w:hint="eastAsia"/>
        </w:rPr>
        <w:t>向学员提供5</w:t>
      </w:r>
      <w:r w:rsidRPr="00CD24A0">
        <w:rPr>
          <w:rFonts w:ascii="微软雅黑" w:eastAsia="微软雅黑" w:hAnsi="微软雅黑"/>
        </w:rPr>
        <w:t>31</w:t>
      </w:r>
      <w:r w:rsidRPr="00CD24A0">
        <w:rPr>
          <w:rFonts w:ascii="微软雅黑" w:eastAsia="微软雅黑" w:hAnsi="微软雅黑" w:hint="eastAsia"/>
        </w:rPr>
        <w:t>学习工具表，布置课后作业，</w:t>
      </w:r>
      <w:r>
        <w:rPr>
          <w:rFonts w:ascii="微软雅黑" w:eastAsia="微软雅黑" w:hAnsi="微软雅黑" w:hint="eastAsia"/>
        </w:rPr>
        <w:t>提供课程配套相关</w:t>
      </w:r>
      <w:r w:rsidR="00840098">
        <w:rPr>
          <w:rFonts w:ascii="微软雅黑" w:eastAsia="微软雅黑" w:hAnsi="微软雅黑" w:hint="eastAsia"/>
        </w:rPr>
        <w:t>L</w:t>
      </w:r>
      <w:r w:rsidR="00840098">
        <w:rPr>
          <w:rFonts w:ascii="微软雅黑" w:eastAsia="微软雅黑" w:hAnsi="微软雅黑"/>
        </w:rPr>
        <w:t>CIA</w:t>
      </w:r>
      <w:r>
        <w:rPr>
          <w:rFonts w:ascii="微软雅黑" w:eastAsia="微软雅黑" w:hAnsi="微软雅黑" w:hint="eastAsia"/>
        </w:rPr>
        <w:t>工具表单，</w:t>
      </w:r>
      <w:r w:rsidRPr="00CD24A0">
        <w:rPr>
          <w:rFonts w:ascii="微软雅黑" w:eastAsia="微软雅黑" w:hAnsi="微软雅黑" w:hint="eastAsia"/>
        </w:rPr>
        <w:t>结束本次课程</w:t>
      </w:r>
      <w:r>
        <w:rPr>
          <w:rFonts w:ascii="微软雅黑" w:eastAsia="微软雅黑" w:hAnsi="微软雅黑" w:hint="eastAsia"/>
        </w:rPr>
        <w:t>。</w:t>
      </w:r>
    </w:p>
    <w:p w14:paraId="1F40FF17" w14:textId="7EFA1EF2" w:rsidR="00CE661D" w:rsidRDefault="00CE661D" w:rsidP="00CE661D">
      <w:pPr>
        <w:pStyle w:val="a3"/>
        <w:spacing w:before="0" w:beforeAutospacing="0" w:after="0" w:afterAutospacing="0" w:line="460" w:lineRule="exact"/>
        <w:jc w:val="both"/>
        <w:rPr>
          <w:rFonts w:ascii="微软雅黑" w:eastAsia="微软雅黑" w:hAnsi="微软雅黑"/>
        </w:rPr>
      </w:pPr>
      <w:r w:rsidRPr="00AA6561">
        <w:rPr>
          <w:rFonts w:ascii="微软雅黑" w:eastAsia="微软雅黑" w:hAnsi="微软雅黑" w:hint="eastAsia"/>
          <w:b/>
          <w:bCs/>
        </w:rPr>
        <w:t>工具表单1</w:t>
      </w:r>
      <w:r>
        <w:rPr>
          <w:rFonts w:ascii="微软雅黑" w:eastAsia="微软雅黑" w:hAnsi="微软雅黑" w:hint="eastAsia"/>
        </w:rPr>
        <w:t>：《</w:t>
      </w:r>
      <w:r w:rsidR="00432A48">
        <w:rPr>
          <w:rFonts w:ascii="微软雅黑" w:eastAsia="微软雅黑" w:hAnsi="微软雅黑"/>
        </w:rPr>
        <w:t>LCIA</w:t>
      </w:r>
      <w:r w:rsidR="00432A48">
        <w:rPr>
          <w:rFonts w:ascii="微软雅黑" w:eastAsia="微软雅黑" w:hAnsi="微软雅黑" w:hint="eastAsia"/>
        </w:rPr>
        <w:t>标准模块成品图片3</w:t>
      </w:r>
      <w:r w:rsidR="00432A48">
        <w:rPr>
          <w:rFonts w:ascii="微软雅黑" w:eastAsia="微软雅黑" w:hAnsi="微软雅黑"/>
        </w:rPr>
        <w:t>0</w:t>
      </w:r>
      <w:r w:rsidR="00432A48">
        <w:rPr>
          <w:rFonts w:ascii="微软雅黑" w:eastAsia="微软雅黑" w:hAnsi="微软雅黑" w:hint="eastAsia"/>
        </w:rPr>
        <w:t>个</w:t>
      </w:r>
      <w:r>
        <w:rPr>
          <w:rFonts w:ascii="微软雅黑" w:eastAsia="微软雅黑" w:hAnsi="微软雅黑" w:hint="eastAsia"/>
        </w:rPr>
        <w:t>》</w:t>
      </w:r>
    </w:p>
    <w:p w14:paraId="1B86CC0E" w14:textId="265B51D7" w:rsidR="00CE661D" w:rsidRDefault="00CE661D" w:rsidP="00CE661D">
      <w:pPr>
        <w:pStyle w:val="a3"/>
        <w:spacing w:before="0" w:beforeAutospacing="0" w:after="0" w:afterAutospacing="0" w:line="460" w:lineRule="exact"/>
        <w:jc w:val="both"/>
        <w:rPr>
          <w:rFonts w:ascii="微软雅黑" w:eastAsia="微软雅黑" w:hAnsi="微软雅黑"/>
          <w:b/>
          <w:bCs/>
        </w:rPr>
      </w:pPr>
      <w:r w:rsidRPr="00AA6561">
        <w:rPr>
          <w:rFonts w:ascii="微软雅黑" w:eastAsia="微软雅黑" w:hAnsi="微软雅黑" w:hint="eastAsia"/>
          <w:b/>
          <w:bCs/>
        </w:rPr>
        <w:t>工具表单</w:t>
      </w:r>
      <w:r>
        <w:rPr>
          <w:rFonts w:ascii="微软雅黑" w:eastAsia="微软雅黑" w:hAnsi="微软雅黑" w:hint="eastAsia"/>
          <w:b/>
          <w:bCs/>
        </w:rPr>
        <w:t>2：</w:t>
      </w:r>
      <w:r>
        <w:rPr>
          <w:rFonts w:ascii="微软雅黑" w:eastAsia="微软雅黑" w:hAnsi="微软雅黑" w:hint="eastAsia"/>
        </w:rPr>
        <w:t>《</w:t>
      </w:r>
      <w:r w:rsidR="00432A48">
        <w:rPr>
          <w:rFonts w:ascii="微软雅黑" w:eastAsia="微软雅黑" w:hAnsi="微软雅黑" w:hint="eastAsia"/>
        </w:rPr>
        <w:t>精益管与配件规格及图片</w:t>
      </w:r>
      <w:r>
        <w:rPr>
          <w:rFonts w:ascii="微软雅黑" w:eastAsia="微软雅黑" w:hAnsi="微软雅黑" w:hint="eastAsia"/>
        </w:rPr>
        <w:t>》</w:t>
      </w:r>
    </w:p>
    <w:p w14:paraId="1D4EFF7E" w14:textId="77777777" w:rsidR="00CE661D" w:rsidRDefault="00CE661D" w:rsidP="00CE661D">
      <w:pPr>
        <w:pStyle w:val="a3"/>
        <w:spacing w:before="0" w:beforeAutospacing="0" w:after="0" w:afterAutospacing="0" w:line="460" w:lineRule="exact"/>
        <w:jc w:val="both"/>
        <w:rPr>
          <w:rFonts w:ascii="微软雅黑" w:eastAsia="微软雅黑" w:hAnsi="微软雅黑"/>
        </w:rPr>
      </w:pPr>
      <w:r w:rsidRPr="00AA6561">
        <w:rPr>
          <w:rFonts w:ascii="微软雅黑" w:eastAsia="微软雅黑" w:hAnsi="微软雅黑" w:hint="eastAsia"/>
          <w:b/>
          <w:bCs/>
        </w:rPr>
        <w:t>工具表单</w:t>
      </w:r>
      <w:r>
        <w:rPr>
          <w:rFonts w:ascii="微软雅黑" w:eastAsia="微软雅黑" w:hAnsi="微软雅黑" w:hint="eastAsia"/>
          <w:b/>
          <w:bCs/>
        </w:rPr>
        <w:t>3：</w:t>
      </w:r>
      <w:r>
        <w:rPr>
          <w:rFonts w:ascii="微软雅黑" w:eastAsia="微软雅黑" w:hAnsi="微软雅黑" w:hint="eastAsia"/>
        </w:rPr>
        <w:t>《流程图模板》</w:t>
      </w:r>
    </w:p>
    <w:p w14:paraId="7AAC4668" w14:textId="492BA57F" w:rsidR="00CE661D" w:rsidRDefault="00CE661D" w:rsidP="00CE661D">
      <w:pPr>
        <w:pStyle w:val="a3"/>
        <w:spacing w:before="0" w:beforeAutospacing="0" w:after="0" w:afterAutospacing="0" w:line="460" w:lineRule="exact"/>
        <w:jc w:val="both"/>
        <w:rPr>
          <w:rFonts w:ascii="微软雅黑" w:eastAsia="微软雅黑" w:hAnsi="微软雅黑"/>
        </w:rPr>
      </w:pPr>
      <w:r w:rsidRPr="00AA6561">
        <w:rPr>
          <w:rFonts w:ascii="微软雅黑" w:eastAsia="微软雅黑" w:hAnsi="微软雅黑" w:hint="eastAsia"/>
          <w:b/>
          <w:bCs/>
        </w:rPr>
        <w:t>工具表单</w:t>
      </w:r>
      <w:r>
        <w:rPr>
          <w:rFonts w:ascii="微软雅黑" w:eastAsia="微软雅黑" w:hAnsi="微软雅黑" w:hint="eastAsia"/>
          <w:b/>
          <w:bCs/>
        </w:rPr>
        <w:t>4：</w:t>
      </w:r>
      <w:r>
        <w:rPr>
          <w:rFonts w:ascii="微软雅黑" w:eastAsia="微软雅黑" w:hAnsi="微软雅黑" w:hint="eastAsia"/>
        </w:rPr>
        <w:t>《</w:t>
      </w:r>
      <w:r w:rsidR="00840098">
        <w:rPr>
          <w:rFonts w:ascii="微软雅黑" w:eastAsia="微软雅黑" w:hAnsi="微软雅黑" w:hint="eastAsia"/>
        </w:rPr>
        <w:t>L</w:t>
      </w:r>
      <w:r w:rsidR="00840098">
        <w:rPr>
          <w:rFonts w:ascii="微软雅黑" w:eastAsia="微软雅黑" w:hAnsi="微软雅黑"/>
        </w:rPr>
        <w:t>CIA</w:t>
      </w:r>
      <w:r w:rsidR="00840098">
        <w:rPr>
          <w:rFonts w:ascii="微软雅黑" w:eastAsia="微软雅黑" w:hAnsi="微软雅黑" w:hint="eastAsia"/>
        </w:rPr>
        <w:t>管理流程和</w:t>
      </w:r>
      <w:r>
        <w:rPr>
          <w:rFonts w:ascii="微软雅黑" w:eastAsia="微软雅黑" w:hAnsi="微软雅黑" w:hint="eastAsia"/>
        </w:rPr>
        <w:t>制度》</w:t>
      </w:r>
    </w:p>
    <w:p w14:paraId="3E16087B" w14:textId="77777777" w:rsidR="00CE661D" w:rsidRDefault="00CE661D" w:rsidP="00CE661D">
      <w:pPr>
        <w:pStyle w:val="a3"/>
        <w:spacing w:before="0" w:beforeAutospacing="0" w:after="0" w:afterAutospacing="0" w:line="460" w:lineRule="exact"/>
        <w:jc w:val="both"/>
        <w:rPr>
          <w:rFonts w:ascii="微软雅黑" w:eastAsia="微软雅黑" w:hAnsi="微软雅黑"/>
        </w:rPr>
      </w:pPr>
      <w:r w:rsidRPr="00AA6561">
        <w:rPr>
          <w:rFonts w:ascii="微软雅黑" w:eastAsia="微软雅黑" w:hAnsi="微软雅黑" w:hint="eastAsia"/>
          <w:b/>
          <w:bCs/>
        </w:rPr>
        <w:t>工具表单</w:t>
      </w:r>
      <w:r>
        <w:rPr>
          <w:rFonts w:ascii="微软雅黑" w:eastAsia="微软雅黑" w:hAnsi="微软雅黑" w:hint="eastAsia"/>
          <w:b/>
          <w:bCs/>
        </w:rPr>
        <w:t>5：</w:t>
      </w:r>
      <w:r>
        <w:rPr>
          <w:rFonts w:ascii="微软雅黑" w:eastAsia="微软雅黑" w:hAnsi="微软雅黑" w:hint="eastAsia"/>
        </w:rPr>
        <w:t>《搬运系数等级表模板》</w:t>
      </w:r>
    </w:p>
    <w:p w14:paraId="6E502488" w14:textId="77777777" w:rsidR="00CE661D" w:rsidRDefault="00CE661D" w:rsidP="00CE661D">
      <w:pPr>
        <w:pStyle w:val="a3"/>
        <w:spacing w:before="0" w:beforeAutospacing="0" w:after="0" w:afterAutospacing="0" w:line="460" w:lineRule="exact"/>
        <w:jc w:val="both"/>
        <w:rPr>
          <w:rFonts w:ascii="微软雅黑" w:eastAsia="微软雅黑" w:hAnsi="微软雅黑"/>
        </w:rPr>
      </w:pPr>
      <w:r w:rsidRPr="00AA6561">
        <w:rPr>
          <w:rFonts w:ascii="微软雅黑" w:eastAsia="微软雅黑" w:hAnsi="微软雅黑" w:hint="eastAsia"/>
          <w:b/>
          <w:bCs/>
        </w:rPr>
        <w:t>工具表单</w:t>
      </w:r>
      <w:r>
        <w:rPr>
          <w:rFonts w:ascii="微软雅黑" w:eastAsia="微软雅黑" w:hAnsi="微软雅黑" w:hint="eastAsia"/>
          <w:b/>
          <w:bCs/>
        </w:rPr>
        <w:t>6：</w:t>
      </w:r>
      <w:r>
        <w:rPr>
          <w:rFonts w:ascii="微软雅黑" w:eastAsia="微软雅黑" w:hAnsi="微软雅黑" w:hint="eastAsia"/>
        </w:rPr>
        <w:t>《17类动作模板》</w:t>
      </w:r>
    </w:p>
    <w:p w14:paraId="13966B0C" w14:textId="77777777" w:rsidR="00CE661D" w:rsidRDefault="00CE661D" w:rsidP="00CE661D">
      <w:pPr>
        <w:pStyle w:val="a3"/>
        <w:spacing w:before="0" w:beforeAutospacing="0" w:after="0" w:afterAutospacing="0" w:line="460" w:lineRule="exact"/>
        <w:jc w:val="both"/>
        <w:rPr>
          <w:rFonts w:ascii="微软雅黑" w:eastAsia="微软雅黑" w:hAnsi="微软雅黑"/>
        </w:rPr>
      </w:pPr>
      <w:r w:rsidRPr="00AA6561">
        <w:rPr>
          <w:rFonts w:ascii="微软雅黑" w:eastAsia="微软雅黑" w:hAnsi="微软雅黑" w:hint="eastAsia"/>
          <w:b/>
          <w:bCs/>
        </w:rPr>
        <w:t>工具表单</w:t>
      </w:r>
      <w:r>
        <w:rPr>
          <w:rFonts w:ascii="微软雅黑" w:eastAsia="微软雅黑" w:hAnsi="微软雅黑" w:hint="eastAsia"/>
          <w:b/>
          <w:bCs/>
        </w:rPr>
        <w:t>7：</w:t>
      </w:r>
      <w:r>
        <w:rPr>
          <w:rFonts w:ascii="微软雅黑" w:eastAsia="微软雅黑" w:hAnsi="微软雅黑" w:hint="eastAsia"/>
        </w:rPr>
        <w:t>《快速换模模板》</w:t>
      </w:r>
    </w:p>
    <w:p w14:paraId="0C9565BB" w14:textId="77777777" w:rsidR="00CE661D" w:rsidRDefault="00CE661D" w:rsidP="00CE661D">
      <w:pPr>
        <w:pStyle w:val="a3"/>
        <w:spacing w:before="0" w:beforeAutospacing="0" w:after="0" w:afterAutospacing="0" w:line="460" w:lineRule="exact"/>
        <w:jc w:val="both"/>
        <w:rPr>
          <w:rFonts w:ascii="微软雅黑" w:eastAsia="微软雅黑" w:hAnsi="微软雅黑"/>
        </w:rPr>
      </w:pPr>
      <w:r w:rsidRPr="00AA6561">
        <w:rPr>
          <w:rFonts w:ascii="微软雅黑" w:eastAsia="微软雅黑" w:hAnsi="微软雅黑" w:hint="eastAsia"/>
          <w:b/>
          <w:bCs/>
        </w:rPr>
        <w:t>工具表单</w:t>
      </w:r>
      <w:r>
        <w:rPr>
          <w:rFonts w:ascii="微软雅黑" w:eastAsia="微软雅黑" w:hAnsi="微软雅黑" w:hint="eastAsia"/>
          <w:b/>
          <w:bCs/>
        </w:rPr>
        <w:t>8：</w:t>
      </w:r>
      <w:r>
        <w:rPr>
          <w:rFonts w:ascii="微软雅黑" w:eastAsia="微软雅黑" w:hAnsi="微软雅黑" w:hint="eastAsia"/>
        </w:rPr>
        <w:t>《P</w:t>
      </w:r>
      <w:r>
        <w:rPr>
          <w:rFonts w:ascii="微软雅黑" w:eastAsia="微软雅黑" w:hAnsi="微软雅黑"/>
        </w:rPr>
        <w:t>DCA</w:t>
      </w:r>
      <w:r>
        <w:rPr>
          <w:rFonts w:ascii="微软雅黑" w:eastAsia="微软雅黑" w:hAnsi="微软雅黑" w:hint="eastAsia"/>
        </w:rPr>
        <w:t>改善模板》</w:t>
      </w:r>
    </w:p>
    <w:p w14:paraId="0F180ED7" w14:textId="7F4D4B94" w:rsidR="00CE661D" w:rsidRPr="00D4147A" w:rsidRDefault="00CE661D" w:rsidP="00CE661D">
      <w:pPr>
        <w:pStyle w:val="a3"/>
        <w:spacing w:before="0" w:beforeAutospacing="0" w:after="0" w:afterAutospacing="0" w:line="460" w:lineRule="exact"/>
        <w:jc w:val="both"/>
        <w:rPr>
          <w:rFonts w:ascii="微软雅黑" w:eastAsia="微软雅黑" w:hAnsi="微软雅黑"/>
        </w:rPr>
      </w:pPr>
    </w:p>
    <w:p w14:paraId="28FE1870" w14:textId="77777777" w:rsidR="00CE661D" w:rsidRPr="00502F42" w:rsidRDefault="00CE661D" w:rsidP="00CE661D">
      <w:pPr>
        <w:pStyle w:val="a3"/>
        <w:spacing w:before="0" w:beforeAutospacing="0" w:after="0" w:afterAutospacing="0" w:line="460" w:lineRule="exact"/>
        <w:jc w:val="both"/>
        <w:rPr>
          <w:rFonts w:ascii="微软雅黑" w:eastAsia="微软雅黑" w:hAnsi="微软雅黑"/>
        </w:rPr>
      </w:pPr>
    </w:p>
    <w:p w14:paraId="44FC6766" w14:textId="77777777" w:rsidR="00A36D12" w:rsidRPr="00CE661D" w:rsidRDefault="00A36D12" w:rsidP="00187405">
      <w:pPr>
        <w:pStyle w:val="a3"/>
        <w:spacing w:before="0" w:beforeAutospacing="0" w:after="0" w:afterAutospacing="0" w:line="460" w:lineRule="exact"/>
        <w:jc w:val="both"/>
        <w:rPr>
          <w:rFonts w:ascii="微软雅黑" w:eastAsia="微软雅黑" w:hAnsi="微软雅黑"/>
        </w:rPr>
      </w:pPr>
    </w:p>
    <w:sectPr w:rsidR="00A36D12" w:rsidRPr="00CE661D" w:rsidSect="00E804A6">
      <w:footerReference w:type="default" r:id="rId13"/>
      <w:pgSz w:w="11906" w:h="16838"/>
      <w:pgMar w:top="1134" w:right="1134" w:bottom="1134" w:left="1134"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661ABBD" w14:textId="77777777" w:rsidR="00123483" w:rsidRDefault="00123483" w:rsidP="0093305B">
      <w:r>
        <w:separator/>
      </w:r>
    </w:p>
  </w:endnote>
  <w:endnote w:type="continuationSeparator" w:id="0">
    <w:p w14:paraId="433E7C37" w14:textId="77777777" w:rsidR="00123483" w:rsidRDefault="00123483" w:rsidP="0093305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华文宋体">
    <w:panose1 w:val="02010600040101010101"/>
    <w:charset w:val="86"/>
    <w:family w:val="auto"/>
    <w:pitch w:val="variable"/>
    <w:sig w:usb0="00000287" w:usb1="080F0000" w:usb2="00000010" w:usb3="00000000" w:csb0="0004009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8EFB75" w14:textId="77777777" w:rsidR="00C302B2" w:rsidRDefault="00C302B2" w:rsidP="00C302B2">
    <w:pPr>
      <w:pStyle w:val="a9"/>
      <w:jc w:val="center"/>
    </w:pPr>
    <w:r>
      <w:rPr>
        <w:b/>
        <w:bCs/>
        <w:sz w:val="24"/>
        <w:szCs w:val="24"/>
      </w:rPr>
      <w:fldChar w:fldCharType="begin"/>
    </w:r>
    <w:r>
      <w:rPr>
        <w:b/>
        <w:bCs/>
      </w:rPr>
      <w:instrText>PAGE</w:instrText>
    </w:r>
    <w:r>
      <w:rPr>
        <w:b/>
        <w:bCs/>
        <w:sz w:val="24"/>
        <w:szCs w:val="24"/>
      </w:rPr>
      <w:fldChar w:fldCharType="separate"/>
    </w:r>
    <w:r w:rsidR="003A1CE8">
      <w:rPr>
        <w:b/>
        <w:bCs/>
        <w:noProof/>
      </w:rPr>
      <w:t>11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3A1CE8">
      <w:rPr>
        <w:b/>
        <w:bCs/>
        <w:noProof/>
      </w:rPr>
      <w:t>11</w:t>
    </w:r>
    <w:r>
      <w:rPr>
        <w:b/>
        <w:bCs/>
        <w:sz w:val="24"/>
        <w:szCs w:val="24"/>
      </w:rPr>
      <w:fldChar w:fldCharType="end"/>
    </w:r>
  </w:p>
  <w:p w14:paraId="765191A4" w14:textId="77777777" w:rsidR="00C302B2" w:rsidRDefault="00C302B2">
    <w:pPr>
      <w:pStyle w:val="a9"/>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38B1B3E" w14:textId="77777777" w:rsidR="00123483" w:rsidRDefault="00123483" w:rsidP="0093305B">
      <w:r>
        <w:separator/>
      </w:r>
    </w:p>
  </w:footnote>
  <w:footnote w:type="continuationSeparator" w:id="0">
    <w:p w14:paraId="2CEF9996" w14:textId="77777777" w:rsidR="00123483" w:rsidRDefault="00123483" w:rsidP="0093305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16249F5"/>
    <w:multiLevelType w:val="hybridMultilevel"/>
    <w:tmpl w:val="FCA4B3EC"/>
    <w:lvl w:ilvl="0" w:tplc="F40AC70A">
      <w:start w:val="1"/>
      <w:numFmt w:val="bullet"/>
      <w:lvlText w:val="•"/>
      <w:lvlJc w:val="left"/>
      <w:pPr>
        <w:tabs>
          <w:tab w:val="num" w:pos="720"/>
        </w:tabs>
        <w:ind w:left="720" w:hanging="360"/>
      </w:pPr>
      <w:rPr>
        <w:rFonts w:ascii="宋体" w:hAnsi="宋体" w:hint="default"/>
      </w:rPr>
    </w:lvl>
    <w:lvl w:ilvl="1" w:tplc="862CBC3A" w:tentative="1">
      <w:start w:val="1"/>
      <w:numFmt w:val="bullet"/>
      <w:lvlText w:val="•"/>
      <w:lvlJc w:val="left"/>
      <w:pPr>
        <w:tabs>
          <w:tab w:val="num" w:pos="1440"/>
        </w:tabs>
        <w:ind w:left="1440" w:hanging="360"/>
      </w:pPr>
      <w:rPr>
        <w:rFonts w:ascii="宋体" w:hAnsi="宋体" w:hint="default"/>
      </w:rPr>
    </w:lvl>
    <w:lvl w:ilvl="2" w:tplc="B3462896" w:tentative="1">
      <w:start w:val="1"/>
      <w:numFmt w:val="bullet"/>
      <w:lvlText w:val="•"/>
      <w:lvlJc w:val="left"/>
      <w:pPr>
        <w:tabs>
          <w:tab w:val="num" w:pos="2160"/>
        </w:tabs>
        <w:ind w:left="2160" w:hanging="360"/>
      </w:pPr>
      <w:rPr>
        <w:rFonts w:ascii="宋体" w:hAnsi="宋体" w:hint="default"/>
      </w:rPr>
    </w:lvl>
    <w:lvl w:ilvl="3" w:tplc="4B2671A8" w:tentative="1">
      <w:start w:val="1"/>
      <w:numFmt w:val="bullet"/>
      <w:lvlText w:val="•"/>
      <w:lvlJc w:val="left"/>
      <w:pPr>
        <w:tabs>
          <w:tab w:val="num" w:pos="2880"/>
        </w:tabs>
        <w:ind w:left="2880" w:hanging="360"/>
      </w:pPr>
      <w:rPr>
        <w:rFonts w:ascii="宋体" w:hAnsi="宋体" w:hint="default"/>
      </w:rPr>
    </w:lvl>
    <w:lvl w:ilvl="4" w:tplc="A540F590" w:tentative="1">
      <w:start w:val="1"/>
      <w:numFmt w:val="bullet"/>
      <w:lvlText w:val="•"/>
      <w:lvlJc w:val="left"/>
      <w:pPr>
        <w:tabs>
          <w:tab w:val="num" w:pos="3600"/>
        </w:tabs>
        <w:ind w:left="3600" w:hanging="360"/>
      </w:pPr>
      <w:rPr>
        <w:rFonts w:ascii="宋体" w:hAnsi="宋体" w:hint="default"/>
      </w:rPr>
    </w:lvl>
    <w:lvl w:ilvl="5" w:tplc="1E2A8F0C" w:tentative="1">
      <w:start w:val="1"/>
      <w:numFmt w:val="bullet"/>
      <w:lvlText w:val="•"/>
      <w:lvlJc w:val="left"/>
      <w:pPr>
        <w:tabs>
          <w:tab w:val="num" w:pos="4320"/>
        </w:tabs>
        <w:ind w:left="4320" w:hanging="360"/>
      </w:pPr>
      <w:rPr>
        <w:rFonts w:ascii="宋体" w:hAnsi="宋体" w:hint="default"/>
      </w:rPr>
    </w:lvl>
    <w:lvl w:ilvl="6" w:tplc="66D6A308" w:tentative="1">
      <w:start w:val="1"/>
      <w:numFmt w:val="bullet"/>
      <w:lvlText w:val="•"/>
      <w:lvlJc w:val="left"/>
      <w:pPr>
        <w:tabs>
          <w:tab w:val="num" w:pos="5040"/>
        </w:tabs>
        <w:ind w:left="5040" w:hanging="360"/>
      </w:pPr>
      <w:rPr>
        <w:rFonts w:ascii="宋体" w:hAnsi="宋体" w:hint="default"/>
      </w:rPr>
    </w:lvl>
    <w:lvl w:ilvl="7" w:tplc="E1C83C44" w:tentative="1">
      <w:start w:val="1"/>
      <w:numFmt w:val="bullet"/>
      <w:lvlText w:val="•"/>
      <w:lvlJc w:val="left"/>
      <w:pPr>
        <w:tabs>
          <w:tab w:val="num" w:pos="5760"/>
        </w:tabs>
        <w:ind w:left="5760" w:hanging="360"/>
      </w:pPr>
      <w:rPr>
        <w:rFonts w:ascii="宋体" w:hAnsi="宋体" w:hint="default"/>
      </w:rPr>
    </w:lvl>
    <w:lvl w:ilvl="8" w:tplc="8138C1A8" w:tentative="1">
      <w:start w:val="1"/>
      <w:numFmt w:val="bullet"/>
      <w:lvlText w:val="•"/>
      <w:lvlJc w:val="left"/>
      <w:pPr>
        <w:tabs>
          <w:tab w:val="num" w:pos="6480"/>
        </w:tabs>
        <w:ind w:left="6480" w:hanging="360"/>
      </w:pPr>
      <w:rPr>
        <w:rFonts w:ascii="宋体" w:hAnsi="宋体" w:hint="default"/>
      </w:rPr>
    </w:lvl>
  </w:abstractNum>
  <w:abstractNum w:abstractNumId="1" w15:restartNumberingAfterBreak="0">
    <w:nsid w:val="32BB620C"/>
    <w:multiLevelType w:val="hybridMultilevel"/>
    <w:tmpl w:val="7A6632B2"/>
    <w:lvl w:ilvl="0" w:tplc="5FF24EBA">
      <w:start w:val="1"/>
      <w:numFmt w:val="bullet"/>
      <w:lvlText w:val="•"/>
      <w:lvlJc w:val="left"/>
      <w:pPr>
        <w:tabs>
          <w:tab w:val="num" w:pos="720"/>
        </w:tabs>
        <w:ind w:left="720" w:hanging="360"/>
      </w:pPr>
      <w:rPr>
        <w:rFonts w:ascii="宋体" w:hAnsi="宋体" w:hint="default"/>
      </w:rPr>
    </w:lvl>
    <w:lvl w:ilvl="1" w:tplc="99E46A00" w:tentative="1">
      <w:start w:val="1"/>
      <w:numFmt w:val="bullet"/>
      <w:lvlText w:val="•"/>
      <w:lvlJc w:val="left"/>
      <w:pPr>
        <w:tabs>
          <w:tab w:val="num" w:pos="1440"/>
        </w:tabs>
        <w:ind w:left="1440" w:hanging="360"/>
      </w:pPr>
      <w:rPr>
        <w:rFonts w:ascii="宋体" w:hAnsi="宋体" w:hint="default"/>
      </w:rPr>
    </w:lvl>
    <w:lvl w:ilvl="2" w:tplc="19088CF6" w:tentative="1">
      <w:start w:val="1"/>
      <w:numFmt w:val="bullet"/>
      <w:lvlText w:val="•"/>
      <w:lvlJc w:val="left"/>
      <w:pPr>
        <w:tabs>
          <w:tab w:val="num" w:pos="2160"/>
        </w:tabs>
        <w:ind w:left="2160" w:hanging="360"/>
      </w:pPr>
      <w:rPr>
        <w:rFonts w:ascii="宋体" w:hAnsi="宋体" w:hint="default"/>
      </w:rPr>
    </w:lvl>
    <w:lvl w:ilvl="3" w:tplc="30E047B2" w:tentative="1">
      <w:start w:val="1"/>
      <w:numFmt w:val="bullet"/>
      <w:lvlText w:val="•"/>
      <w:lvlJc w:val="left"/>
      <w:pPr>
        <w:tabs>
          <w:tab w:val="num" w:pos="2880"/>
        </w:tabs>
        <w:ind w:left="2880" w:hanging="360"/>
      </w:pPr>
      <w:rPr>
        <w:rFonts w:ascii="宋体" w:hAnsi="宋体" w:hint="default"/>
      </w:rPr>
    </w:lvl>
    <w:lvl w:ilvl="4" w:tplc="F7CE289E" w:tentative="1">
      <w:start w:val="1"/>
      <w:numFmt w:val="bullet"/>
      <w:lvlText w:val="•"/>
      <w:lvlJc w:val="left"/>
      <w:pPr>
        <w:tabs>
          <w:tab w:val="num" w:pos="3600"/>
        </w:tabs>
        <w:ind w:left="3600" w:hanging="360"/>
      </w:pPr>
      <w:rPr>
        <w:rFonts w:ascii="宋体" w:hAnsi="宋体" w:hint="default"/>
      </w:rPr>
    </w:lvl>
    <w:lvl w:ilvl="5" w:tplc="AD7E627E" w:tentative="1">
      <w:start w:val="1"/>
      <w:numFmt w:val="bullet"/>
      <w:lvlText w:val="•"/>
      <w:lvlJc w:val="left"/>
      <w:pPr>
        <w:tabs>
          <w:tab w:val="num" w:pos="4320"/>
        </w:tabs>
        <w:ind w:left="4320" w:hanging="360"/>
      </w:pPr>
      <w:rPr>
        <w:rFonts w:ascii="宋体" w:hAnsi="宋体" w:hint="default"/>
      </w:rPr>
    </w:lvl>
    <w:lvl w:ilvl="6" w:tplc="DDF21724" w:tentative="1">
      <w:start w:val="1"/>
      <w:numFmt w:val="bullet"/>
      <w:lvlText w:val="•"/>
      <w:lvlJc w:val="left"/>
      <w:pPr>
        <w:tabs>
          <w:tab w:val="num" w:pos="5040"/>
        </w:tabs>
        <w:ind w:left="5040" w:hanging="360"/>
      </w:pPr>
      <w:rPr>
        <w:rFonts w:ascii="宋体" w:hAnsi="宋体" w:hint="default"/>
      </w:rPr>
    </w:lvl>
    <w:lvl w:ilvl="7" w:tplc="0038AD32" w:tentative="1">
      <w:start w:val="1"/>
      <w:numFmt w:val="bullet"/>
      <w:lvlText w:val="•"/>
      <w:lvlJc w:val="left"/>
      <w:pPr>
        <w:tabs>
          <w:tab w:val="num" w:pos="5760"/>
        </w:tabs>
        <w:ind w:left="5760" w:hanging="360"/>
      </w:pPr>
      <w:rPr>
        <w:rFonts w:ascii="宋体" w:hAnsi="宋体" w:hint="default"/>
      </w:rPr>
    </w:lvl>
    <w:lvl w:ilvl="8" w:tplc="C9A41AB2" w:tentative="1">
      <w:start w:val="1"/>
      <w:numFmt w:val="bullet"/>
      <w:lvlText w:val="•"/>
      <w:lvlJc w:val="left"/>
      <w:pPr>
        <w:tabs>
          <w:tab w:val="num" w:pos="6480"/>
        </w:tabs>
        <w:ind w:left="6480" w:hanging="360"/>
      </w:pPr>
      <w:rPr>
        <w:rFonts w:ascii="宋体" w:hAnsi="宋体" w:hint="default"/>
      </w:rPr>
    </w:lvl>
  </w:abstractNum>
  <w:abstractNum w:abstractNumId="2" w15:restartNumberingAfterBreak="0">
    <w:nsid w:val="47D15BF4"/>
    <w:multiLevelType w:val="hybridMultilevel"/>
    <w:tmpl w:val="2856ED46"/>
    <w:lvl w:ilvl="0" w:tplc="1296636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4DCB3C21"/>
    <w:multiLevelType w:val="hybridMultilevel"/>
    <w:tmpl w:val="4DFC145C"/>
    <w:lvl w:ilvl="0" w:tplc="67F8FDC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4FC61C87"/>
    <w:multiLevelType w:val="hybridMultilevel"/>
    <w:tmpl w:val="104697BE"/>
    <w:lvl w:ilvl="0" w:tplc="BDFCDFBC">
      <w:start w:val="1"/>
      <w:numFmt w:val="japaneseCounting"/>
      <w:lvlText w:val="%1."/>
      <w:lvlJc w:val="left"/>
      <w:pPr>
        <w:ind w:left="360" w:hanging="360"/>
      </w:pPr>
      <w:rPr>
        <w:rFonts w:hint="default"/>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53CA2CB2"/>
    <w:multiLevelType w:val="hybridMultilevel"/>
    <w:tmpl w:val="4C9E998C"/>
    <w:lvl w:ilvl="0" w:tplc="51A4694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668E1270"/>
    <w:multiLevelType w:val="hybridMultilevel"/>
    <w:tmpl w:val="5578341A"/>
    <w:lvl w:ilvl="0" w:tplc="4DD8EA6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77E609DC"/>
    <w:multiLevelType w:val="hybridMultilevel"/>
    <w:tmpl w:val="0E08BB06"/>
    <w:lvl w:ilvl="0" w:tplc="D1CE6D00">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8" w15:restartNumberingAfterBreak="0">
    <w:nsid w:val="7A590C4C"/>
    <w:multiLevelType w:val="hybridMultilevel"/>
    <w:tmpl w:val="B6208CE8"/>
    <w:lvl w:ilvl="0" w:tplc="A0E2AE64">
      <w:start w:val="1"/>
      <w:numFmt w:val="japaneseCounting"/>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1686904076">
    <w:abstractNumId w:val="3"/>
  </w:num>
  <w:num w:numId="2" w16cid:durableId="654115141">
    <w:abstractNumId w:val="4"/>
  </w:num>
  <w:num w:numId="3" w16cid:durableId="1323774599">
    <w:abstractNumId w:val="8"/>
  </w:num>
  <w:num w:numId="4" w16cid:durableId="1668165916">
    <w:abstractNumId w:val="6"/>
  </w:num>
  <w:num w:numId="5" w16cid:durableId="2051607376">
    <w:abstractNumId w:val="5"/>
  </w:num>
  <w:num w:numId="6" w16cid:durableId="1633094081">
    <w:abstractNumId w:val="2"/>
  </w:num>
  <w:num w:numId="7" w16cid:durableId="1172572505">
    <w:abstractNumId w:val="1"/>
  </w:num>
  <w:num w:numId="8" w16cid:durableId="1445609335">
    <w:abstractNumId w:val="7"/>
  </w:num>
  <w:num w:numId="9" w16cid:durableId="1801025812">
    <w:abstractNumId w:val="0"/>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E1880"/>
    <w:rsid w:val="00002715"/>
    <w:rsid w:val="000028E0"/>
    <w:rsid w:val="000110B7"/>
    <w:rsid w:val="00012FF6"/>
    <w:rsid w:val="00024C8E"/>
    <w:rsid w:val="00030FF5"/>
    <w:rsid w:val="00035830"/>
    <w:rsid w:val="000404BA"/>
    <w:rsid w:val="000527FD"/>
    <w:rsid w:val="00053259"/>
    <w:rsid w:val="00064601"/>
    <w:rsid w:val="00067A9D"/>
    <w:rsid w:val="00072E8D"/>
    <w:rsid w:val="00081B44"/>
    <w:rsid w:val="00091C96"/>
    <w:rsid w:val="00093D8F"/>
    <w:rsid w:val="000A2C84"/>
    <w:rsid w:val="000C5984"/>
    <w:rsid w:val="000E4D59"/>
    <w:rsid w:val="000F0E1E"/>
    <w:rsid w:val="0010319B"/>
    <w:rsid w:val="001032FC"/>
    <w:rsid w:val="00106DE0"/>
    <w:rsid w:val="0012144E"/>
    <w:rsid w:val="00122C24"/>
    <w:rsid w:val="00123483"/>
    <w:rsid w:val="001254FA"/>
    <w:rsid w:val="00125F6B"/>
    <w:rsid w:val="001272F3"/>
    <w:rsid w:val="001334A8"/>
    <w:rsid w:val="00135DE9"/>
    <w:rsid w:val="00141338"/>
    <w:rsid w:val="00151E5B"/>
    <w:rsid w:val="00155280"/>
    <w:rsid w:val="00157173"/>
    <w:rsid w:val="00157A34"/>
    <w:rsid w:val="00162F0D"/>
    <w:rsid w:val="001679EF"/>
    <w:rsid w:val="0017119B"/>
    <w:rsid w:val="00175614"/>
    <w:rsid w:val="00187405"/>
    <w:rsid w:val="00187745"/>
    <w:rsid w:val="00191DA2"/>
    <w:rsid w:val="00193026"/>
    <w:rsid w:val="001950E5"/>
    <w:rsid w:val="00196A8F"/>
    <w:rsid w:val="001A0024"/>
    <w:rsid w:val="001A02BE"/>
    <w:rsid w:val="001A5228"/>
    <w:rsid w:val="001B2C4E"/>
    <w:rsid w:val="001B3FBC"/>
    <w:rsid w:val="001C19A8"/>
    <w:rsid w:val="001C2D10"/>
    <w:rsid w:val="001C3B39"/>
    <w:rsid w:val="001C5345"/>
    <w:rsid w:val="001D7A21"/>
    <w:rsid w:val="001E1880"/>
    <w:rsid w:val="001F5DA2"/>
    <w:rsid w:val="00202DAC"/>
    <w:rsid w:val="002052C6"/>
    <w:rsid w:val="00217D71"/>
    <w:rsid w:val="00217E24"/>
    <w:rsid w:val="0022165F"/>
    <w:rsid w:val="002252D6"/>
    <w:rsid w:val="002319F2"/>
    <w:rsid w:val="00242ED0"/>
    <w:rsid w:val="0024478E"/>
    <w:rsid w:val="00251DE2"/>
    <w:rsid w:val="00252BCF"/>
    <w:rsid w:val="00264254"/>
    <w:rsid w:val="002704CD"/>
    <w:rsid w:val="00271C6C"/>
    <w:rsid w:val="00272964"/>
    <w:rsid w:val="00272AF0"/>
    <w:rsid w:val="00272BA9"/>
    <w:rsid w:val="00276312"/>
    <w:rsid w:val="00290752"/>
    <w:rsid w:val="002A1A82"/>
    <w:rsid w:val="002A5C47"/>
    <w:rsid w:val="002B0634"/>
    <w:rsid w:val="002B3744"/>
    <w:rsid w:val="002B5B3B"/>
    <w:rsid w:val="002B7702"/>
    <w:rsid w:val="002C5039"/>
    <w:rsid w:val="002C651C"/>
    <w:rsid w:val="002C6EB9"/>
    <w:rsid w:val="002D37C8"/>
    <w:rsid w:val="002D41F2"/>
    <w:rsid w:val="002F7725"/>
    <w:rsid w:val="003025D1"/>
    <w:rsid w:val="00310821"/>
    <w:rsid w:val="00311805"/>
    <w:rsid w:val="00320C2B"/>
    <w:rsid w:val="00330DC9"/>
    <w:rsid w:val="0033125A"/>
    <w:rsid w:val="00331FA2"/>
    <w:rsid w:val="00333360"/>
    <w:rsid w:val="00362F6F"/>
    <w:rsid w:val="00364CCF"/>
    <w:rsid w:val="00370967"/>
    <w:rsid w:val="0037129C"/>
    <w:rsid w:val="003807E0"/>
    <w:rsid w:val="00395B65"/>
    <w:rsid w:val="003A04B3"/>
    <w:rsid w:val="003A1CE8"/>
    <w:rsid w:val="003B0F36"/>
    <w:rsid w:val="003B49D8"/>
    <w:rsid w:val="003C38F0"/>
    <w:rsid w:val="003D126E"/>
    <w:rsid w:val="003D26C1"/>
    <w:rsid w:val="003D63C2"/>
    <w:rsid w:val="003D6BCC"/>
    <w:rsid w:val="003D79F0"/>
    <w:rsid w:val="003E32AF"/>
    <w:rsid w:val="003E54D5"/>
    <w:rsid w:val="003E7E28"/>
    <w:rsid w:val="003F1EB0"/>
    <w:rsid w:val="0040472D"/>
    <w:rsid w:val="00410A83"/>
    <w:rsid w:val="00415A2D"/>
    <w:rsid w:val="004175E3"/>
    <w:rsid w:val="004218D5"/>
    <w:rsid w:val="004278D3"/>
    <w:rsid w:val="00427BE0"/>
    <w:rsid w:val="004305C1"/>
    <w:rsid w:val="0043121D"/>
    <w:rsid w:val="0043136D"/>
    <w:rsid w:val="00432A48"/>
    <w:rsid w:val="00440DCF"/>
    <w:rsid w:val="00451E65"/>
    <w:rsid w:val="0045619F"/>
    <w:rsid w:val="00460116"/>
    <w:rsid w:val="004665BB"/>
    <w:rsid w:val="00467C8F"/>
    <w:rsid w:val="00473828"/>
    <w:rsid w:val="00484F01"/>
    <w:rsid w:val="004877E9"/>
    <w:rsid w:val="004928A5"/>
    <w:rsid w:val="00493E32"/>
    <w:rsid w:val="00496957"/>
    <w:rsid w:val="004A0C0F"/>
    <w:rsid w:val="004C14D6"/>
    <w:rsid w:val="004C1A05"/>
    <w:rsid w:val="004C51EB"/>
    <w:rsid w:val="004D0D3C"/>
    <w:rsid w:val="004D2AE1"/>
    <w:rsid w:val="004D4A93"/>
    <w:rsid w:val="004E0844"/>
    <w:rsid w:val="004F1E1C"/>
    <w:rsid w:val="004F418F"/>
    <w:rsid w:val="0050196E"/>
    <w:rsid w:val="0050242B"/>
    <w:rsid w:val="00502806"/>
    <w:rsid w:val="0050493D"/>
    <w:rsid w:val="00507299"/>
    <w:rsid w:val="00512593"/>
    <w:rsid w:val="00513A1D"/>
    <w:rsid w:val="00546681"/>
    <w:rsid w:val="00547DB6"/>
    <w:rsid w:val="00550AE8"/>
    <w:rsid w:val="00552613"/>
    <w:rsid w:val="005608E7"/>
    <w:rsid w:val="005719FC"/>
    <w:rsid w:val="005751FB"/>
    <w:rsid w:val="0059314E"/>
    <w:rsid w:val="005A45CC"/>
    <w:rsid w:val="005A70CB"/>
    <w:rsid w:val="005B0C29"/>
    <w:rsid w:val="005B1663"/>
    <w:rsid w:val="005C1A0E"/>
    <w:rsid w:val="005D2DC5"/>
    <w:rsid w:val="005D3FED"/>
    <w:rsid w:val="005D5E73"/>
    <w:rsid w:val="005D63BE"/>
    <w:rsid w:val="005E11F9"/>
    <w:rsid w:val="005E4BEA"/>
    <w:rsid w:val="00611629"/>
    <w:rsid w:val="006308A4"/>
    <w:rsid w:val="006311EA"/>
    <w:rsid w:val="00632A4D"/>
    <w:rsid w:val="00642475"/>
    <w:rsid w:val="00653394"/>
    <w:rsid w:val="006548C4"/>
    <w:rsid w:val="00655A14"/>
    <w:rsid w:val="00655FA3"/>
    <w:rsid w:val="006575AD"/>
    <w:rsid w:val="0066621E"/>
    <w:rsid w:val="006762B6"/>
    <w:rsid w:val="0068392D"/>
    <w:rsid w:val="00694BB4"/>
    <w:rsid w:val="00695BF0"/>
    <w:rsid w:val="00697283"/>
    <w:rsid w:val="006A42AF"/>
    <w:rsid w:val="006A55B4"/>
    <w:rsid w:val="006A5AD3"/>
    <w:rsid w:val="006A69C7"/>
    <w:rsid w:val="006B12BE"/>
    <w:rsid w:val="006C503C"/>
    <w:rsid w:val="006C6728"/>
    <w:rsid w:val="006D3151"/>
    <w:rsid w:val="006F4B1D"/>
    <w:rsid w:val="006F714E"/>
    <w:rsid w:val="00701410"/>
    <w:rsid w:val="00706F20"/>
    <w:rsid w:val="00710627"/>
    <w:rsid w:val="00716BCB"/>
    <w:rsid w:val="00741262"/>
    <w:rsid w:val="00755AFD"/>
    <w:rsid w:val="007641E1"/>
    <w:rsid w:val="00772FF9"/>
    <w:rsid w:val="00781DA1"/>
    <w:rsid w:val="007830ED"/>
    <w:rsid w:val="007A01B5"/>
    <w:rsid w:val="007A12A6"/>
    <w:rsid w:val="007C0787"/>
    <w:rsid w:val="007C3704"/>
    <w:rsid w:val="007C500E"/>
    <w:rsid w:val="007D0880"/>
    <w:rsid w:val="007E18FD"/>
    <w:rsid w:val="007E205E"/>
    <w:rsid w:val="007E5A0B"/>
    <w:rsid w:val="007F25D9"/>
    <w:rsid w:val="007F71FC"/>
    <w:rsid w:val="007F7C43"/>
    <w:rsid w:val="008020CC"/>
    <w:rsid w:val="008207DB"/>
    <w:rsid w:val="00822608"/>
    <w:rsid w:val="0083475F"/>
    <w:rsid w:val="00840098"/>
    <w:rsid w:val="00841578"/>
    <w:rsid w:val="008423E9"/>
    <w:rsid w:val="008436C2"/>
    <w:rsid w:val="00843BDD"/>
    <w:rsid w:val="00843C30"/>
    <w:rsid w:val="00844DB6"/>
    <w:rsid w:val="00847B33"/>
    <w:rsid w:val="00852754"/>
    <w:rsid w:val="0085317C"/>
    <w:rsid w:val="008535D8"/>
    <w:rsid w:val="008546B6"/>
    <w:rsid w:val="00856E8D"/>
    <w:rsid w:val="0086496A"/>
    <w:rsid w:val="00882FC2"/>
    <w:rsid w:val="00893787"/>
    <w:rsid w:val="00894933"/>
    <w:rsid w:val="008977BB"/>
    <w:rsid w:val="008A0644"/>
    <w:rsid w:val="008A32C8"/>
    <w:rsid w:val="008A49E4"/>
    <w:rsid w:val="008A737A"/>
    <w:rsid w:val="008B0292"/>
    <w:rsid w:val="008D4935"/>
    <w:rsid w:val="0090251E"/>
    <w:rsid w:val="00907291"/>
    <w:rsid w:val="00907B32"/>
    <w:rsid w:val="00910BBF"/>
    <w:rsid w:val="0093305B"/>
    <w:rsid w:val="00934246"/>
    <w:rsid w:val="0093465C"/>
    <w:rsid w:val="009379F8"/>
    <w:rsid w:val="00940F77"/>
    <w:rsid w:val="009410A6"/>
    <w:rsid w:val="0095331E"/>
    <w:rsid w:val="009540BA"/>
    <w:rsid w:val="00962D57"/>
    <w:rsid w:val="00970328"/>
    <w:rsid w:val="00973DDE"/>
    <w:rsid w:val="00992315"/>
    <w:rsid w:val="009A644F"/>
    <w:rsid w:val="009B0992"/>
    <w:rsid w:val="009B713B"/>
    <w:rsid w:val="009D0546"/>
    <w:rsid w:val="009D123E"/>
    <w:rsid w:val="009D2EFB"/>
    <w:rsid w:val="009E3A44"/>
    <w:rsid w:val="00A15513"/>
    <w:rsid w:val="00A15BD6"/>
    <w:rsid w:val="00A21DC4"/>
    <w:rsid w:val="00A31710"/>
    <w:rsid w:val="00A31C5E"/>
    <w:rsid w:val="00A36D12"/>
    <w:rsid w:val="00A409C7"/>
    <w:rsid w:val="00A447E4"/>
    <w:rsid w:val="00A44B5C"/>
    <w:rsid w:val="00A452DA"/>
    <w:rsid w:val="00A45E78"/>
    <w:rsid w:val="00A4768F"/>
    <w:rsid w:val="00A47F49"/>
    <w:rsid w:val="00A520C3"/>
    <w:rsid w:val="00A61B2F"/>
    <w:rsid w:val="00A758E8"/>
    <w:rsid w:val="00A925D0"/>
    <w:rsid w:val="00A95130"/>
    <w:rsid w:val="00AA1A7D"/>
    <w:rsid w:val="00AA2288"/>
    <w:rsid w:val="00AA5199"/>
    <w:rsid w:val="00AB64EB"/>
    <w:rsid w:val="00AB738C"/>
    <w:rsid w:val="00AC4DF9"/>
    <w:rsid w:val="00AC5673"/>
    <w:rsid w:val="00AD1555"/>
    <w:rsid w:val="00AE5D08"/>
    <w:rsid w:val="00AF74EC"/>
    <w:rsid w:val="00B11A00"/>
    <w:rsid w:val="00B158CB"/>
    <w:rsid w:val="00B17652"/>
    <w:rsid w:val="00B362D4"/>
    <w:rsid w:val="00B52802"/>
    <w:rsid w:val="00B669B6"/>
    <w:rsid w:val="00B70A19"/>
    <w:rsid w:val="00B7354E"/>
    <w:rsid w:val="00B759F0"/>
    <w:rsid w:val="00B83472"/>
    <w:rsid w:val="00B8485C"/>
    <w:rsid w:val="00B935D4"/>
    <w:rsid w:val="00BA0B19"/>
    <w:rsid w:val="00BA4D28"/>
    <w:rsid w:val="00BA571D"/>
    <w:rsid w:val="00BA57A7"/>
    <w:rsid w:val="00BC3E13"/>
    <w:rsid w:val="00BC60E6"/>
    <w:rsid w:val="00BD1783"/>
    <w:rsid w:val="00BF0A1A"/>
    <w:rsid w:val="00BF0F4D"/>
    <w:rsid w:val="00C03191"/>
    <w:rsid w:val="00C10417"/>
    <w:rsid w:val="00C15E82"/>
    <w:rsid w:val="00C20499"/>
    <w:rsid w:val="00C2089B"/>
    <w:rsid w:val="00C271E0"/>
    <w:rsid w:val="00C302B2"/>
    <w:rsid w:val="00C442BF"/>
    <w:rsid w:val="00C454A1"/>
    <w:rsid w:val="00C4594C"/>
    <w:rsid w:val="00C502C5"/>
    <w:rsid w:val="00C757BE"/>
    <w:rsid w:val="00C814E4"/>
    <w:rsid w:val="00C850D8"/>
    <w:rsid w:val="00CA3175"/>
    <w:rsid w:val="00CA32E4"/>
    <w:rsid w:val="00CB0500"/>
    <w:rsid w:val="00CB3A59"/>
    <w:rsid w:val="00CB4BE1"/>
    <w:rsid w:val="00CB51A5"/>
    <w:rsid w:val="00CC2CE9"/>
    <w:rsid w:val="00CC3440"/>
    <w:rsid w:val="00CC3A0D"/>
    <w:rsid w:val="00CC6D74"/>
    <w:rsid w:val="00CC72F8"/>
    <w:rsid w:val="00CD03BB"/>
    <w:rsid w:val="00CD4656"/>
    <w:rsid w:val="00CE661D"/>
    <w:rsid w:val="00CE7CEF"/>
    <w:rsid w:val="00CF6174"/>
    <w:rsid w:val="00D1675D"/>
    <w:rsid w:val="00D202D9"/>
    <w:rsid w:val="00D23D99"/>
    <w:rsid w:val="00D24A8A"/>
    <w:rsid w:val="00D338C8"/>
    <w:rsid w:val="00D40CE2"/>
    <w:rsid w:val="00D4147A"/>
    <w:rsid w:val="00D449C4"/>
    <w:rsid w:val="00D453BD"/>
    <w:rsid w:val="00D4774F"/>
    <w:rsid w:val="00D60D70"/>
    <w:rsid w:val="00D61AFC"/>
    <w:rsid w:val="00D65912"/>
    <w:rsid w:val="00D75887"/>
    <w:rsid w:val="00D82139"/>
    <w:rsid w:val="00D85A98"/>
    <w:rsid w:val="00D86DA7"/>
    <w:rsid w:val="00D8796F"/>
    <w:rsid w:val="00D97E7A"/>
    <w:rsid w:val="00DA0819"/>
    <w:rsid w:val="00DB018D"/>
    <w:rsid w:val="00DB4145"/>
    <w:rsid w:val="00DC0CDC"/>
    <w:rsid w:val="00DC121E"/>
    <w:rsid w:val="00DC4AB6"/>
    <w:rsid w:val="00DC4E13"/>
    <w:rsid w:val="00DD42F5"/>
    <w:rsid w:val="00DD5F9D"/>
    <w:rsid w:val="00DF2C01"/>
    <w:rsid w:val="00DF4881"/>
    <w:rsid w:val="00E03137"/>
    <w:rsid w:val="00E11EC3"/>
    <w:rsid w:val="00E15F3D"/>
    <w:rsid w:val="00E16FBF"/>
    <w:rsid w:val="00E30D4C"/>
    <w:rsid w:val="00E31B32"/>
    <w:rsid w:val="00E35347"/>
    <w:rsid w:val="00E37069"/>
    <w:rsid w:val="00E452C9"/>
    <w:rsid w:val="00E54265"/>
    <w:rsid w:val="00E54FA6"/>
    <w:rsid w:val="00E5748D"/>
    <w:rsid w:val="00E57B89"/>
    <w:rsid w:val="00E66D90"/>
    <w:rsid w:val="00E67D44"/>
    <w:rsid w:val="00E737B4"/>
    <w:rsid w:val="00E804A6"/>
    <w:rsid w:val="00E84B5A"/>
    <w:rsid w:val="00E85194"/>
    <w:rsid w:val="00E875DD"/>
    <w:rsid w:val="00E901E2"/>
    <w:rsid w:val="00E921FB"/>
    <w:rsid w:val="00EB31B4"/>
    <w:rsid w:val="00EB43C5"/>
    <w:rsid w:val="00EC371A"/>
    <w:rsid w:val="00ED688A"/>
    <w:rsid w:val="00F00996"/>
    <w:rsid w:val="00F010F5"/>
    <w:rsid w:val="00F0307B"/>
    <w:rsid w:val="00F06E85"/>
    <w:rsid w:val="00F07383"/>
    <w:rsid w:val="00F12BA1"/>
    <w:rsid w:val="00F14342"/>
    <w:rsid w:val="00F24B54"/>
    <w:rsid w:val="00F5257B"/>
    <w:rsid w:val="00F57129"/>
    <w:rsid w:val="00F603CE"/>
    <w:rsid w:val="00F7376E"/>
    <w:rsid w:val="00F83B2B"/>
    <w:rsid w:val="00F90846"/>
    <w:rsid w:val="00FA2486"/>
    <w:rsid w:val="00FA552F"/>
    <w:rsid w:val="00FC0C15"/>
    <w:rsid w:val="00FC782B"/>
    <w:rsid w:val="00FD408C"/>
    <w:rsid w:val="00FD72B0"/>
    <w:rsid w:val="00FE1E1B"/>
    <w:rsid w:val="00FE3B88"/>
    <w:rsid w:val="00FF09F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87690CD"/>
  <w15:docId w15:val="{23E67D1B-C1F8-4A3A-8AC9-B1218F24FF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华文宋体" w:eastAsia="华文宋体" w:hAnsi="华文宋体" w:cstheme="minorBidi"/>
        <w:b/>
        <w:kern w:val="2"/>
        <w:sz w:val="28"/>
        <w:szCs w:val="28"/>
        <w:lang w:val="en-US" w:eastAsia="zh-CN" w:bidi="ar-SA"/>
      </w:rPr>
    </w:rPrDefault>
    <w:pPrDefault>
      <w:pPr>
        <w:spacing w:before="100" w:beforeAutospacing="1" w:after="100" w:afterAutospacing="1" w:line="440" w:lineRule="atLeast"/>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35830"/>
    <w:pPr>
      <w:widowControl w:val="0"/>
      <w:spacing w:before="0" w:beforeAutospacing="0" w:after="0" w:afterAutospacing="0" w:line="240" w:lineRule="auto"/>
      <w:jc w:val="both"/>
    </w:pPr>
    <w:rPr>
      <w:rFonts w:ascii="Calibri" w:eastAsia="宋体" w:hAnsi="Calibri" w:cs="Times New Roman"/>
      <w:b w:val="0"/>
      <w:sz w:val="21"/>
      <w:szCs w:val="22"/>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035830"/>
    <w:pPr>
      <w:widowControl/>
      <w:spacing w:before="100" w:beforeAutospacing="1" w:after="100" w:afterAutospacing="1"/>
      <w:jc w:val="left"/>
    </w:pPr>
    <w:rPr>
      <w:rFonts w:ascii="宋体" w:hAnsi="宋体" w:cs="宋体"/>
      <w:kern w:val="0"/>
      <w:sz w:val="24"/>
      <w:szCs w:val="24"/>
    </w:rPr>
  </w:style>
  <w:style w:type="paragraph" w:styleId="a4">
    <w:name w:val="List Paragraph"/>
    <w:basedOn w:val="a"/>
    <w:uiPriority w:val="34"/>
    <w:qFormat/>
    <w:rsid w:val="00035830"/>
    <w:pPr>
      <w:ind w:firstLineChars="200" w:firstLine="420"/>
    </w:pPr>
  </w:style>
  <w:style w:type="paragraph" w:styleId="a5">
    <w:name w:val="Balloon Text"/>
    <w:basedOn w:val="a"/>
    <w:link w:val="a6"/>
    <w:uiPriority w:val="99"/>
    <w:semiHidden/>
    <w:unhideWhenUsed/>
    <w:rsid w:val="00427BE0"/>
    <w:rPr>
      <w:sz w:val="18"/>
      <w:szCs w:val="18"/>
    </w:rPr>
  </w:style>
  <w:style w:type="character" w:customStyle="1" w:styleId="a6">
    <w:name w:val="批注框文本 字符"/>
    <w:basedOn w:val="a0"/>
    <w:link w:val="a5"/>
    <w:uiPriority w:val="99"/>
    <w:semiHidden/>
    <w:rsid w:val="00427BE0"/>
    <w:rPr>
      <w:rFonts w:ascii="Calibri" w:eastAsia="宋体" w:hAnsi="Calibri" w:cs="Times New Roman"/>
      <w:b w:val="0"/>
      <w:sz w:val="18"/>
      <w:szCs w:val="18"/>
    </w:rPr>
  </w:style>
  <w:style w:type="paragraph" w:styleId="a7">
    <w:name w:val="header"/>
    <w:basedOn w:val="a"/>
    <w:link w:val="a8"/>
    <w:uiPriority w:val="99"/>
    <w:unhideWhenUsed/>
    <w:rsid w:val="0093305B"/>
    <w:pPr>
      <w:pBdr>
        <w:bottom w:val="single" w:sz="6" w:space="1" w:color="auto"/>
      </w:pBdr>
      <w:tabs>
        <w:tab w:val="center" w:pos="4153"/>
        <w:tab w:val="right" w:pos="8306"/>
      </w:tabs>
      <w:snapToGrid w:val="0"/>
      <w:jc w:val="center"/>
    </w:pPr>
    <w:rPr>
      <w:sz w:val="18"/>
      <w:szCs w:val="18"/>
    </w:rPr>
  </w:style>
  <w:style w:type="character" w:customStyle="1" w:styleId="a8">
    <w:name w:val="页眉 字符"/>
    <w:basedOn w:val="a0"/>
    <w:link w:val="a7"/>
    <w:uiPriority w:val="99"/>
    <w:rsid w:val="0093305B"/>
    <w:rPr>
      <w:rFonts w:ascii="Calibri" w:eastAsia="宋体" w:hAnsi="Calibri" w:cs="Times New Roman"/>
      <w:b w:val="0"/>
      <w:sz w:val="18"/>
      <w:szCs w:val="18"/>
    </w:rPr>
  </w:style>
  <w:style w:type="paragraph" w:styleId="a9">
    <w:name w:val="footer"/>
    <w:basedOn w:val="a"/>
    <w:link w:val="1"/>
    <w:uiPriority w:val="99"/>
    <w:unhideWhenUsed/>
    <w:rsid w:val="0093305B"/>
    <w:pPr>
      <w:tabs>
        <w:tab w:val="center" w:pos="4153"/>
        <w:tab w:val="right" w:pos="8306"/>
      </w:tabs>
      <w:snapToGrid w:val="0"/>
      <w:jc w:val="left"/>
    </w:pPr>
    <w:rPr>
      <w:sz w:val="18"/>
      <w:szCs w:val="18"/>
    </w:rPr>
  </w:style>
  <w:style w:type="character" w:customStyle="1" w:styleId="1">
    <w:name w:val="页脚 字符1"/>
    <w:basedOn w:val="a0"/>
    <w:link w:val="a9"/>
    <w:uiPriority w:val="99"/>
    <w:rsid w:val="0093305B"/>
    <w:rPr>
      <w:rFonts w:ascii="Calibri" w:eastAsia="宋体" w:hAnsi="Calibri" w:cs="Times New Roman"/>
      <w:b w:val="0"/>
      <w:sz w:val="18"/>
      <w:szCs w:val="18"/>
    </w:rPr>
  </w:style>
  <w:style w:type="paragraph" w:customStyle="1" w:styleId="5">
    <w:name w:val="样式5"/>
    <w:basedOn w:val="a"/>
    <w:rsid w:val="005751FB"/>
    <w:pPr>
      <w:ind w:firstLine="442"/>
    </w:pPr>
    <w:rPr>
      <w:rFonts w:ascii="宋体" w:hAnsi="Courier New" w:cs="Courier New"/>
      <w:b/>
      <w:sz w:val="18"/>
      <w:szCs w:val="21"/>
    </w:rPr>
  </w:style>
  <w:style w:type="character" w:customStyle="1" w:styleId="aa">
    <w:name w:val="页脚 字符"/>
    <w:uiPriority w:val="99"/>
    <w:rsid w:val="00C302B2"/>
    <w:rPr>
      <w:rFonts w:ascii="Times New Roman" w:eastAsia="宋体" w:hAnsi="Times New Roman"/>
      <w:kern w:val="2"/>
      <w:sz w:val="18"/>
      <w:szCs w:val="18"/>
    </w:rPr>
  </w:style>
  <w:style w:type="paragraph" w:styleId="ab">
    <w:name w:val="Plain Text"/>
    <w:basedOn w:val="a"/>
    <w:link w:val="ac"/>
    <w:rsid w:val="00893787"/>
    <w:rPr>
      <w:rFonts w:ascii="宋体" w:hAnsi="Courier New" w:cs="Courier New"/>
      <w:szCs w:val="21"/>
    </w:rPr>
  </w:style>
  <w:style w:type="character" w:customStyle="1" w:styleId="ac">
    <w:name w:val="纯文本 字符"/>
    <w:basedOn w:val="a0"/>
    <w:link w:val="ab"/>
    <w:rsid w:val="00893787"/>
    <w:rPr>
      <w:rFonts w:ascii="宋体" w:eastAsia="宋体" w:hAnsi="Courier New" w:cs="Courier New"/>
      <w:b w:val="0"/>
      <w:sz w:val="21"/>
      <w:szCs w:val="21"/>
    </w:rPr>
  </w:style>
  <w:style w:type="character" w:styleId="ad">
    <w:name w:val="Hyperlink"/>
    <w:basedOn w:val="a0"/>
    <w:uiPriority w:val="99"/>
    <w:semiHidden/>
    <w:unhideWhenUsed/>
    <w:rsid w:val="00940F77"/>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2665070">
      <w:bodyDiv w:val="1"/>
      <w:marLeft w:val="0"/>
      <w:marRight w:val="0"/>
      <w:marTop w:val="0"/>
      <w:marBottom w:val="0"/>
      <w:divBdr>
        <w:top w:val="none" w:sz="0" w:space="0" w:color="auto"/>
        <w:left w:val="none" w:sz="0" w:space="0" w:color="auto"/>
        <w:bottom w:val="none" w:sz="0" w:space="0" w:color="auto"/>
        <w:right w:val="none" w:sz="0" w:space="0" w:color="auto"/>
      </w:divBdr>
      <w:divsChild>
        <w:div w:id="356086392">
          <w:marLeft w:val="547"/>
          <w:marRight w:val="0"/>
          <w:marTop w:val="154"/>
          <w:marBottom w:val="0"/>
          <w:divBdr>
            <w:top w:val="none" w:sz="0" w:space="0" w:color="auto"/>
            <w:left w:val="none" w:sz="0" w:space="0" w:color="auto"/>
            <w:bottom w:val="none" w:sz="0" w:space="0" w:color="auto"/>
            <w:right w:val="none" w:sz="0" w:space="0" w:color="auto"/>
          </w:divBdr>
        </w:div>
      </w:divsChild>
    </w:div>
    <w:div w:id="229657055">
      <w:bodyDiv w:val="1"/>
      <w:marLeft w:val="0"/>
      <w:marRight w:val="0"/>
      <w:marTop w:val="0"/>
      <w:marBottom w:val="0"/>
      <w:divBdr>
        <w:top w:val="none" w:sz="0" w:space="0" w:color="auto"/>
        <w:left w:val="none" w:sz="0" w:space="0" w:color="auto"/>
        <w:bottom w:val="none" w:sz="0" w:space="0" w:color="auto"/>
        <w:right w:val="none" w:sz="0" w:space="0" w:color="auto"/>
      </w:divBdr>
    </w:div>
    <w:div w:id="263071740">
      <w:bodyDiv w:val="1"/>
      <w:marLeft w:val="0"/>
      <w:marRight w:val="0"/>
      <w:marTop w:val="0"/>
      <w:marBottom w:val="0"/>
      <w:divBdr>
        <w:top w:val="none" w:sz="0" w:space="0" w:color="auto"/>
        <w:left w:val="none" w:sz="0" w:space="0" w:color="auto"/>
        <w:bottom w:val="none" w:sz="0" w:space="0" w:color="auto"/>
        <w:right w:val="none" w:sz="0" w:space="0" w:color="auto"/>
      </w:divBdr>
    </w:div>
    <w:div w:id="276261043">
      <w:bodyDiv w:val="1"/>
      <w:marLeft w:val="0"/>
      <w:marRight w:val="0"/>
      <w:marTop w:val="0"/>
      <w:marBottom w:val="0"/>
      <w:divBdr>
        <w:top w:val="none" w:sz="0" w:space="0" w:color="auto"/>
        <w:left w:val="none" w:sz="0" w:space="0" w:color="auto"/>
        <w:bottom w:val="none" w:sz="0" w:space="0" w:color="auto"/>
        <w:right w:val="none" w:sz="0" w:space="0" w:color="auto"/>
      </w:divBdr>
      <w:divsChild>
        <w:div w:id="1550453993">
          <w:marLeft w:val="1282"/>
          <w:marRight w:val="0"/>
          <w:marTop w:val="86"/>
          <w:marBottom w:val="0"/>
          <w:divBdr>
            <w:top w:val="none" w:sz="0" w:space="0" w:color="auto"/>
            <w:left w:val="none" w:sz="0" w:space="0" w:color="auto"/>
            <w:bottom w:val="none" w:sz="0" w:space="0" w:color="auto"/>
            <w:right w:val="none" w:sz="0" w:space="0" w:color="auto"/>
          </w:divBdr>
        </w:div>
        <w:div w:id="1037001788">
          <w:marLeft w:val="1282"/>
          <w:marRight w:val="0"/>
          <w:marTop w:val="86"/>
          <w:marBottom w:val="0"/>
          <w:divBdr>
            <w:top w:val="none" w:sz="0" w:space="0" w:color="auto"/>
            <w:left w:val="none" w:sz="0" w:space="0" w:color="auto"/>
            <w:bottom w:val="none" w:sz="0" w:space="0" w:color="auto"/>
            <w:right w:val="none" w:sz="0" w:space="0" w:color="auto"/>
          </w:divBdr>
        </w:div>
        <w:div w:id="1132284953">
          <w:marLeft w:val="1282"/>
          <w:marRight w:val="0"/>
          <w:marTop w:val="86"/>
          <w:marBottom w:val="0"/>
          <w:divBdr>
            <w:top w:val="none" w:sz="0" w:space="0" w:color="auto"/>
            <w:left w:val="none" w:sz="0" w:space="0" w:color="auto"/>
            <w:bottom w:val="none" w:sz="0" w:space="0" w:color="auto"/>
            <w:right w:val="none" w:sz="0" w:space="0" w:color="auto"/>
          </w:divBdr>
        </w:div>
        <w:div w:id="264580216">
          <w:marLeft w:val="1282"/>
          <w:marRight w:val="0"/>
          <w:marTop w:val="86"/>
          <w:marBottom w:val="0"/>
          <w:divBdr>
            <w:top w:val="none" w:sz="0" w:space="0" w:color="auto"/>
            <w:left w:val="none" w:sz="0" w:space="0" w:color="auto"/>
            <w:bottom w:val="none" w:sz="0" w:space="0" w:color="auto"/>
            <w:right w:val="none" w:sz="0" w:space="0" w:color="auto"/>
          </w:divBdr>
        </w:div>
      </w:divsChild>
    </w:div>
    <w:div w:id="320356319">
      <w:bodyDiv w:val="1"/>
      <w:marLeft w:val="0"/>
      <w:marRight w:val="0"/>
      <w:marTop w:val="0"/>
      <w:marBottom w:val="0"/>
      <w:divBdr>
        <w:top w:val="none" w:sz="0" w:space="0" w:color="auto"/>
        <w:left w:val="none" w:sz="0" w:space="0" w:color="auto"/>
        <w:bottom w:val="none" w:sz="0" w:space="0" w:color="auto"/>
        <w:right w:val="none" w:sz="0" w:space="0" w:color="auto"/>
      </w:divBdr>
      <w:divsChild>
        <w:div w:id="1948733826">
          <w:marLeft w:val="547"/>
          <w:marRight w:val="0"/>
          <w:marTop w:val="0"/>
          <w:marBottom w:val="0"/>
          <w:divBdr>
            <w:top w:val="none" w:sz="0" w:space="0" w:color="auto"/>
            <w:left w:val="none" w:sz="0" w:space="0" w:color="auto"/>
            <w:bottom w:val="none" w:sz="0" w:space="0" w:color="auto"/>
            <w:right w:val="none" w:sz="0" w:space="0" w:color="auto"/>
          </w:divBdr>
        </w:div>
        <w:div w:id="1640841480">
          <w:marLeft w:val="547"/>
          <w:marRight w:val="0"/>
          <w:marTop w:val="0"/>
          <w:marBottom w:val="0"/>
          <w:divBdr>
            <w:top w:val="none" w:sz="0" w:space="0" w:color="auto"/>
            <w:left w:val="none" w:sz="0" w:space="0" w:color="auto"/>
            <w:bottom w:val="none" w:sz="0" w:space="0" w:color="auto"/>
            <w:right w:val="none" w:sz="0" w:space="0" w:color="auto"/>
          </w:divBdr>
        </w:div>
        <w:div w:id="958872946">
          <w:marLeft w:val="547"/>
          <w:marRight w:val="0"/>
          <w:marTop w:val="0"/>
          <w:marBottom w:val="0"/>
          <w:divBdr>
            <w:top w:val="none" w:sz="0" w:space="0" w:color="auto"/>
            <w:left w:val="none" w:sz="0" w:space="0" w:color="auto"/>
            <w:bottom w:val="none" w:sz="0" w:space="0" w:color="auto"/>
            <w:right w:val="none" w:sz="0" w:space="0" w:color="auto"/>
          </w:divBdr>
        </w:div>
        <w:div w:id="1736003290">
          <w:marLeft w:val="547"/>
          <w:marRight w:val="0"/>
          <w:marTop w:val="0"/>
          <w:marBottom w:val="0"/>
          <w:divBdr>
            <w:top w:val="none" w:sz="0" w:space="0" w:color="auto"/>
            <w:left w:val="none" w:sz="0" w:space="0" w:color="auto"/>
            <w:bottom w:val="none" w:sz="0" w:space="0" w:color="auto"/>
            <w:right w:val="none" w:sz="0" w:space="0" w:color="auto"/>
          </w:divBdr>
        </w:div>
        <w:div w:id="1939563321">
          <w:marLeft w:val="547"/>
          <w:marRight w:val="0"/>
          <w:marTop w:val="0"/>
          <w:marBottom w:val="0"/>
          <w:divBdr>
            <w:top w:val="none" w:sz="0" w:space="0" w:color="auto"/>
            <w:left w:val="none" w:sz="0" w:space="0" w:color="auto"/>
            <w:bottom w:val="none" w:sz="0" w:space="0" w:color="auto"/>
            <w:right w:val="none" w:sz="0" w:space="0" w:color="auto"/>
          </w:divBdr>
        </w:div>
        <w:div w:id="1661542086">
          <w:marLeft w:val="547"/>
          <w:marRight w:val="0"/>
          <w:marTop w:val="0"/>
          <w:marBottom w:val="0"/>
          <w:divBdr>
            <w:top w:val="none" w:sz="0" w:space="0" w:color="auto"/>
            <w:left w:val="none" w:sz="0" w:space="0" w:color="auto"/>
            <w:bottom w:val="none" w:sz="0" w:space="0" w:color="auto"/>
            <w:right w:val="none" w:sz="0" w:space="0" w:color="auto"/>
          </w:divBdr>
        </w:div>
      </w:divsChild>
    </w:div>
    <w:div w:id="480197893">
      <w:bodyDiv w:val="1"/>
      <w:marLeft w:val="0"/>
      <w:marRight w:val="0"/>
      <w:marTop w:val="0"/>
      <w:marBottom w:val="0"/>
      <w:divBdr>
        <w:top w:val="none" w:sz="0" w:space="0" w:color="auto"/>
        <w:left w:val="none" w:sz="0" w:space="0" w:color="auto"/>
        <w:bottom w:val="none" w:sz="0" w:space="0" w:color="auto"/>
        <w:right w:val="none" w:sz="0" w:space="0" w:color="auto"/>
      </w:divBdr>
    </w:div>
    <w:div w:id="617881216">
      <w:bodyDiv w:val="1"/>
      <w:marLeft w:val="0"/>
      <w:marRight w:val="0"/>
      <w:marTop w:val="0"/>
      <w:marBottom w:val="0"/>
      <w:divBdr>
        <w:top w:val="none" w:sz="0" w:space="0" w:color="auto"/>
        <w:left w:val="none" w:sz="0" w:space="0" w:color="auto"/>
        <w:bottom w:val="none" w:sz="0" w:space="0" w:color="auto"/>
        <w:right w:val="none" w:sz="0" w:space="0" w:color="auto"/>
      </w:divBdr>
    </w:div>
    <w:div w:id="671839215">
      <w:bodyDiv w:val="1"/>
      <w:marLeft w:val="0"/>
      <w:marRight w:val="0"/>
      <w:marTop w:val="0"/>
      <w:marBottom w:val="0"/>
      <w:divBdr>
        <w:top w:val="none" w:sz="0" w:space="0" w:color="auto"/>
        <w:left w:val="none" w:sz="0" w:space="0" w:color="auto"/>
        <w:bottom w:val="none" w:sz="0" w:space="0" w:color="auto"/>
        <w:right w:val="none" w:sz="0" w:space="0" w:color="auto"/>
      </w:divBdr>
    </w:div>
    <w:div w:id="897782704">
      <w:bodyDiv w:val="1"/>
      <w:marLeft w:val="0"/>
      <w:marRight w:val="0"/>
      <w:marTop w:val="0"/>
      <w:marBottom w:val="0"/>
      <w:divBdr>
        <w:top w:val="none" w:sz="0" w:space="0" w:color="auto"/>
        <w:left w:val="none" w:sz="0" w:space="0" w:color="auto"/>
        <w:bottom w:val="none" w:sz="0" w:space="0" w:color="auto"/>
        <w:right w:val="none" w:sz="0" w:space="0" w:color="auto"/>
      </w:divBdr>
      <w:divsChild>
        <w:div w:id="1714843173">
          <w:marLeft w:val="547"/>
          <w:marRight w:val="0"/>
          <w:marTop w:val="154"/>
          <w:marBottom w:val="0"/>
          <w:divBdr>
            <w:top w:val="none" w:sz="0" w:space="0" w:color="auto"/>
            <w:left w:val="none" w:sz="0" w:space="0" w:color="auto"/>
            <w:bottom w:val="none" w:sz="0" w:space="0" w:color="auto"/>
            <w:right w:val="none" w:sz="0" w:space="0" w:color="auto"/>
          </w:divBdr>
        </w:div>
      </w:divsChild>
    </w:div>
    <w:div w:id="1057125264">
      <w:bodyDiv w:val="1"/>
      <w:marLeft w:val="0"/>
      <w:marRight w:val="0"/>
      <w:marTop w:val="0"/>
      <w:marBottom w:val="0"/>
      <w:divBdr>
        <w:top w:val="none" w:sz="0" w:space="0" w:color="auto"/>
        <w:left w:val="none" w:sz="0" w:space="0" w:color="auto"/>
        <w:bottom w:val="none" w:sz="0" w:space="0" w:color="auto"/>
        <w:right w:val="none" w:sz="0" w:space="0" w:color="auto"/>
      </w:divBdr>
    </w:div>
    <w:div w:id="1094325036">
      <w:bodyDiv w:val="1"/>
      <w:marLeft w:val="0"/>
      <w:marRight w:val="0"/>
      <w:marTop w:val="0"/>
      <w:marBottom w:val="0"/>
      <w:divBdr>
        <w:top w:val="none" w:sz="0" w:space="0" w:color="auto"/>
        <w:left w:val="none" w:sz="0" w:space="0" w:color="auto"/>
        <w:bottom w:val="none" w:sz="0" w:space="0" w:color="auto"/>
        <w:right w:val="none" w:sz="0" w:space="0" w:color="auto"/>
      </w:divBdr>
      <w:divsChild>
        <w:div w:id="1071389042">
          <w:marLeft w:val="547"/>
          <w:marRight w:val="0"/>
          <w:marTop w:val="154"/>
          <w:marBottom w:val="0"/>
          <w:divBdr>
            <w:top w:val="none" w:sz="0" w:space="0" w:color="auto"/>
            <w:left w:val="none" w:sz="0" w:space="0" w:color="auto"/>
            <w:bottom w:val="none" w:sz="0" w:space="0" w:color="auto"/>
            <w:right w:val="none" w:sz="0" w:space="0" w:color="auto"/>
          </w:divBdr>
        </w:div>
      </w:divsChild>
    </w:div>
    <w:div w:id="1117721693">
      <w:bodyDiv w:val="1"/>
      <w:marLeft w:val="0"/>
      <w:marRight w:val="0"/>
      <w:marTop w:val="0"/>
      <w:marBottom w:val="0"/>
      <w:divBdr>
        <w:top w:val="none" w:sz="0" w:space="0" w:color="auto"/>
        <w:left w:val="none" w:sz="0" w:space="0" w:color="auto"/>
        <w:bottom w:val="none" w:sz="0" w:space="0" w:color="auto"/>
        <w:right w:val="none" w:sz="0" w:space="0" w:color="auto"/>
      </w:divBdr>
      <w:divsChild>
        <w:div w:id="1299916507">
          <w:marLeft w:val="547"/>
          <w:marRight w:val="0"/>
          <w:marTop w:val="0"/>
          <w:marBottom w:val="0"/>
          <w:divBdr>
            <w:top w:val="none" w:sz="0" w:space="0" w:color="auto"/>
            <w:left w:val="none" w:sz="0" w:space="0" w:color="auto"/>
            <w:bottom w:val="none" w:sz="0" w:space="0" w:color="auto"/>
            <w:right w:val="none" w:sz="0" w:space="0" w:color="auto"/>
          </w:divBdr>
        </w:div>
        <w:div w:id="811214506">
          <w:marLeft w:val="547"/>
          <w:marRight w:val="0"/>
          <w:marTop w:val="0"/>
          <w:marBottom w:val="0"/>
          <w:divBdr>
            <w:top w:val="none" w:sz="0" w:space="0" w:color="auto"/>
            <w:left w:val="none" w:sz="0" w:space="0" w:color="auto"/>
            <w:bottom w:val="none" w:sz="0" w:space="0" w:color="auto"/>
            <w:right w:val="none" w:sz="0" w:space="0" w:color="auto"/>
          </w:divBdr>
        </w:div>
        <w:div w:id="66460830">
          <w:marLeft w:val="547"/>
          <w:marRight w:val="0"/>
          <w:marTop w:val="0"/>
          <w:marBottom w:val="0"/>
          <w:divBdr>
            <w:top w:val="none" w:sz="0" w:space="0" w:color="auto"/>
            <w:left w:val="none" w:sz="0" w:space="0" w:color="auto"/>
            <w:bottom w:val="none" w:sz="0" w:space="0" w:color="auto"/>
            <w:right w:val="none" w:sz="0" w:space="0" w:color="auto"/>
          </w:divBdr>
        </w:div>
        <w:div w:id="704216420">
          <w:marLeft w:val="547"/>
          <w:marRight w:val="0"/>
          <w:marTop w:val="0"/>
          <w:marBottom w:val="0"/>
          <w:divBdr>
            <w:top w:val="none" w:sz="0" w:space="0" w:color="auto"/>
            <w:left w:val="none" w:sz="0" w:space="0" w:color="auto"/>
            <w:bottom w:val="none" w:sz="0" w:space="0" w:color="auto"/>
            <w:right w:val="none" w:sz="0" w:space="0" w:color="auto"/>
          </w:divBdr>
        </w:div>
        <w:div w:id="1316226984">
          <w:marLeft w:val="547"/>
          <w:marRight w:val="0"/>
          <w:marTop w:val="0"/>
          <w:marBottom w:val="0"/>
          <w:divBdr>
            <w:top w:val="none" w:sz="0" w:space="0" w:color="auto"/>
            <w:left w:val="none" w:sz="0" w:space="0" w:color="auto"/>
            <w:bottom w:val="none" w:sz="0" w:space="0" w:color="auto"/>
            <w:right w:val="none" w:sz="0" w:space="0" w:color="auto"/>
          </w:divBdr>
        </w:div>
      </w:divsChild>
    </w:div>
    <w:div w:id="1178229769">
      <w:bodyDiv w:val="1"/>
      <w:marLeft w:val="0"/>
      <w:marRight w:val="0"/>
      <w:marTop w:val="0"/>
      <w:marBottom w:val="0"/>
      <w:divBdr>
        <w:top w:val="none" w:sz="0" w:space="0" w:color="auto"/>
        <w:left w:val="none" w:sz="0" w:space="0" w:color="auto"/>
        <w:bottom w:val="none" w:sz="0" w:space="0" w:color="auto"/>
        <w:right w:val="none" w:sz="0" w:space="0" w:color="auto"/>
      </w:divBdr>
    </w:div>
    <w:div w:id="1189636856">
      <w:bodyDiv w:val="1"/>
      <w:marLeft w:val="0"/>
      <w:marRight w:val="0"/>
      <w:marTop w:val="0"/>
      <w:marBottom w:val="0"/>
      <w:divBdr>
        <w:top w:val="none" w:sz="0" w:space="0" w:color="auto"/>
        <w:left w:val="none" w:sz="0" w:space="0" w:color="auto"/>
        <w:bottom w:val="none" w:sz="0" w:space="0" w:color="auto"/>
        <w:right w:val="none" w:sz="0" w:space="0" w:color="auto"/>
      </w:divBdr>
    </w:div>
    <w:div w:id="1261835856">
      <w:bodyDiv w:val="1"/>
      <w:marLeft w:val="0"/>
      <w:marRight w:val="0"/>
      <w:marTop w:val="0"/>
      <w:marBottom w:val="0"/>
      <w:divBdr>
        <w:top w:val="none" w:sz="0" w:space="0" w:color="auto"/>
        <w:left w:val="none" w:sz="0" w:space="0" w:color="auto"/>
        <w:bottom w:val="none" w:sz="0" w:space="0" w:color="auto"/>
        <w:right w:val="none" w:sz="0" w:space="0" w:color="auto"/>
      </w:divBdr>
    </w:div>
    <w:div w:id="1385789479">
      <w:bodyDiv w:val="1"/>
      <w:marLeft w:val="0"/>
      <w:marRight w:val="0"/>
      <w:marTop w:val="0"/>
      <w:marBottom w:val="0"/>
      <w:divBdr>
        <w:top w:val="none" w:sz="0" w:space="0" w:color="auto"/>
        <w:left w:val="none" w:sz="0" w:space="0" w:color="auto"/>
        <w:bottom w:val="none" w:sz="0" w:space="0" w:color="auto"/>
        <w:right w:val="none" w:sz="0" w:space="0" w:color="auto"/>
      </w:divBdr>
    </w:div>
    <w:div w:id="1425034065">
      <w:bodyDiv w:val="1"/>
      <w:marLeft w:val="0"/>
      <w:marRight w:val="0"/>
      <w:marTop w:val="0"/>
      <w:marBottom w:val="0"/>
      <w:divBdr>
        <w:top w:val="none" w:sz="0" w:space="0" w:color="auto"/>
        <w:left w:val="none" w:sz="0" w:space="0" w:color="auto"/>
        <w:bottom w:val="none" w:sz="0" w:space="0" w:color="auto"/>
        <w:right w:val="none" w:sz="0" w:space="0" w:color="auto"/>
      </w:divBdr>
    </w:div>
    <w:div w:id="1774595969">
      <w:bodyDiv w:val="1"/>
      <w:marLeft w:val="0"/>
      <w:marRight w:val="0"/>
      <w:marTop w:val="0"/>
      <w:marBottom w:val="0"/>
      <w:divBdr>
        <w:top w:val="none" w:sz="0" w:space="0" w:color="auto"/>
        <w:left w:val="none" w:sz="0" w:space="0" w:color="auto"/>
        <w:bottom w:val="none" w:sz="0" w:space="0" w:color="auto"/>
        <w:right w:val="none" w:sz="0" w:space="0" w:color="auto"/>
      </w:divBdr>
    </w:div>
    <w:div w:id="18153682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diagramData" Target="diagrams/data1.xm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microsoft.com/office/2007/relationships/diagramDrawing" Target="diagrams/drawing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diagramColors" Target="diagrams/colors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diagramQuickStyle" Target="diagrams/quickStyle1.xml"/><Relationship Id="rId4" Type="http://schemas.openxmlformats.org/officeDocument/2006/relationships/settings" Target="settings.xml"/><Relationship Id="rId9" Type="http://schemas.openxmlformats.org/officeDocument/2006/relationships/diagramLayout" Target="diagrams/layout1.xml"/><Relationship Id="rId14" Type="http://schemas.openxmlformats.org/officeDocument/2006/relationships/fontTable" Target="fontTable.xml"/></Relationships>
</file>

<file path=word/diagrams/colors1.xml><?xml version="1.0" encoding="utf-8"?>
<dgm:colorsDef xmlns:dgm="http://schemas.openxmlformats.org/drawingml/2006/diagram" xmlns:a="http://schemas.openxmlformats.org/drawingml/2006/main" uniqueId="urn:microsoft.com/office/officeart/2005/8/colors/colorful1">
  <dgm:title val=""/>
  <dgm:desc val=""/>
  <dgm:catLst>
    <dgm:cat type="colorful" pri="10100"/>
  </dgm:catLst>
  <dgm:styleLbl name="node0">
    <dgm:fillClrLst meth="repeat">
      <a:schemeClr val="accent1"/>
    </dgm:fillClrLst>
    <dgm:linClrLst meth="repeat">
      <a:schemeClr val="lt1"/>
    </dgm:linClrLst>
    <dgm:effectClrLst/>
    <dgm:txLinClrLst/>
    <dgm:txFillClrLst/>
    <dgm:txEffectClrLst/>
  </dgm:styleLbl>
  <dgm:styleLbl name="node1">
    <dgm:fillClrLst meth="repeat">
      <a:schemeClr val="accent2"/>
      <a:schemeClr val="accent3"/>
      <a:schemeClr val="accent4"/>
      <a:schemeClr val="accent5"/>
      <a:schemeClr val="accent6"/>
    </dgm:fillClrLst>
    <dgm:linClrLst meth="repeat">
      <a:schemeClr val="lt1"/>
    </dgm:linClrLst>
    <dgm:effectClrLst/>
    <dgm:txLinClrLst/>
    <dgm:txFillClrLst/>
    <dgm:txEffectClrLst/>
  </dgm:styleLbl>
  <dgm:styleLbl name="alignNode1">
    <dgm:fillClrLst meth="repeat">
      <a:schemeClr val="accent2"/>
      <a:schemeClr val="accent3"/>
      <a:schemeClr val="accent4"/>
      <a:schemeClr val="accent5"/>
      <a:schemeClr val="accent6"/>
    </dgm:fillClrLst>
    <dgm:linClrLst meth="repeat">
      <a:schemeClr val="accent2"/>
      <a:schemeClr val="accent3"/>
      <a:schemeClr val="accent4"/>
      <a:schemeClr val="accent5"/>
      <a:schemeClr val="accent6"/>
    </dgm:linClrLst>
    <dgm:effectClrLst/>
    <dgm:txLinClrLst/>
    <dgm:txFillClrLst/>
    <dgm:txEffectClrLst/>
  </dgm:styleLbl>
  <dgm:styleLbl name="lnNode1">
    <dgm:fillClrLst meth="repeat">
      <a:schemeClr val="accent2"/>
      <a:schemeClr val="accent3"/>
      <a:schemeClr val="accent4"/>
      <a:schemeClr val="accent5"/>
      <a:schemeClr val="accent6"/>
    </dgm:fillClrLst>
    <dgm:linClrLst meth="repeat">
      <a:schemeClr val="lt1"/>
    </dgm:linClrLst>
    <dgm:effectClrLst/>
    <dgm:txLinClrLst/>
    <dgm:txFillClrLst/>
    <dgm:txEffectClrLst/>
  </dgm:styleLbl>
  <dgm:styleLbl name="vennNode1">
    <dgm:fillClrLst meth="repeat">
      <a:schemeClr val="accent2">
        <a:alpha val="50000"/>
      </a:schemeClr>
      <a:schemeClr val="accent3">
        <a:alpha val="50000"/>
      </a:schemeClr>
      <a:schemeClr val="accent4">
        <a:alpha val="50000"/>
      </a:schemeClr>
      <a:schemeClr val="accent5">
        <a:alpha val="50000"/>
      </a:schemeClr>
      <a:schemeClr val="accent6">
        <a:alpha val="50000"/>
      </a:schemeClr>
    </dgm:fillClrLst>
    <dgm:linClrLst meth="repeat">
      <a:schemeClr val="lt1"/>
    </dgm:linClrLst>
    <dgm:effectClrLst/>
    <dgm:txLinClrLst/>
    <dgm:txFillClrLst/>
    <dgm:txEffectClrLst/>
  </dgm:styleLbl>
  <dgm:styleLbl name="node2">
    <dgm:fillClrLst>
      <a:schemeClr val="accent2"/>
    </dgm:fillClrLst>
    <dgm:linClrLst meth="repeat">
      <a:schemeClr val="lt1"/>
    </dgm:linClrLst>
    <dgm:effectClrLst/>
    <dgm:txLinClrLst/>
    <dgm:txFillClrLst/>
    <dgm:txEffectClrLst/>
  </dgm:styleLbl>
  <dgm:styleLbl name="node3">
    <dgm:fillClrLst>
      <a:schemeClr val="accent3"/>
    </dgm:fillClrLst>
    <dgm:linClrLst meth="repeat">
      <a:schemeClr val="lt1"/>
    </dgm:linClrLst>
    <dgm:effectClrLst/>
    <dgm:txLinClrLst/>
    <dgm:txFillClrLst/>
    <dgm:txEffectClrLst/>
  </dgm:styleLbl>
  <dgm:styleLbl name="node4">
    <dgm:fillClrLst>
      <a:schemeClr val="accent4"/>
    </dgm:fillClrLst>
    <dgm:linClrLst meth="repeat">
      <a:schemeClr val="lt1"/>
    </dgm:linClrLst>
    <dgm:effectClrLst/>
    <dgm:txLinClrLst/>
    <dgm:txFillClrLst/>
    <dgm:txEffectClrLst/>
  </dgm:styleLbl>
  <dgm:styleLbl name="fgImgPlace1">
    <dgm:fillClrLst meth="repeat">
      <a:schemeClr val="accent2">
        <a:tint val="50000"/>
      </a:schemeClr>
      <a:schemeClr val="accent3">
        <a:tint val="50000"/>
      </a:schemeClr>
      <a:schemeClr val="accent4">
        <a:tint val="50000"/>
      </a:schemeClr>
      <a:schemeClr val="accent5">
        <a:tint val="50000"/>
      </a:schemeClr>
      <a:schemeClr val="accent6">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1">
        <a:tint val="50000"/>
      </a:schemeClr>
      <a:schemeClr val="accent2">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1">
        <a:tint val="50000"/>
      </a:schemeClr>
      <a:schemeClr val="accent2">
        <a:tint val="2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2"/>
      <a:schemeClr val="accent3"/>
      <a:schemeClr val="accent4"/>
      <a:schemeClr val="accent5"/>
      <a:schemeClr val="accent6"/>
    </dgm:fillClrLst>
    <dgm:linClrLst meth="cycle">
      <a:schemeClr val="lt1"/>
    </dgm:linClrLst>
    <dgm:effectClrLst/>
    <dgm:txLinClrLst/>
    <dgm:txFillClrLst/>
    <dgm:txEffectClrLst/>
  </dgm:styleLbl>
  <dgm:styleLbl name="fgSibTrans2D1">
    <dgm:fillClrLst meth="repeat">
      <a:schemeClr val="accent2"/>
      <a:schemeClr val="accent3"/>
      <a:schemeClr val="accent4"/>
      <a:schemeClr val="accent5"/>
      <a:schemeClr val="accent6"/>
    </dgm:fillClrLst>
    <dgm:linClrLst meth="cycle">
      <a:schemeClr val="lt1"/>
    </dgm:linClrLst>
    <dgm:effectClrLst/>
    <dgm:txLinClrLst/>
    <dgm:txFillClrLst meth="repeat">
      <a:schemeClr val="lt1"/>
    </dgm:txFillClrLst>
    <dgm:txEffectClrLst/>
  </dgm:styleLbl>
  <dgm:styleLbl name="bgSibTrans2D1">
    <dgm:fillClrLst meth="repeat">
      <a:schemeClr val="accent2"/>
      <a:schemeClr val="accent3"/>
      <a:schemeClr val="accent4"/>
      <a:schemeClr val="accent5"/>
      <a:schemeClr val="accent6"/>
    </dgm:fillClrLst>
    <dgm:linClrLst meth="cycle">
      <a:schemeClr val="lt1"/>
    </dgm:linClrLst>
    <dgm:effectClrLst/>
    <dgm:txLinClrLst/>
    <dgm:txFillClrLst meth="repeat">
      <a:schemeClr val="lt1"/>
    </dgm:txFillClrLst>
    <dgm:txEffectClrLst/>
  </dgm:styleLbl>
  <dgm:styleLbl name="sibTrans1D1">
    <dgm:fillClrLst meth="repeat">
      <a:schemeClr val="accent2"/>
      <a:schemeClr val="accent3"/>
      <a:schemeClr val="accent4"/>
      <a:schemeClr val="accent5"/>
      <a:schemeClr val="accent6"/>
    </dgm:fillClrLst>
    <dgm:linClrLst meth="repeat">
      <a:schemeClr val="accent2"/>
      <a:schemeClr val="accent3"/>
      <a:schemeClr val="accent4"/>
      <a:schemeClr val="accent5"/>
      <a:schemeClr val="accent6"/>
    </dgm:linClrLst>
    <dgm:effectClrLst/>
    <dgm:txLinClrLst/>
    <dgm:txFillClrLst meth="repeat">
      <a:schemeClr val="tx1"/>
    </dgm:txFillClrLst>
    <dgm:txEffectClrLst/>
  </dgm:styleLbl>
  <dgm:styleLbl name="callout">
    <dgm:fillClrLst meth="repeat">
      <a:schemeClr val="accent2"/>
    </dgm:fillClrLst>
    <dgm:linClrLst meth="repeat">
      <a:schemeClr val="accent2">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2"/>
    </dgm:fillClrLst>
    <dgm:linClrLst meth="repeat">
      <a:schemeClr val="lt1"/>
    </dgm:linClrLst>
    <dgm:effectClrLst/>
    <dgm:txLinClrLst/>
    <dgm:txFillClrLst/>
    <dgm:txEffectClrLst/>
  </dgm:styleLbl>
  <dgm:styleLbl name="asst2">
    <dgm:fillClrLst>
      <a:schemeClr val="accent3"/>
    </dgm:fillClrLst>
    <dgm:linClrLst meth="repeat">
      <a:schemeClr val="lt1"/>
    </dgm:linClrLst>
    <dgm:effectClrLst/>
    <dgm:txLinClrLst/>
    <dgm:txFillClrLst/>
    <dgm:txEffectClrLst/>
  </dgm:styleLbl>
  <dgm:styleLbl name="asst3">
    <dgm:fillClrLst>
      <a:schemeClr val="accent4"/>
    </dgm:fillClrLst>
    <dgm:linClrLst meth="repeat">
      <a:schemeClr val="lt1"/>
    </dgm:linClrLst>
    <dgm:effectClrLst/>
    <dgm:txLinClrLst/>
    <dgm:txFillClrLst/>
    <dgm:txEffectClrLst/>
  </dgm:styleLbl>
  <dgm:styleLbl name="asst4">
    <dgm:fillClrLst>
      <a:schemeClr val="accent5"/>
    </dgm:fillClrLst>
    <dgm:linClrLst meth="repeat">
      <a:schemeClr val="lt1"/>
    </dgm:linClrLst>
    <dgm:effectClrLst/>
    <dgm:txLinClrLst/>
    <dgm:txFillClrLst/>
    <dgm:txEffectClrLst/>
  </dgm:styleLbl>
  <dgm:styleLbl name="parChTrans2D1">
    <dgm:fillClrLst meth="repeat">
      <a:schemeClr val="accent2"/>
    </dgm:fillClrLst>
    <dgm:linClrLst meth="repeat">
      <a:schemeClr val="lt1"/>
    </dgm:linClrLst>
    <dgm:effectClrLst/>
    <dgm:txLinClrLst/>
    <dgm:txFillClrLst meth="repeat">
      <a:schemeClr val="lt1"/>
    </dgm:txFillClrLst>
    <dgm:txEffectClrLst/>
  </dgm:styleLbl>
  <dgm:styleLbl name="parChTrans2D2">
    <dgm:fillClrLst meth="repeat">
      <a:schemeClr val="accent3"/>
    </dgm:fillClrLst>
    <dgm:linClrLst meth="repeat">
      <a:schemeClr val="lt1"/>
    </dgm:linClrLst>
    <dgm:effectClrLst/>
    <dgm:txLinClrLst/>
    <dgm:txFillClrLst/>
    <dgm:txEffectClrLst/>
  </dgm:styleLbl>
  <dgm:styleLbl name="parChTrans2D3">
    <dgm:fillClrLst meth="repeat">
      <a:schemeClr val="accent4"/>
    </dgm:fillClrLst>
    <dgm:linClrLst meth="repeat">
      <a:schemeClr val="lt1"/>
    </dgm:linClrLst>
    <dgm:effectClrLst/>
    <dgm:txLinClrLst/>
    <dgm:txFillClrLst/>
    <dgm:txEffectClrLst/>
  </dgm:styleLbl>
  <dgm:styleLbl name="parChTrans2D4">
    <dgm:fillClrLst meth="repeat">
      <a:schemeClr val="accent5"/>
    </dgm:fillClrLst>
    <dgm:linClrLst meth="repeat">
      <a:schemeClr val="lt1"/>
    </dgm:linClrLst>
    <dgm:effectClrLst/>
    <dgm:txLinClrLst/>
    <dgm:txFillClrLst meth="repeat">
      <a:schemeClr val="lt1"/>
    </dgm:txFillClrLst>
    <dgm:txEffectClrLst/>
  </dgm:styleLbl>
  <dgm:styleLbl name="parChTrans1D1">
    <dgm:fillClrLst meth="repeat">
      <a:schemeClr val="accent2"/>
    </dgm:fillClrLst>
    <dgm:linClrLst meth="repeat">
      <a:schemeClr val="accent1"/>
    </dgm:linClrLst>
    <dgm:effectClrLst/>
    <dgm:txLinClrLst/>
    <dgm:txFillClrLst meth="repeat">
      <a:schemeClr val="tx1"/>
    </dgm:txFillClrLst>
    <dgm:txEffectClrLst/>
  </dgm:styleLbl>
  <dgm:styleLbl name="parChTrans1D2">
    <dgm:fillClrLst meth="repeat">
      <a:schemeClr val="accent3">
        <a:tint val="90000"/>
      </a:schemeClr>
    </dgm:fillClrLst>
    <dgm:linClrLst meth="repeat">
      <a:schemeClr val="accent2"/>
    </dgm:linClrLst>
    <dgm:effectClrLst/>
    <dgm:txLinClrLst/>
    <dgm:txFillClrLst meth="repeat">
      <a:schemeClr val="tx1"/>
    </dgm:txFillClrLst>
    <dgm:txEffectClrLst/>
  </dgm:styleLbl>
  <dgm:styleLbl name="parChTrans1D3">
    <dgm:fillClrLst meth="repeat">
      <a:schemeClr val="accent4">
        <a:tint val="70000"/>
      </a:schemeClr>
    </dgm:fillClrLst>
    <dgm:linClrLst meth="repeat">
      <a:schemeClr val="accent3"/>
    </dgm:linClrLst>
    <dgm:effectClrLst/>
    <dgm:txLinClrLst/>
    <dgm:txFillClrLst meth="repeat">
      <a:schemeClr val="tx1"/>
    </dgm:txFillClrLst>
    <dgm:txEffectClrLst/>
  </dgm:styleLbl>
  <dgm:styleLbl name="parChTrans1D4">
    <dgm:fillClrLst meth="repeat">
      <a:schemeClr val="accent5">
        <a:tint val="50000"/>
      </a:schemeClr>
    </dgm:fillClrLst>
    <dgm:linClrLst meth="repeat">
      <a:schemeClr val="accent4"/>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Fg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Align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Bg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fg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align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bg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1"/>
    </dgm:linClrLst>
    <dgm:effectClrLst/>
    <dgm:txLinClrLst/>
    <dgm:txFillClrLst meth="repeat">
      <a:schemeClr val="dk1"/>
    </dgm:txFillClrLst>
    <dgm:txEffectClrLst/>
  </dgm:styleLbl>
  <dgm:styleLbl name="fgAcc2">
    <dgm:fillClrLst meth="repeat">
      <a:schemeClr val="lt1">
        <a:alpha val="90000"/>
      </a:schemeClr>
    </dgm:fillClrLst>
    <dgm:linClrLst>
      <a:schemeClr val="accent2"/>
    </dgm:linClrLst>
    <dgm:effectClrLst/>
    <dgm:txLinClrLst/>
    <dgm:txFillClrLst meth="repeat">
      <a:schemeClr val="dk1"/>
    </dgm:txFillClrLst>
    <dgm:txEffectClrLst/>
  </dgm:styleLbl>
  <dgm:styleLbl name="fgAcc3">
    <dgm:fillClrLst meth="repeat">
      <a:schemeClr val="lt1">
        <a:alpha val="90000"/>
      </a:schemeClr>
    </dgm:fillClrLst>
    <dgm:linClrLst>
      <a:schemeClr val="accent3"/>
    </dgm:linClrLst>
    <dgm:effectClrLst/>
    <dgm:txLinClrLst/>
    <dgm:txFillClrLst meth="repeat">
      <a:schemeClr val="dk1"/>
    </dgm:txFillClrLst>
    <dgm:txEffectClrLst/>
  </dgm:styleLbl>
  <dgm:styleLbl name="fgAcc4">
    <dgm:fillClrLst meth="repeat">
      <a:schemeClr val="lt1">
        <a:alpha val="90000"/>
      </a:schemeClr>
    </dgm:fillClrLst>
    <dgm:linClrLst>
      <a:schemeClr val="accent4"/>
    </dgm:linClrLst>
    <dgm:effectClrLst/>
    <dgm:txLinClrLst/>
    <dgm:txFillClrLst meth="repeat">
      <a:schemeClr val="dk1"/>
    </dgm:txFillClrLst>
    <dgm:txEffectClrLst/>
  </dgm:styleLbl>
  <dgm:styleLbl name="bgShp">
    <dgm:fillClrLst meth="repeat">
      <a:schemeClr val="accent2">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2">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2"/>
    </dgm:linClrLst>
    <dgm:effectClrLst/>
    <dgm:txLinClrLst/>
    <dgm:txFillClrLst meth="repeat">
      <a:schemeClr val="lt1"/>
    </dgm:txFillClrLst>
    <dgm:txEffectClrLst/>
  </dgm:styleLbl>
  <dgm:styleLbl name="fgShp">
    <dgm:fillClrLst meth="repeat">
      <a:schemeClr val="accent2">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884E4D06-B299-4159-930A-00BA0378E25A}" type="doc">
      <dgm:prSet loTypeId="urn:microsoft.com/office/officeart/2005/8/layout/cycle4" loCatId="cycle" qsTypeId="urn:microsoft.com/office/officeart/2005/8/quickstyle/simple1" qsCatId="simple" csTypeId="urn:microsoft.com/office/officeart/2005/8/colors/colorful1" csCatId="colorful" phldr="1"/>
      <dgm:spPr/>
      <dgm:t>
        <a:bodyPr/>
        <a:lstStyle/>
        <a:p>
          <a:endParaRPr lang="zh-CN" altLang="en-US"/>
        </a:p>
      </dgm:t>
    </dgm:pt>
    <dgm:pt modelId="{1EE79E8C-1B7A-400A-89D9-EDEA51F3DF7F}">
      <dgm:prSet phldrT="[文本]"/>
      <dgm:spPr/>
      <dgm:t>
        <a:bodyPr/>
        <a:lstStyle/>
        <a:p>
          <a:r>
            <a:rPr lang="zh-CN" altLang="en-US"/>
            <a:t>一</a:t>
          </a:r>
          <a:r>
            <a:rPr lang="en-US" altLang="zh-CN"/>
            <a:t>,</a:t>
          </a:r>
          <a:r>
            <a:rPr lang="zh-CN" altLang="en-US"/>
            <a:t>基础体系篇</a:t>
          </a:r>
        </a:p>
      </dgm:t>
    </dgm:pt>
    <dgm:pt modelId="{7A2C4F3B-EABF-4C1D-B8E9-2CC529BFC82D}" type="parTrans" cxnId="{594FB6A2-3078-489F-9F2D-C55727CEFE62}">
      <dgm:prSet/>
      <dgm:spPr/>
      <dgm:t>
        <a:bodyPr/>
        <a:lstStyle/>
        <a:p>
          <a:endParaRPr lang="zh-CN" altLang="en-US"/>
        </a:p>
      </dgm:t>
    </dgm:pt>
    <dgm:pt modelId="{6AB5ED68-D392-41A4-963C-721BC434EE1C}" type="sibTrans" cxnId="{594FB6A2-3078-489F-9F2D-C55727CEFE62}">
      <dgm:prSet/>
      <dgm:spPr/>
      <dgm:t>
        <a:bodyPr/>
        <a:lstStyle/>
        <a:p>
          <a:endParaRPr lang="zh-CN" altLang="en-US"/>
        </a:p>
      </dgm:t>
    </dgm:pt>
    <dgm:pt modelId="{5B9074AA-B770-4236-ABDC-A44CB074D3C9}">
      <dgm:prSet phldrT="[文本]"/>
      <dgm:spPr/>
      <dgm:t>
        <a:bodyPr/>
        <a:lstStyle/>
        <a:p>
          <a:r>
            <a:rPr lang="en-US" altLang="zh-CN"/>
            <a:t>1.LCIA</a:t>
          </a:r>
          <a:r>
            <a:rPr lang="zh-CN" altLang="en-US"/>
            <a:t>定义与发展历史</a:t>
          </a:r>
        </a:p>
      </dgm:t>
    </dgm:pt>
    <dgm:pt modelId="{3983C462-0643-4A19-A4E5-744FBE08A0E1}" type="parTrans" cxnId="{6A9A6D9C-698C-45D8-870A-28129FBB19CF}">
      <dgm:prSet/>
      <dgm:spPr/>
      <dgm:t>
        <a:bodyPr/>
        <a:lstStyle/>
        <a:p>
          <a:endParaRPr lang="zh-CN" altLang="en-US"/>
        </a:p>
      </dgm:t>
    </dgm:pt>
    <dgm:pt modelId="{067C2144-C1CB-42D2-9593-068DB2955404}" type="sibTrans" cxnId="{6A9A6D9C-698C-45D8-870A-28129FBB19CF}">
      <dgm:prSet/>
      <dgm:spPr/>
      <dgm:t>
        <a:bodyPr/>
        <a:lstStyle/>
        <a:p>
          <a:endParaRPr lang="zh-CN" altLang="en-US"/>
        </a:p>
      </dgm:t>
    </dgm:pt>
    <dgm:pt modelId="{FF857104-2F83-4AAF-BF36-5A4B917F8A7F}">
      <dgm:prSet phldrT="[文本]"/>
      <dgm:spPr/>
      <dgm:t>
        <a:bodyPr/>
        <a:lstStyle/>
        <a:p>
          <a:r>
            <a:rPr lang="zh-CN" altLang="en-US"/>
            <a:t>二</a:t>
          </a:r>
          <a:r>
            <a:rPr lang="en-US" altLang="zh-CN"/>
            <a:t>,</a:t>
          </a:r>
          <a:r>
            <a:rPr lang="zh-CN" altLang="en-US"/>
            <a:t>机构原理篇</a:t>
          </a:r>
        </a:p>
      </dgm:t>
    </dgm:pt>
    <dgm:pt modelId="{DEE0B961-855C-4607-A1E5-0F194D5B9B7B}" type="parTrans" cxnId="{64A66F67-99E0-4FBE-9AFA-2AD0BEF7FD64}">
      <dgm:prSet/>
      <dgm:spPr/>
      <dgm:t>
        <a:bodyPr/>
        <a:lstStyle/>
        <a:p>
          <a:endParaRPr lang="zh-CN" altLang="en-US"/>
        </a:p>
      </dgm:t>
    </dgm:pt>
    <dgm:pt modelId="{034C4DE9-9797-495B-9D64-3505FD04420E}" type="sibTrans" cxnId="{64A66F67-99E0-4FBE-9AFA-2AD0BEF7FD64}">
      <dgm:prSet/>
      <dgm:spPr/>
      <dgm:t>
        <a:bodyPr/>
        <a:lstStyle/>
        <a:p>
          <a:endParaRPr lang="zh-CN" altLang="en-US"/>
        </a:p>
      </dgm:t>
    </dgm:pt>
    <dgm:pt modelId="{2803454D-21DC-418B-B4BF-459F321C83AA}">
      <dgm:prSet phldrT="[文本]"/>
      <dgm:spPr/>
      <dgm:t>
        <a:bodyPr/>
        <a:lstStyle/>
        <a:p>
          <a:r>
            <a:rPr lang="en-US" altLang="zh-CN"/>
            <a:t>1.LCIA</a:t>
          </a:r>
          <a:r>
            <a:rPr lang="zh-CN" altLang="en-US"/>
            <a:t>十大机构原理</a:t>
          </a:r>
        </a:p>
      </dgm:t>
    </dgm:pt>
    <dgm:pt modelId="{96C1832F-A081-4172-8F60-9A65B9D2FC33}" type="parTrans" cxnId="{D2DB0A1A-23B0-4E0C-9023-01D5AD073742}">
      <dgm:prSet/>
      <dgm:spPr/>
      <dgm:t>
        <a:bodyPr/>
        <a:lstStyle/>
        <a:p>
          <a:endParaRPr lang="zh-CN" altLang="en-US"/>
        </a:p>
      </dgm:t>
    </dgm:pt>
    <dgm:pt modelId="{E046BC26-3D8F-493B-8577-54C23B663C11}" type="sibTrans" cxnId="{D2DB0A1A-23B0-4E0C-9023-01D5AD073742}">
      <dgm:prSet/>
      <dgm:spPr/>
      <dgm:t>
        <a:bodyPr/>
        <a:lstStyle/>
        <a:p>
          <a:endParaRPr lang="zh-CN" altLang="en-US"/>
        </a:p>
      </dgm:t>
    </dgm:pt>
    <dgm:pt modelId="{0F198D1D-13AF-4078-AE02-9834FA76636D}">
      <dgm:prSet phldrT="[文本]"/>
      <dgm:spPr/>
      <dgm:t>
        <a:bodyPr/>
        <a:lstStyle/>
        <a:p>
          <a:r>
            <a:rPr lang="zh-CN" altLang="en-US"/>
            <a:t>三</a:t>
          </a:r>
          <a:r>
            <a:rPr lang="en-US" altLang="zh-CN"/>
            <a:t>,</a:t>
          </a:r>
          <a:r>
            <a:rPr lang="zh-CN" altLang="en-US"/>
            <a:t>动力来源篇</a:t>
          </a:r>
        </a:p>
      </dgm:t>
    </dgm:pt>
    <dgm:pt modelId="{DBCCD74B-8BEC-4558-9304-0179786B3A73}" type="parTrans" cxnId="{1DA53FB6-99A2-4470-A67F-842973B2BB69}">
      <dgm:prSet/>
      <dgm:spPr/>
      <dgm:t>
        <a:bodyPr/>
        <a:lstStyle/>
        <a:p>
          <a:endParaRPr lang="zh-CN" altLang="en-US"/>
        </a:p>
      </dgm:t>
    </dgm:pt>
    <dgm:pt modelId="{910F31B6-FF9F-4596-8446-AA841D0BDF4C}" type="sibTrans" cxnId="{1DA53FB6-99A2-4470-A67F-842973B2BB69}">
      <dgm:prSet/>
      <dgm:spPr/>
      <dgm:t>
        <a:bodyPr/>
        <a:lstStyle/>
        <a:p>
          <a:endParaRPr lang="zh-CN" altLang="en-US"/>
        </a:p>
      </dgm:t>
    </dgm:pt>
    <dgm:pt modelId="{71BFAA99-C4E3-4ED4-B12B-2426CB611A40}">
      <dgm:prSet phldrT="[文本]"/>
      <dgm:spPr/>
      <dgm:t>
        <a:bodyPr/>
        <a:lstStyle/>
        <a:p>
          <a:r>
            <a:rPr lang="en-US" altLang="zh-CN"/>
            <a:t>1.LCIA</a:t>
          </a:r>
          <a:r>
            <a:rPr lang="zh-CN" altLang="en-US"/>
            <a:t>十大动力来源</a:t>
          </a:r>
        </a:p>
      </dgm:t>
    </dgm:pt>
    <dgm:pt modelId="{DB399E4E-452C-4282-ACEB-7B643EBC9BD5}" type="parTrans" cxnId="{9599DEE8-D387-4EB2-8C32-BA9769F8D48E}">
      <dgm:prSet/>
      <dgm:spPr/>
      <dgm:t>
        <a:bodyPr/>
        <a:lstStyle/>
        <a:p>
          <a:endParaRPr lang="zh-CN" altLang="en-US"/>
        </a:p>
      </dgm:t>
    </dgm:pt>
    <dgm:pt modelId="{74FF7DDC-51B9-4AC3-901C-3F7FA98A34A5}" type="sibTrans" cxnId="{9599DEE8-D387-4EB2-8C32-BA9769F8D48E}">
      <dgm:prSet/>
      <dgm:spPr/>
      <dgm:t>
        <a:bodyPr/>
        <a:lstStyle/>
        <a:p>
          <a:endParaRPr lang="zh-CN" altLang="en-US"/>
        </a:p>
      </dgm:t>
    </dgm:pt>
    <dgm:pt modelId="{16DBAC6C-0457-48A5-9600-F3EB92B701EF}">
      <dgm:prSet phldrT="[文本]"/>
      <dgm:spPr/>
      <dgm:t>
        <a:bodyPr/>
        <a:lstStyle/>
        <a:p>
          <a:r>
            <a:rPr lang="zh-CN" altLang="en-US"/>
            <a:t>四</a:t>
          </a:r>
          <a:r>
            <a:rPr lang="en-US" altLang="zh-CN"/>
            <a:t>,</a:t>
          </a:r>
          <a:r>
            <a:rPr lang="zh-CN" altLang="en-US"/>
            <a:t>应用实操篇</a:t>
          </a:r>
        </a:p>
      </dgm:t>
    </dgm:pt>
    <dgm:pt modelId="{E34F32E2-4913-4AA6-96C0-E9574D507D09}" type="parTrans" cxnId="{2F2B9CDA-F835-495A-8D0E-8480090CB210}">
      <dgm:prSet/>
      <dgm:spPr/>
      <dgm:t>
        <a:bodyPr/>
        <a:lstStyle/>
        <a:p>
          <a:endParaRPr lang="zh-CN" altLang="en-US"/>
        </a:p>
      </dgm:t>
    </dgm:pt>
    <dgm:pt modelId="{D561B611-1DED-4AB2-81E8-1B1F7BD0B661}" type="sibTrans" cxnId="{2F2B9CDA-F835-495A-8D0E-8480090CB210}">
      <dgm:prSet/>
      <dgm:spPr/>
      <dgm:t>
        <a:bodyPr/>
        <a:lstStyle/>
        <a:p>
          <a:endParaRPr lang="zh-CN" altLang="en-US"/>
        </a:p>
      </dgm:t>
    </dgm:pt>
    <dgm:pt modelId="{B73B3220-2157-4063-B5BC-B01A081B1269}">
      <dgm:prSet phldrT="[文本]" custT="1"/>
      <dgm:spPr/>
      <dgm:t>
        <a:bodyPr/>
        <a:lstStyle/>
        <a:p>
          <a:r>
            <a:rPr lang="en-US" altLang="zh-CN" sz="600"/>
            <a:t>1.LCIA</a:t>
          </a:r>
          <a:r>
            <a:rPr lang="zh-CN" altLang="en-US" sz="600"/>
            <a:t>应用在作业与动作改善</a:t>
          </a:r>
        </a:p>
      </dgm:t>
    </dgm:pt>
    <dgm:pt modelId="{A91B454C-1846-4414-8049-CABFCE4E8C49}" type="parTrans" cxnId="{7ADF25E0-E715-45EB-9040-C2EAC479FC46}">
      <dgm:prSet/>
      <dgm:spPr/>
      <dgm:t>
        <a:bodyPr/>
        <a:lstStyle/>
        <a:p>
          <a:endParaRPr lang="zh-CN" altLang="en-US"/>
        </a:p>
      </dgm:t>
    </dgm:pt>
    <dgm:pt modelId="{09548C95-A5DA-4069-B9A1-543153551204}" type="sibTrans" cxnId="{7ADF25E0-E715-45EB-9040-C2EAC479FC46}">
      <dgm:prSet/>
      <dgm:spPr/>
      <dgm:t>
        <a:bodyPr/>
        <a:lstStyle/>
        <a:p>
          <a:endParaRPr lang="zh-CN" altLang="en-US"/>
        </a:p>
      </dgm:t>
    </dgm:pt>
    <dgm:pt modelId="{30D9536D-41B4-465A-B233-666FF2A3F331}">
      <dgm:prSet phldrT="[文本]"/>
      <dgm:spPr/>
      <dgm:t>
        <a:bodyPr/>
        <a:lstStyle/>
        <a:p>
          <a:r>
            <a:rPr lang="en-US" altLang="zh-CN"/>
            <a:t>2.LCIA</a:t>
          </a:r>
          <a:r>
            <a:rPr lang="zh-CN" altLang="en-US"/>
            <a:t>常见的</a:t>
          </a:r>
          <a:r>
            <a:rPr lang="en-US" altLang="zh-CN"/>
            <a:t>8</a:t>
          </a:r>
          <a:r>
            <a:rPr lang="zh-CN" altLang="en-US"/>
            <a:t>大误区</a:t>
          </a:r>
        </a:p>
      </dgm:t>
    </dgm:pt>
    <dgm:pt modelId="{C5CBA4DC-ACF4-46E6-8FC8-2EA4BFF3E1F0}" type="parTrans" cxnId="{91609AB2-E0FF-4186-939B-55D7AD27CBD3}">
      <dgm:prSet/>
      <dgm:spPr/>
      <dgm:t>
        <a:bodyPr/>
        <a:lstStyle/>
        <a:p>
          <a:endParaRPr lang="zh-CN" altLang="en-US"/>
        </a:p>
      </dgm:t>
    </dgm:pt>
    <dgm:pt modelId="{7F2AA015-9592-46E5-B4B3-A0F2E3FBCEEF}" type="sibTrans" cxnId="{91609AB2-E0FF-4186-939B-55D7AD27CBD3}">
      <dgm:prSet/>
      <dgm:spPr/>
      <dgm:t>
        <a:bodyPr/>
        <a:lstStyle/>
        <a:p>
          <a:endParaRPr lang="zh-CN" altLang="en-US"/>
        </a:p>
      </dgm:t>
    </dgm:pt>
    <dgm:pt modelId="{A4C8D3F9-3A60-4BEB-A20D-C1FA53054C13}">
      <dgm:prSet phldrT="[文本]"/>
      <dgm:spPr/>
      <dgm:t>
        <a:bodyPr/>
        <a:lstStyle/>
        <a:p>
          <a:r>
            <a:rPr lang="en-US" altLang="zh-CN"/>
            <a:t>3.LCIA</a:t>
          </a:r>
          <a:r>
            <a:rPr lang="zh-CN" altLang="en-US"/>
            <a:t>与自动化</a:t>
          </a:r>
          <a:r>
            <a:rPr lang="en-US" altLang="zh-CN"/>
            <a:t>,</a:t>
          </a:r>
          <a:r>
            <a:rPr lang="zh-CN" altLang="en-US"/>
            <a:t>智能化</a:t>
          </a:r>
          <a:r>
            <a:rPr lang="en-US" altLang="zh-CN"/>
            <a:t>,</a:t>
          </a:r>
          <a:r>
            <a:rPr lang="zh-CN" altLang="en-US"/>
            <a:t>精益的关系</a:t>
          </a:r>
        </a:p>
      </dgm:t>
    </dgm:pt>
    <dgm:pt modelId="{8379DF3B-BFC4-4459-AFB9-968B97802947}" type="parTrans" cxnId="{16B062D7-E6FF-4CF1-BCF6-DB4E11709353}">
      <dgm:prSet/>
      <dgm:spPr/>
      <dgm:t>
        <a:bodyPr/>
        <a:lstStyle/>
        <a:p>
          <a:endParaRPr lang="zh-CN" altLang="en-US"/>
        </a:p>
      </dgm:t>
    </dgm:pt>
    <dgm:pt modelId="{02B7B4BC-C692-4A14-855F-36090EE49433}" type="sibTrans" cxnId="{16B062D7-E6FF-4CF1-BCF6-DB4E11709353}">
      <dgm:prSet/>
      <dgm:spPr/>
      <dgm:t>
        <a:bodyPr/>
        <a:lstStyle/>
        <a:p>
          <a:endParaRPr lang="zh-CN" altLang="en-US"/>
        </a:p>
      </dgm:t>
    </dgm:pt>
    <dgm:pt modelId="{B5C9A4B2-ECFC-46DF-9D99-B518BA380FB6}">
      <dgm:prSet phldrT="[文本]"/>
      <dgm:spPr/>
      <dgm:t>
        <a:bodyPr/>
        <a:lstStyle/>
        <a:p>
          <a:r>
            <a:rPr lang="en-US" altLang="zh-CN"/>
            <a:t>4.LCIA</a:t>
          </a:r>
          <a:r>
            <a:rPr lang="zh-CN" altLang="en-US"/>
            <a:t>应用与最新发展趋势</a:t>
          </a:r>
        </a:p>
      </dgm:t>
    </dgm:pt>
    <dgm:pt modelId="{995CEA5A-0B79-4CA1-8579-FC1CACD608BF}" type="parTrans" cxnId="{AC8AE135-792E-4513-A61F-22ED61E81DB1}">
      <dgm:prSet/>
      <dgm:spPr/>
      <dgm:t>
        <a:bodyPr/>
        <a:lstStyle/>
        <a:p>
          <a:endParaRPr lang="zh-CN" altLang="en-US"/>
        </a:p>
      </dgm:t>
    </dgm:pt>
    <dgm:pt modelId="{946BACC6-5942-48E7-9509-23B35B183A2A}" type="sibTrans" cxnId="{AC8AE135-792E-4513-A61F-22ED61E81DB1}">
      <dgm:prSet/>
      <dgm:spPr/>
      <dgm:t>
        <a:bodyPr/>
        <a:lstStyle/>
        <a:p>
          <a:endParaRPr lang="zh-CN" altLang="en-US"/>
        </a:p>
      </dgm:t>
    </dgm:pt>
    <dgm:pt modelId="{63ACDFDF-BD62-4F43-A143-E863FB28DA8F}">
      <dgm:prSet phldrT="[文本]"/>
      <dgm:spPr/>
      <dgm:t>
        <a:bodyPr/>
        <a:lstStyle/>
        <a:p>
          <a:r>
            <a:rPr lang="en-US" altLang="zh-CN"/>
            <a:t>5.LCIA</a:t>
          </a:r>
          <a:r>
            <a:rPr lang="zh-CN" altLang="en-US"/>
            <a:t>管理体系</a:t>
          </a:r>
        </a:p>
      </dgm:t>
    </dgm:pt>
    <dgm:pt modelId="{C1AF9FA9-CA45-45FF-B813-E7EE8B6D9A7C}" type="parTrans" cxnId="{C4E1BD85-C143-416F-B7AE-A528554503E3}">
      <dgm:prSet/>
      <dgm:spPr/>
      <dgm:t>
        <a:bodyPr/>
        <a:lstStyle/>
        <a:p>
          <a:endParaRPr lang="zh-CN" altLang="en-US"/>
        </a:p>
      </dgm:t>
    </dgm:pt>
    <dgm:pt modelId="{843F2D25-198A-4311-8DD8-275F3000A075}" type="sibTrans" cxnId="{C4E1BD85-C143-416F-B7AE-A528554503E3}">
      <dgm:prSet/>
      <dgm:spPr/>
      <dgm:t>
        <a:bodyPr/>
        <a:lstStyle/>
        <a:p>
          <a:endParaRPr lang="zh-CN" altLang="en-US"/>
        </a:p>
      </dgm:t>
    </dgm:pt>
    <dgm:pt modelId="{8191FA30-B230-49C2-8ED6-1885E23FF7CA}">
      <dgm:prSet phldrT="[文本]"/>
      <dgm:spPr/>
      <dgm:t>
        <a:bodyPr/>
        <a:lstStyle/>
        <a:p>
          <a:r>
            <a:rPr lang="en-US" altLang="zh-CN"/>
            <a:t>2..LCIA</a:t>
          </a:r>
          <a:r>
            <a:rPr lang="zh-CN" altLang="en-US"/>
            <a:t>五大系统</a:t>
          </a:r>
        </a:p>
      </dgm:t>
    </dgm:pt>
    <dgm:pt modelId="{C30AD05A-E7C9-4633-B5A9-6173806AC170}" type="parTrans" cxnId="{C6AE5E9F-7869-49A8-8B6A-53CA140C5941}">
      <dgm:prSet/>
      <dgm:spPr/>
      <dgm:t>
        <a:bodyPr/>
        <a:lstStyle/>
        <a:p>
          <a:endParaRPr lang="zh-CN" altLang="en-US"/>
        </a:p>
      </dgm:t>
    </dgm:pt>
    <dgm:pt modelId="{F69A19F5-2D98-4037-A19B-6F2D4775136A}" type="sibTrans" cxnId="{C6AE5E9F-7869-49A8-8B6A-53CA140C5941}">
      <dgm:prSet/>
      <dgm:spPr/>
      <dgm:t>
        <a:bodyPr/>
        <a:lstStyle/>
        <a:p>
          <a:endParaRPr lang="zh-CN" altLang="en-US"/>
        </a:p>
      </dgm:t>
    </dgm:pt>
    <dgm:pt modelId="{0F7FA180-C9DE-4E09-82EA-A7B5307CECAE}">
      <dgm:prSet phldrT="[文本]"/>
      <dgm:spPr/>
      <dgm:t>
        <a:bodyPr/>
        <a:lstStyle/>
        <a:p>
          <a:r>
            <a:rPr lang="en-US" altLang="zh-CN"/>
            <a:t>3.LCIA</a:t>
          </a:r>
          <a:r>
            <a:rPr lang="zh-CN" altLang="en-US"/>
            <a:t>工装常用材料</a:t>
          </a:r>
        </a:p>
      </dgm:t>
    </dgm:pt>
    <dgm:pt modelId="{8294543B-0F80-44CA-83DB-9CC27E22D1AC}" type="parTrans" cxnId="{E9846360-4839-4AC8-80BA-F0255029F4A5}">
      <dgm:prSet/>
      <dgm:spPr/>
      <dgm:t>
        <a:bodyPr/>
        <a:lstStyle/>
        <a:p>
          <a:endParaRPr lang="zh-CN" altLang="en-US"/>
        </a:p>
      </dgm:t>
    </dgm:pt>
    <dgm:pt modelId="{CB13C404-B78D-46A0-A5A2-1A36A0DE71BE}" type="sibTrans" cxnId="{E9846360-4839-4AC8-80BA-F0255029F4A5}">
      <dgm:prSet/>
      <dgm:spPr/>
      <dgm:t>
        <a:bodyPr/>
        <a:lstStyle/>
        <a:p>
          <a:endParaRPr lang="zh-CN" altLang="en-US"/>
        </a:p>
      </dgm:t>
    </dgm:pt>
    <dgm:pt modelId="{9D4824DB-6A55-4CCB-A2D0-1304083BD145}">
      <dgm:prSet phldrT="[文本]"/>
      <dgm:spPr/>
      <dgm:t>
        <a:bodyPr/>
        <a:lstStyle/>
        <a:p>
          <a:r>
            <a:rPr lang="en-US" altLang="zh-CN"/>
            <a:t>4.LCIA</a:t>
          </a:r>
          <a:r>
            <a:rPr lang="zh-CN" altLang="en-US"/>
            <a:t>分类与应用</a:t>
          </a:r>
        </a:p>
      </dgm:t>
    </dgm:pt>
    <dgm:pt modelId="{21A9E54F-2B18-479D-BC15-DCFEF16B1D04}" type="parTrans" cxnId="{E5D7D2D1-181B-43F9-8255-53B23411A0E3}">
      <dgm:prSet/>
      <dgm:spPr/>
      <dgm:t>
        <a:bodyPr/>
        <a:lstStyle/>
        <a:p>
          <a:endParaRPr lang="zh-CN" altLang="en-US"/>
        </a:p>
      </dgm:t>
    </dgm:pt>
    <dgm:pt modelId="{E6B49AB6-AF3A-40C9-AE6B-23F00E12A0AE}" type="sibTrans" cxnId="{E5D7D2D1-181B-43F9-8255-53B23411A0E3}">
      <dgm:prSet/>
      <dgm:spPr/>
      <dgm:t>
        <a:bodyPr/>
        <a:lstStyle/>
        <a:p>
          <a:endParaRPr lang="zh-CN" altLang="en-US"/>
        </a:p>
      </dgm:t>
    </dgm:pt>
    <dgm:pt modelId="{22BA5699-BDD2-4B85-83B7-0520C4C39D7A}">
      <dgm:prSet phldrT="[文本]"/>
      <dgm:spPr/>
      <dgm:t>
        <a:bodyPr/>
        <a:lstStyle/>
        <a:p>
          <a:r>
            <a:rPr lang="en-US" altLang="zh-CN"/>
            <a:t>2..LCIA</a:t>
          </a:r>
          <a:r>
            <a:rPr lang="zh-CN" altLang="en-US"/>
            <a:t>在企业落地实施步骤</a:t>
          </a:r>
        </a:p>
      </dgm:t>
    </dgm:pt>
    <dgm:pt modelId="{D722061F-04EF-4679-B7DC-F5C41E445286}" type="parTrans" cxnId="{270B7297-3467-4660-885C-125F45BBFC5E}">
      <dgm:prSet/>
      <dgm:spPr/>
      <dgm:t>
        <a:bodyPr/>
        <a:lstStyle/>
        <a:p>
          <a:endParaRPr lang="zh-CN" altLang="en-US"/>
        </a:p>
      </dgm:t>
    </dgm:pt>
    <dgm:pt modelId="{2744EEA5-1B62-484B-8BCA-0D87A72D924A}" type="sibTrans" cxnId="{270B7297-3467-4660-885C-125F45BBFC5E}">
      <dgm:prSet/>
      <dgm:spPr/>
      <dgm:t>
        <a:bodyPr/>
        <a:lstStyle/>
        <a:p>
          <a:endParaRPr lang="zh-CN" altLang="en-US"/>
        </a:p>
      </dgm:t>
    </dgm:pt>
    <dgm:pt modelId="{4923541A-4ECC-447A-B1FC-4AF4F541F9FD}">
      <dgm:prSet phldrT="[文本]" custT="1"/>
      <dgm:spPr/>
      <dgm:t>
        <a:bodyPr/>
        <a:lstStyle/>
        <a:p>
          <a:r>
            <a:rPr lang="en-US" altLang="zh-CN" sz="600"/>
            <a:t>2. .LCIA</a:t>
          </a:r>
          <a:r>
            <a:rPr lang="zh-CN" altLang="en-US" sz="600"/>
            <a:t>应用在物流与搬运省力省时改善</a:t>
          </a:r>
        </a:p>
      </dgm:t>
    </dgm:pt>
    <dgm:pt modelId="{AAC3DF79-E4A9-49D3-A856-BC60AC8A2A53}" type="parTrans" cxnId="{91F092D7-E2DD-498B-8867-E1576AD98A30}">
      <dgm:prSet/>
      <dgm:spPr/>
      <dgm:t>
        <a:bodyPr/>
        <a:lstStyle/>
        <a:p>
          <a:endParaRPr lang="zh-CN" altLang="en-US"/>
        </a:p>
      </dgm:t>
    </dgm:pt>
    <dgm:pt modelId="{186CD61B-988A-4E16-A14C-492D8289BC20}" type="sibTrans" cxnId="{91F092D7-E2DD-498B-8867-E1576AD98A30}">
      <dgm:prSet/>
      <dgm:spPr/>
      <dgm:t>
        <a:bodyPr/>
        <a:lstStyle/>
        <a:p>
          <a:endParaRPr lang="zh-CN" altLang="en-US"/>
        </a:p>
      </dgm:t>
    </dgm:pt>
    <dgm:pt modelId="{A84DFCB0-4EBC-4D04-A04A-1526CD6EE798}">
      <dgm:prSet phldrT="[文本]" custT="1"/>
      <dgm:spPr/>
      <dgm:t>
        <a:bodyPr/>
        <a:lstStyle/>
        <a:p>
          <a:r>
            <a:rPr lang="en-US" altLang="zh-CN" sz="600"/>
            <a:t>3. .LCIA</a:t>
          </a:r>
          <a:r>
            <a:rPr lang="zh-CN" altLang="en-US" sz="600"/>
            <a:t>应用在品质防呆改善</a:t>
          </a:r>
        </a:p>
      </dgm:t>
    </dgm:pt>
    <dgm:pt modelId="{94A9F228-57FC-46FB-BB9C-6054C4068B4D}" type="parTrans" cxnId="{05BC583F-686C-4C87-8F34-DEE4E4E77F67}">
      <dgm:prSet/>
      <dgm:spPr/>
      <dgm:t>
        <a:bodyPr/>
        <a:lstStyle/>
        <a:p>
          <a:endParaRPr lang="zh-CN" altLang="en-US"/>
        </a:p>
      </dgm:t>
    </dgm:pt>
    <dgm:pt modelId="{82AB1004-2F38-4C05-8F49-FFB9CC66A0CD}" type="sibTrans" cxnId="{05BC583F-686C-4C87-8F34-DEE4E4E77F67}">
      <dgm:prSet/>
      <dgm:spPr/>
      <dgm:t>
        <a:bodyPr/>
        <a:lstStyle/>
        <a:p>
          <a:endParaRPr lang="zh-CN" altLang="en-US"/>
        </a:p>
      </dgm:t>
    </dgm:pt>
    <dgm:pt modelId="{1844C6E9-A084-4811-8DAD-C720198D71E0}">
      <dgm:prSet phldrT="[文本]" custT="1"/>
      <dgm:spPr/>
      <dgm:t>
        <a:bodyPr/>
        <a:lstStyle/>
        <a:p>
          <a:r>
            <a:rPr lang="en-US" altLang="zh-CN" sz="600"/>
            <a:t>4. .LCIA</a:t>
          </a:r>
          <a:r>
            <a:rPr lang="zh-CN" altLang="en-US" sz="600"/>
            <a:t>应用在设备工装效率提升改善</a:t>
          </a:r>
        </a:p>
      </dgm:t>
    </dgm:pt>
    <dgm:pt modelId="{1781C315-41DB-43C2-9510-68499E34258B}" type="parTrans" cxnId="{33047313-3197-4DD9-8FD1-FF97A5175A67}">
      <dgm:prSet/>
      <dgm:spPr/>
      <dgm:t>
        <a:bodyPr/>
        <a:lstStyle/>
        <a:p>
          <a:endParaRPr lang="zh-CN" altLang="en-US"/>
        </a:p>
      </dgm:t>
    </dgm:pt>
    <dgm:pt modelId="{52D264C8-8D15-46F9-8083-13563773A993}" type="sibTrans" cxnId="{33047313-3197-4DD9-8FD1-FF97A5175A67}">
      <dgm:prSet/>
      <dgm:spPr/>
      <dgm:t>
        <a:bodyPr/>
        <a:lstStyle/>
        <a:p>
          <a:endParaRPr lang="zh-CN" altLang="en-US"/>
        </a:p>
      </dgm:t>
    </dgm:pt>
    <dgm:pt modelId="{41087E72-2E35-4C0B-8B39-87D28A0BCE3B}">
      <dgm:prSet phldrT="[文本]" custT="1"/>
      <dgm:spPr/>
      <dgm:t>
        <a:bodyPr/>
        <a:lstStyle/>
        <a:p>
          <a:r>
            <a:rPr lang="en-US" altLang="zh-CN" sz="600"/>
            <a:t>5. .LCIA</a:t>
          </a:r>
          <a:r>
            <a:rPr lang="zh-CN" altLang="en-US" sz="600"/>
            <a:t>应用在现场环境与安全</a:t>
          </a:r>
          <a:r>
            <a:rPr lang="en-US" altLang="zh-CN" sz="600"/>
            <a:t>6S</a:t>
          </a:r>
          <a:r>
            <a:rPr lang="zh-CN" altLang="en-US" sz="600"/>
            <a:t>改善</a:t>
          </a:r>
        </a:p>
      </dgm:t>
    </dgm:pt>
    <dgm:pt modelId="{6C9F545A-065A-44EA-BAF9-02BAC387FF6E}" type="parTrans" cxnId="{1BA3141B-F889-4F9C-9280-A7462D9B9BED}">
      <dgm:prSet/>
      <dgm:spPr/>
      <dgm:t>
        <a:bodyPr/>
        <a:lstStyle/>
        <a:p>
          <a:endParaRPr lang="zh-CN" altLang="en-US"/>
        </a:p>
      </dgm:t>
    </dgm:pt>
    <dgm:pt modelId="{5BCBE627-48DE-401A-9FF2-FC9B1DDD9E9B}" type="sibTrans" cxnId="{1BA3141B-F889-4F9C-9280-A7462D9B9BED}">
      <dgm:prSet/>
      <dgm:spPr/>
      <dgm:t>
        <a:bodyPr/>
        <a:lstStyle/>
        <a:p>
          <a:endParaRPr lang="zh-CN" altLang="en-US"/>
        </a:p>
      </dgm:t>
    </dgm:pt>
    <dgm:pt modelId="{42C90D92-1E67-4748-A1E7-38BDB912250F}">
      <dgm:prSet phldrT="[文本]" custT="1"/>
      <dgm:spPr/>
      <dgm:t>
        <a:bodyPr/>
        <a:lstStyle/>
        <a:p>
          <a:r>
            <a:rPr lang="en-US" altLang="zh-CN" sz="600"/>
            <a:t>6. .LCIA</a:t>
          </a:r>
          <a:r>
            <a:rPr lang="zh-CN" altLang="en-US" sz="600"/>
            <a:t>应用在现场目视化</a:t>
          </a:r>
          <a:r>
            <a:rPr lang="en-US" altLang="zh-CN" sz="600"/>
            <a:t>/</a:t>
          </a:r>
          <a:r>
            <a:rPr lang="zh-CN" altLang="en-US" sz="600"/>
            <a:t>可视化改善</a:t>
          </a:r>
        </a:p>
      </dgm:t>
    </dgm:pt>
    <dgm:pt modelId="{39EF5A20-635F-456B-BCBB-2CA1A5D560A4}" type="parTrans" cxnId="{1F66F7C6-19C7-4BA5-BA04-309CF5BC4753}">
      <dgm:prSet/>
      <dgm:spPr/>
      <dgm:t>
        <a:bodyPr/>
        <a:lstStyle/>
        <a:p>
          <a:endParaRPr lang="zh-CN" altLang="en-US"/>
        </a:p>
      </dgm:t>
    </dgm:pt>
    <dgm:pt modelId="{38ACD7F0-A21D-4BFF-B3A8-11DD4126B125}" type="sibTrans" cxnId="{1F66F7C6-19C7-4BA5-BA04-309CF5BC4753}">
      <dgm:prSet/>
      <dgm:spPr/>
      <dgm:t>
        <a:bodyPr/>
        <a:lstStyle/>
        <a:p>
          <a:endParaRPr lang="zh-CN" altLang="en-US"/>
        </a:p>
      </dgm:t>
    </dgm:pt>
    <dgm:pt modelId="{56F98ADE-E131-43BD-A3F0-DFD9C3C47663}" type="pres">
      <dgm:prSet presAssocID="{884E4D06-B299-4159-930A-00BA0378E25A}" presName="cycleMatrixDiagram" presStyleCnt="0">
        <dgm:presLayoutVars>
          <dgm:chMax val="1"/>
          <dgm:dir/>
          <dgm:animLvl val="lvl"/>
          <dgm:resizeHandles val="exact"/>
        </dgm:presLayoutVars>
      </dgm:prSet>
      <dgm:spPr/>
    </dgm:pt>
    <dgm:pt modelId="{072567C6-98F9-4313-B983-CC5BD7C831A4}" type="pres">
      <dgm:prSet presAssocID="{884E4D06-B299-4159-930A-00BA0378E25A}" presName="children" presStyleCnt="0"/>
      <dgm:spPr/>
    </dgm:pt>
    <dgm:pt modelId="{C0908F4A-26FA-462A-ACE1-3928E03D138E}" type="pres">
      <dgm:prSet presAssocID="{884E4D06-B299-4159-930A-00BA0378E25A}" presName="child1group" presStyleCnt="0"/>
      <dgm:spPr/>
    </dgm:pt>
    <dgm:pt modelId="{D654D657-F8B2-4E63-9DF0-6E1F7F42DF93}" type="pres">
      <dgm:prSet presAssocID="{884E4D06-B299-4159-930A-00BA0378E25A}" presName="child1" presStyleLbl="bgAcc1" presStyleIdx="0" presStyleCnt="4"/>
      <dgm:spPr/>
    </dgm:pt>
    <dgm:pt modelId="{602FA55D-EAAE-4B5D-86DD-09B62AA92026}" type="pres">
      <dgm:prSet presAssocID="{884E4D06-B299-4159-930A-00BA0378E25A}" presName="child1Text" presStyleLbl="bgAcc1" presStyleIdx="0" presStyleCnt="4">
        <dgm:presLayoutVars>
          <dgm:bulletEnabled val="1"/>
        </dgm:presLayoutVars>
      </dgm:prSet>
      <dgm:spPr/>
    </dgm:pt>
    <dgm:pt modelId="{701C80B2-E77E-438A-B600-9B0C3DF3CCBB}" type="pres">
      <dgm:prSet presAssocID="{884E4D06-B299-4159-930A-00BA0378E25A}" presName="child2group" presStyleCnt="0"/>
      <dgm:spPr/>
    </dgm:pt>
    <dgm:pt modelId="{A5320090-05E0-46FC-B675-84EEC2359FA4}" type="pres">
      <dgm:prSet presAssocID="{884E4D06-B299-4159-930A-00BA0378E25A}" presName="child2" presStyleLbl="bgAcc1" presStyleIdx="1" presStyleCnt="4"/>
      <dgm:spPr/>
    </dgm:pt>
    <dgm:pt modelId="{1EAB53EE-75B6-41A7-A83B-EE6CC80C3E5F}" type="pres">
      <dgm:prSet presAssocID="{884E4D06-B299-4159-930A-00BA0378E25A}" presName="child2Text" presStyleLbl="bgAcc1" presStyleIdx="1" presStyleCnt="4">
        <dgm:presLayoutVars>
          <dgm:bulletEnabled val="1"/>
        </dgm:presLayoutVars>
      </dgm:prSet>
      <dgm:spPr/>
    </dgm:pt>
    <dgm:pt modelId="{1940B94F-41A9-487A-8B52-EDAA8D09A15E}" type="pres">
      <dgm:prSet presAssocID="{884E4D06-B299-4159-930A-00BA0378E25A}" presName="child3group" presStyleCnt="0"/>
      <dgm:spPr/>
    </dgm:pt>
    <dgm:pt modelId="{A02A2667-29F4-4D1A-81F3-DD8E06F9EBB7}" type="pres">
      <dgm:prSet presAssocID="{884E4D06-B299-4159-930A-00BA0378E25A}" presName="child3" presStyleLbl="bgAcc1" presStyleIdx="2" presStyleCnt="4"/>
      <dgm:spPr/>
    </dgm:pt>
    <dgm:pt modelId="{04FCFB8C-1439-45F6-AA54-31BDBD0BBC77}" type="pres">
      <dgm:prSet presAssocID="{884E4D06-B299-4159-930A-00BA0378E25A}" presName="child3Text" presStyleLbl="bgAcc1" presStyleIdx="2" presStyleCnt="4">
        <dgm:presLayoutVars>
          <dgm:bulletEnabled val="1"/>
        </dgm:presLayoutVars>
      </dgm:prSet>
      <dgm:spPr/>
    </dgm:pt>
    <dgm:pt modelId="{A7E2A3C2-64AF-4726-9425-D30CBD4056F8}" type="pres">
      <dgm:prSet presAssocID="{884E4D06-B299-4159-930A-00BA0378E25A}" presName="child4group" presStyleCnt="0"/>
      <dgm:spPr/>
    </dgm:pt>
    <dgm:pt modelId="{2FA475B6-57D5-427F-84F7-F4A64F74866B}" type="pres">
      <dgm:prSet presAssocID="{884E4D06-B299-4159-930A-00BA0378E25A}" presName="child4" presStyleLbl="bgAcc1" presStyleIdx="3" presStyleCnt="4"/>
      <dgm:spPr/>
    </dgm:pt>
    <dgm:pt modelId="{99236842-AD13-44C6-AD71-A1CC56A37AB3}" type="pres">
      <dgm:prSet presAssocID="{884E4D06-B299-4159-930A-00BA0378E25A}" presName="child4Text" presStyleLbl="bgAcc1" presStyleIdx="3" presStyleCnt="4">
        <dgm:presLayoutVars>
          <dgm:bulletEnabled val="1"/>
        </dgm:presLayoutVars>
      </dgm:prSet>
      <dgm:spPr/>
    </dgm:pt>
    <dgm:pt modelId="{35EDD7A9-6DC9-4259-880E-7D8946F60B20}" type="pres">
      <dgm:prSet presAssocID="{884E4D06-B299-4159-930A-00BA0378E25A}" presName="childPlaceholder" presStyleCnt="0"/>
      <dgm:spPr/>
    </dgm:pt>
    <dgm:pt modelId="{3DE4A74D-5042-4B8B-839E-BB06806FD8F7}" type="pres">
      <dgm:prSet presAssocID="{884E4D06-B299-4159-930A-00BA0378E25A}" presName="circle" presStyleCnt="0"/>
      <dgm:spPr/>
    </dgm:pt>
    <dgm:pt modelId="{1F862424-FD26-4EA0-84DB-3A7FAB32FABB}" type="pres">
      <dgm:prSet presAssocID="{884E4D06-B299-4159-930A-00BA0378E25A}" presName="quadrant1" presStyleLbl="node1" presStyleIdx="0" presStyleCnt="4">
        <dgm:presLayoutVars>
          <dgm:chMax val="1"/>
          <dgm:bulletEnabled val="1"/>
        </dgm:presLayoutVars>
      </dgm:prSet>
      <dgm:spPr/>
    </dgm:pt>
    <dgm:pt modelId="{955B4A18-E122-404B-B1FF-CB384656D804}" type="pres">
      <dgm:prSet presAssocID="{884E4D06-B299-4159-930A-00BA0378E25A}" presName="quadrant2" presStyleLbl="node1" presStyleIdx="1" presStyleCnt="4">
        <dgm:presLayoutVars>
          <dgm:chMax val="1"/>
          <dgm:bulletEnabled val="1"/>
        </dgm:presLayoutVars>
      </dgm:prSet>
      <dgm:spPr/>
    </dgm:pt>
    <dgm:pt modelId="{314278CD-74C7-4B90-95AE-B33887DEB5F2}" type="pres">
      <dgm:prSet presAssocID="{884E4D06-B299-4159-930A-00BA0378E25A}" presName="quadrant3" presStyleLbl="node1" presStyleIdx="2" presStyleCnt="4">
        <dgm:presLayoutVars>
          <dgm:chMax val="1"/>
          <dgm:bulletEnabled val="1"/>
        </dgm:presLayoutVars>
      </dgm:prSet>
      <dgm:spPr/>
    </dgm:pt>
    <dgm:pt modelId="{E3BF6E00-3A0F-44F5-8EEF-5AE2183DB55E}" type="pres">
      <dgm:prSet presAssocID="{884E4D06-B299-4159-930A-00BA0378E25A}" presName="quadrant4" presStyleLbl="node1" presStyleIdx="3" presStyleCnt="4">
        <dgm:presLayoutVars>
          <dgm:chMax val="1"/>
          <dgm:bulletEnabled val="1"/>
        </dgm:presLayoutVars>
      </dgm:prSet>
      <dgm:spPr/>
    </dgm:pt>
    <dgm:pt modelId="{0FE996EA-7279-483E-BBA3-F4F7247F600A}" type="pres">
      <dgm:prSet presAssocID="{884E4D06-B299-4159-930A-00BA0378E25A}" presName="quadrantPlaceholder" presStyleCnt="0"/>
      <dgm:spPr/>
    </dgm:pt>
    <dgm:pt modelId="{7A46386E-A70E-4DF8-8227-971B44848E2A}" type="pres">
      <dgm:prSet presAssocID="{884E4D06-B299-4159-930A-00BA0378E25A}" presName="center1" presStyleLbl="fgShp" presStyleIdx="0" presStyleCnt="2"/>
      <dgm:spPr/>
    </dgm:pt>
    <dgm:pt modelId="{20E8153A-7B7E-40D3-A0B7-6D8F58BD8494}" type="pres">
      <dgm:prSet presAssocID="{884E4D06-B299-4159-930A-00BA0378E25A}" presName="center2" presStyleLbl="fgShp" presStyleIdx="1" presStyleCnt="2"/>
      <dgm:spPr/>
    </dgm:pt>
  </dgm:ptLst>
  <dgm:cxnLst>
    <dgm:cxn modelId="{A389F205-B9E6-4408-B8FD-8D2822AD96EE}" type="presOf" srcId="{22BA5699-BDD2-4B85-83B7-0520C4C39D7A}" destId="{A02A2667-29F4-4D1A-81F3-DD8E06F9EBB7}" srcOrd="0" destOrd="1" presId="urn:microsoft.com/office/officeart/2005/8/layout/cycle4"/>
    <dgm:cxn modelId="{08BB6909-05F2-443B-9913-694E0982F26F}" type="presOf" srcId="{8191FA30-B230-49C2-8ED6-1885E23FF7CA}" destId="{A5320090-05E0-46FC-B675-84EEC2359FA4}" srcOrd="0" destOrd="1" presId="urn:microsoft.com/office/officeart/2005/8/layout/cycle4"/>
    <dgm:cxn modelId="{852D3B0E-DA5B-4A04-B2DB-3A7864DA42DB}" type="presOf" srcId="{A84DFCB0-4EBC-4D04-A04A-1526CD6EE798}" destId="{99236842-AD13-44C6-AD71-A1CC56A37AB3}" srcOrd="1" destOrd="2" presId="urn:microsoft.com/office/officeart/2005/8/layout/cycle4"/>
    <dgm:cxn modelId="{33047313-3197-4DD9-8FD1-FF97A5175A67}" srcId="{16DBAC6C-0457-48A5-9600-F3EB92B701EF}" destId="{1844C6E9-A084-4811-8DAD-C720198D71E0}" srcOrd="3" destOrd="0" parTransId="{1781C315-41DB-43C2-9510-68499E34258B}" sibTransId="{52D264C8-8D15-46F9-8083-13563773A993}"/>
    <dgm:cxn modelId="{D48D9C16-A3B2-42B9-BAC5-18896C835600}" type="presOf" srcId="{42C90D92-1E67-4748-A1E7-38BDB912250F}" destId="{2FA475B6-57D5-427F-84F7-F4A64F74866B}" srcOrd="0" destOrd="5" presId="urn:microsoft.com/office/officeart/2005/8/layout/cycle4"/>
    <dgm:cxn modelId="{D2DB0A1A-23B0-4E0C-9023-01D5AD073742}" srcId="{FF857104-2F83-4AAF-BF36-5A4B917F8A7F}" destId="{2803454D-21DC-418B-B4BF-459F321C83AA}" srcOrd="0" destOrd="0" parTransId="{96C1832F-A081-4172-8F60-9A65B9D2FC33}" sibTransId="{E046BC26-3D8F-493B-8577-54C23B663C11}"/>
    <dgm:cxn modelId="{1BA3141B-F889-4F9C-9280-A7462D9B9BED}" srcId="{16DBAC6C-0457-48A5-9600-F3EB92B701EF}" destId="{41087E72-2E35-4C0B-8B39-87D28A0BCE3B}" srcOrd="4" destOrd="0" parTransId="{6C9F545A-065A-44EA-BAF9-02BAC387FF6E}" sibTransId="{5BCBE627-48DE-401A-9FF2-FC9B1DDD9E9B}"/>
    <dgm:cxn modelId="{9170571F-EFC4-4330-B84F-E0C036583DDC}" type="presOf" srcId="{63ACDFDF-BD62-4F43-A143-E863FB28DA8F}" destId="{602FA55D-EAAE-4B5D-86DD-09B62AA92026}" srcOrd="1" destOrd="4" presId="urn:microsoft.com/office/officeart/2005/8/layout/cycle4"/>
    <dgm:cxn modelId="{D0767224-98F7-465A-8236-9088F9E8E588}" type="presOf" srcId="{16DBAC6C-0457-48A5-9600-F3EB92B701EF}" destId="{E3BF6E00-3A0F-44F5-8EEF-5AE2183DB55E}" srcOrd="0" destOrd="0" presId="urn:microsoft.com/office/officeart/2005/8/layout/cycle4"/>
    <dgm:cxn modelId="{B04A1C26-8A6F-4850-9156-7C14C878D2F2}" type="presOf" srcId="{9D4824DB-6A55-4CCB-A2D0-1304083BD145}" destId="{A5320090-05E0-46FC-B675-84EEC2359FA4}" srcOrd="0" destOrd="3" presId="urn:microsoft.com/office/officeart/2005/8/layout/cycle4"/>
    <dgm:cxn modelId="{2B16652A-D97B-48D7-9025-E40D8688C7C6}" type="presOf" srcId="{42C90D92-1E67-4748-A1E7-38BDB912250F}" destId="{99236842-AD13-44C6-AD71-A1CC56A37AB3}" srcOrd="1" destOrd="5" presId="urn:microsoft.com/office/officeart/2005/8/layout/cycle4"/>
    <dgm:cxn modelId="{98397B2A-CD03-441E-B366-DEBC1E4E35B6}" type="presOf" srcId="{884E4D06-B299-4159-930A-00BA0378E25A}" destId="{56F98ADE-E131-43BD-A3F0-DFD9C3C47663}" srcOrd="0" destOrd="0" presId="urn:microsoft.com/office/officeart/2005/8/layout/cycle4"/>
    <dgm:cxn modelId="{3F448535-387E-40DD-8431-7E931D64B620}" type="presOf" srcId="{8191FA30-B230-49C2-8ED6-1885E23FF7CA}" destId="{1EAB53EE-75B6-41A7-A83B-EE6CC80C3E5F}" srcOrd="1" destOrd="1" presId="urn:microsoft.com/office/officeart/2005/8/layout/cycle4"/>
    <dgm:cxn modelId="{AC8AE135-792E-4513-A61F-22ED61E81DB1}" srcId="{1EE79E8C-1B7A-400A-89D9-EDEA51F3DF7F}" destId="{B5C9A4B2-ECFC-46DF-9D99-B518BA380FB6}" srcOrd="3" destOrd="0" parTransId="{995CEA5A-0B79-4CA1-8579-FC1CACD608BF}" sibTransId="{946BACC6-5942-48E7-9509-23B35B183A2A}"/>
    <dgm:cxn modelId="{96A16F3A-9E3B-47DB-BDE8-FCC449C9E12E}" type="presOf" srcId="{63ACDFDF-BD62-4F43-A143-E863FB28DA8F}" destId="{D654D657-F8B2-4E63-9DF0-6E1F7F42DF93}" srcOrd="0" destOrd="4" presId="urn:microsoft.com/office/officeart/2005/8/layout/cycle4"/>
    <dgm:cxn modelId="{9013843C-5DCA-42B2-A298-C6E5E4670A6C}" type="presOf" srcId="{2803454D-21DC-418B-B4BF-459F321C83AA}" destId="{A5320090-05E0-46FC-B675-84EEC2359FA4}" srcOrd="0" destOrd="0" presId="urn:microsoft.com/office/officeart/2005/8/layout/cycle4"/>
    <dgm:cxn modelId="{F1598A3D-58F5-4350-8649-40E679AB3EBB}" type="presOf" srcId="{41087E72-2E35-4C0B-8B39-87D28A0BCE3B}" destId="{99236842-AD13-44C6-AD71-A1CC56A37AB3}" srcOrd="1" destOrd="4" presId="urn:microsoft.com/office/officeart/2005/8/layout/cycle4"/>
    <dgm:cxn modelId="{05BC583F-686C-4C87-8F34-DEE4E4E77F67}" srcId="{16DBAC6C-0457-48A5-9600-F3EB92B701EF}" destId="{A84DFCB0-4EBC-4D04-A04A-1526CD6EE798}" srcOrd="2" destOrd="0" parTransId="{94A9F228-57FC-46FB-BB9C-6054C4068B4D}" sibTransId="{82AB1004-2F38-4C05-8F49-FFB9CC66A0CD}"/>
    <dgm:cxn modelId="{983AEE40-F7EF-4ADC-9B9C-70B343FA999A}" type="presOf" srcId="{A84DFCB0-4EBC-4D04-A04A-1526CD6EE798}" destId="{2FA475B6-57D5-427F-84F7-F4A64F74866B}" srcOrd="0" destOrd="2" presId="urn:microsoft.com/office/officeart/2005/8/layout/cycle4"/>
    <dgm:cxn modelId="{E9846360-4839-4AC8-80BA-F0255029F4A5}" srcId="{FF857104-2F83-4AAF-BF36-5A4B917F8A7F}" destId="{0F7FA180-C9DE-4E09-82EA-A7B5307CECAE}" srcOrd="2" destOrd="0" parTransId="{8294543B-0F80-44CA-83DB-9CC27E22D1AC}" sibTransId="{CB13C404-B78D-46A0-A5A2-1A36A0DE71BE}"/>
    <dgm:cxn modelId="{307A8161-D76C-4E97-862E-B4900D13EED8}" type="presOf" srcId="{71BFAA99-C4E3-4ED4-B12B-2426CB611A40}" destId="{04FCFB8C-1439-45F6-AA54-31BDBD0BBC77}" srcOrd="1" destOrd="0" presId="urn:microsoft.com/office/officeart/2005/8/layout/cycle4"/>
    <dgm:cxn modelId="{DD787E63-8314-4B4F-BCFD-E19DCEF62750}" type="presOf" srcId="{1844C6E9-A084-4811-8DAD-C720198D71E0}" destId="{2FA475B6-57D5-427F-84F7-F4A64F74866B}" srcOrd="0" destOrd="3" presId="urn:microsoft.com/office/officeart/2005/8/layout/cycle4"/>
    <dgm:cxn modelId="{64A66F67-99E0-4FBE-9AFA-2AD0BEF7FD64}" srcId="{884E4D06-B299-4159-930A-00BA0378E25A}" destId="{FF857104-2F83-4AAF-BF36-5A4B917F8A7F}" srcOrd="1" destOrd="0" parTransId="{DEE0B961-855C-4607-A1E5-0F194D5B9B7B}" sibTransId="{034C4DE9-9797-495B-9D64-3505FD04420E}"/>
    <dgm:cxn modelId="{6B405F68-FBE6-445F-979E-F099167470A2}" type="presOf" srcId="{30D9536D-41B4-465A-B233-666FF2A3F331}" destId="{D654D657-F8B2-4E63-9DF0-6E1F7F42DF93}" srcOrd="0" destOrd="1" presId="urn:microsoft.com/office/officeart/2005/8/layout/cycle4"/>
    <dgm:cxn modelId="{75DEB26E-6FC9-4AC0-A422-0BDB047650DD}" type="presOf" srcId="{2803454D-21DC-418B-B4BF-459F321C83AA}" destId="{1EAB53EE-75B6-41A7-A83B-EE6CC80C3E5F}" srcOrd="1" destOrd="0" presId="urn:microsoft.com/office/officeart/2005/8/layout/cycle4"/>
    <dgm:cxn modelId="{CCACD94F-9ACF-4C62-9315-1E3E598C67E6}" type="presOf" srcId="{B5C9A4B2-ECFC-46DF-9D99-B518BA380FB6}" destId="{602FA55D-EAAE-4B5D-86DD-09B62AA92026}" srcOrd="1" destOrd="3" presId="urn:microsoft.com/office/officeart/2005/8/layout/cycle4"/>
    <dgm:cxn modelId="{EBB72C50-93C7-42A6-8A9C-07C487108D9C}" type="presOf" srcId="{A4C8D3F9-3A60-4BEB-A20D-C1FA53054C13}" destId="{D654D657-F8B2-4E63-9DF0-6E1F7F42DF93}" srcOrd="0" destOrd="2" presId="urn:microsoft.com/office/officeart/2005/8/layout/cycle4"/>
    <dgm:cxn modelId="{15B4B951-D92C-417C-B479-997053AC84BC}" type="presOf" srcId="{B73B3220-2157-4063-B5BC-B01A081B1269}" destId="{99236842-AD13-44C6-AD71-A1CC56A37AB3}" srcOrd="1" destOrd="0" presId="urn:microsoft.com/office/officeart/2005/8/layout/cycle4"/>
    <dgm:cxn modelId="{646A5A55-1F6D-4731-AA70-D396C9B95B6F}" type="presOf" srcId="{0F7FA180-C9DE-4E09-82EA-A7B5307CECAE}" destId="{1EAB53EE-75B6-41A7-A83B-EE6CC80C3E5F}" srcOrd="1" destOrd="2" presId="urn:microsoft.com/office/officeart/2005/8/layout/cycle4"/>
    <dgm:cxn modelId="{DF5C4A7A-2CA9-483E-8975-B1DF0B1933F1}" type="presOf" srcId="{1EE79E8C-1B7A-400A-89D9-EDEA51F3DF7F}" destId="{1F862424-FD26-4EA0-84DB-3A7FAB32FABB}" srcOrd="0" destOrd="0" presId="urn:microsoft.com/office/officeart/2005/8/layout/cycle4"/>
    <dgm:cxn modelId="{9BC9A87C-3648-46ED-B3E6-3707EE418DFD}" type="presOf" srcId="{71BFAA99-C4E3-4ED4-B12B-2426CB611A40}" destId="{A02A2667-29F4-4D1A-81F3-DD8E06F9EBB7}" srcOrd="0" destOrd="0" presId="urn:microsoft.com/office/officeart/2005/8/layout/cycle4"/>
    <dgm:cxn modelId="{C4E1BD85-C143-416F-B7AE-A528554503E3}" srcId="{1EE79E8C-1B7A-400A-89D9-EDEA51F3DF7F}" destId="{63ACDFDF-BD62-4F43-A143-E863FB28DA8F}" srcOrd="4" destOrd="0" parTransId="{C1AF9FA9-CA45-45FF-B813-E7EE8B6D9A7C}" sibTransId="{843F2D25-198A-4311-8DD8-275F3000A075}"/>
    <dgm:cxn modelId="{BB7BBF88-286A-4D06-B06A-3FD9F2CD446F}" type="presOf" srcId="{41087E72-2E35-4C0B-8B39-87D28A0BCE3B}" destId="{2FA475B6-57D5-427F-84F7-F4A64F74866B}" srcOrd="0" destOrd="4" presId="urn:microsoft.com/office/officeart/2005/8/layout/cycle4"/>
    <dgm:cxn modelId="{270B7297-3467-4660-885C-125F45BBFC5E}" srcId="{0F198D1D-13AF-4078-AE02-9834FA76636D}" destId="{22BA5699-BDD2-4B85-83B7-0520C4C39D7A}" srcOrd="1" destOrd="0" parTransId="{D722061F-04EF-4679-B7DC-F5C41E445286}" sibTransId="{2744EEA5-1B62-484B-8BCA-0D87A72D924A}"/>
    <dgm:cxn modelId="{6837D497-F2C8-4452-B3C2-F320D3020BDD}" type="presOf" srcId="{A4C8D3F9-3A60-4BEB-A20D-C1FA53054C13}" destId="{602FA55D-EAAE-4B5D-86DD-09B62AA92026}" srcOrd="1" destOrd="2" presId="urn:microsoft.com/office/officeart/2005/8/layout/cycle4"/>
    <dgm:cxn modelId="{6A9A6D9C-698C-45D8-870A-28129FBB19CF}" srcId="{1EE79E8C-1B7A-400A-89D9-EDEA51F3DF7F}" destId="{5B9074AA-B770-4236-ABDC-A44CB074D3C9}" srcOrd="0" destOrd="0" parTransId="{3983C462-0643-4A19-A4E5-744FBE08A0E1}" sibTransId="{067C2144-C1CB-42D2-9593-068DB2955404}"/>
    <dgm:cxn modelId="{C6AE5E9F-7869-49A8-8B6A-53CA140C5941}" srcId="{FF857104-2F83-4AAF-BF36-5A4B917F8A7F}" destId="{8191FA30-B230-49C2-8ED6-1885E23FF7CA}" srcOrd="1" destOrd="0" parTransId="{C30AD05A-E7C9-4633-B5A9-6173806AC170}" sibTransId="{F69A19F5-2D98-4037-A19B-6F2D4775136A}"/>
    <dgm:cxn modelId="{594FB6A2-3078-489F-9F2D-C55727CEFE62}" srcId="{884E4D06-B299-4159-930A-00BA0378E25A}" destId="{1EE79E8C-1B7A-400A-89D9-EDEA51F3DF7F}" srcOrd="0" destOrd="0" parTransId="{7A2C4F3B-EABF-4C1D-B8E9-2CC529BFC82D}" sibTransId="{6AB5ED68-D392-41A4-963C-721BC434EE1C}"/>
    <dgm:cxn modelId="{A93C60A7-B94C-4EF0-8335-DD97A52C112E}" type="presOf" srcId="{30D9536D-41B4-465A-B233-666FF2A3F331}" destId="{602FA55D-EAAE-4B5D-86DD-09B62AA92026}" srcOrd="1" destOrd="1" presId="urn:microsoft.com/office/officeart/2005/8/layout/cycle4"/>
    <dgm:cxn modelId="{52A39DA8-8FB0-4AA8-990C-F1949DB0041D}" type="presOf" srcId="{B73B3220-2157-4063-B5BC-B01A081B1269}" destId="{2FA475B6-57D5-427F-84F7-F4A64F74866B}" srcOrd="0" destOrd="0" presId="urn:microsoft.com/office/officeart/2005/8/layout/cycle4"/>
    <dgm:cxn modelId="{CBF83DAE-EAF6-4C86-9D7B-58F93D7AE164}" type="presOf" srcId="{4923541A-4ECC-447A-B1FC-4AF4F541F9FD}" destId="{99236842-AD13-44C6-AD71-A1CC56A37AB3}" srcOrd="1" destOrd="1" presId="urn:microsoft.com/office/officeart/2005/8/layout/cycle4"/>
    <dgm:cxn modelId="{91609AB2-E0FF-4186-939B-55D7AD27CBD3}" srcId="{1EE79E8C-1B7A-400A-89D9-EDEA51F3DF7F}" destId="{30D9536D-41B4-465A-B233-666FF2A3F331}" srcOrd="1" destOrd="0" parTransId="{C5CBA4DC-ACF4-46E6-8FC8-2EA4BFF3E1F0}" sibTransId="{7F2AA015-9592-46E5-B4B3-A0F2E3FBCEEF}"/>
    <dgm:cxn modelId="{1DA53FB6-99A2-4470-A67F-842973B2BB69}" srcId="{884E4D06-B299-4159-930A-00BA0378E25A}" destId="{0F198D1D-13AF-4078-AE02-9834FA76636D}" srcOrd="2" destOrd="0" parTransId="{DBCCD74B-8BEC-4558-9304-0179786B3A73}" sibTransId="{910F31B6-FF9F-4596-8446-AA841D0BDF4C}"/>
    <dgm:cxn modelId="{FC031EBE-3A29-4D4F-B380-8E265BB7B14C}" type="presOf" srcId="{0F7FA180-C9DE-4E09-82EA-A7B5307CECAE}" destId="{A5320090-05E0-46FC-B675-84EEC2359FA4}" srcOrd="0" destOrd="2" presId="urn:microsoft.com/office/officeart/2005/8/layout/cycle4"/>
    <dgm:cxn modelId="{1F66F7C6-19C7-4BA5-BA04-309CF5BC4753}" srcId="{16DBAC6C-0457-48A5-9600-F3EB92B701EF}" destId="{42C90D92-1E67-4748-A1E7-38BDB912250F}" srcOrd="5" destOrd="0" parTransId="{39EF5A20-635F-456B-BCBB-2CA1A5D560A4}" sibTransId="{38ACD7F0-A21D-4BFF-B3A8-11DD4126B125}"/>
    <dgm:cxn modelId="{8DA658C7-17DA-4FDE-9B21-DF4BA5132D70}" type="presOf" srcId="{FF857104-2F83-4AAF-BF36-5A4B917F8A7F}" destId="{955B4A18-E122-404B-B1FF-CB384656D804}" srcOrd="0" destOrd="0" presId="urn:microsoft.com/office/officeart/2005/8/layout/cycle4"/>
    <dgm:cxn modelId="{6FE4F9C7-C0CD-4389-8F29-CA120E1A7D33}" type="presOf" srcId="{22BA5699-BDD2-4B85-83B7-0520C4C39D7A}" destId="{04FCFB8C-1439-45F6-AA54-31BDBD0BBC77}" srcOrd="1" destOrd="1" presId="urn:microsoft.com/office/officeart/2005/8/layout/cycle4"/>
    <dgm:cxn modelId="{241F06D1-3897-414F-8BBC-6BF1FA3C9BD1}" type="presOf" srcId="{5B9074AA-B770-4236-ABDC-A44CB074D3C9}" destId="{D654D657-F8B2-4E63-9DF0-6E1F7F42DF93}" srcOrd="0" destOrd="0" presId="urn:microsoft.com/office/officeart/2005/8/layout/cycle4"/>
    <dgm:cxn modelId="{E5D7D2D1-181B-43F9-8255-53B23411A0E3}" srcId="{FF857104-2F83-4AAF-BF36-5A4B917F8A7F}" destId="{9D4824DB-6A55-4CCB-A2D0-1304083BD145}" srcOrd="3" destOrd="0" parTransId="{21A9E54F-2B18-479D-BC15-DCFEF16B1D04}" sibTransId="{E6B49AB6-AF3A-40C9-AE6B-23F00E12A0AE}"/>
    <dgm:cxn modelId="{28E8E2D1-E543-4B76-A5E0-E64298F0A1F3}" type="presOf" srcId="{9D4824DB-6A55-4CCB-A2D0-1304083BD145}" destId="{1EAB53EE-75B6-41A7-A83B-EE6CC80C3E5F}" srcOrd="1" destOrd="3" presId="urn:microsoft.com/office/officeart/2005/8/layout/cycle4"/>
    <dgm:cxn modelId="{16B062D7-E6FF-4CF1-BCF6-DB4E11709353}" srcId="{1EE79E8C-1B7A-400A-89D9-EDEA51F3DF7F}" destId="{A4C8D3F9-3A60-4BEB-A20D-C1FA53054C13}" srcOrd="2" destOrd="0" parTransId="{8379DF3B-BFC4-4459-AFB9-968B97802947}" sibTransId="{02B7B4BC-C692-4A14-855F-36090EE49433}"/>
    <dgm:cxn modelId="{91F092D7-E2DD-498B-8867-E1576AD98A30}" srcId="{16DBAC6C-0457-48A5-9600-F3EB92B701EF}" destId="{4923541A-4ECC-447A-B1FC-4AF4F541F9FD}" srcOrd="1" destOrd="0" parTransId="{AAC3DF79-E4A9-49D3-A856-BC60AC8A2A53}" sibTransId="{186CD61B-988A-4E16-A14C-492D8289BC20}"/>
    <dgm:cxn modelId="{FE0EC1D7-7463-46A9-AEE1-C3DECCEA2E18}" type="presOf" srcId="{1844C6E9-A084-4811-8DAD-C720198D71E0}" destId="{99236842-AD13-44C6-AD71-A1CC56A37AB3}" srcOrd="1" destOrd="3" presId="urn:microsoft.com/office/officeart/2005/8/layout/cycle4"/>
    <dgm:cxn modelId="{2F2B9CDA-F835-495A-8D0E-8480090CB210}" srcId="{884E4D06-B299-4159-930A-00BA0378E25A}" destId="{16DBAC6C-0457-48A5-9600-F3EB92B701EF}" srcOrd="3" destOrd="0" parTransId="{E34F32E2-4913-4AA6-96C0-E9574D507D09}" sibTransId="{D561B611-1DED-4AB2-81E8-1B1F7BD0B661}"/>
    <dgm:cxn modelId="{AF9C68DD-7970-4198-B2A1-2D70469C08C6}" type="presOf" srcId="{0F198D1D-13AF-4078-AE02-9834FA76636D}" destId="{314278CD-74C7-4B90-95AE-B33887DEB5F2}" srcOrd="0" destOrd="0" presId="urn:microsoft.com/office/officeart/2005/8/layout/cycle4"/>
    <dgm:cxn modelId="{7ADF25E0-E715-45EB-9040-C2EAC479FC46}" srcId="{16DBAC6C-0457-48A5-9600-F3EB92B701EF}" destId="{B73B3220-2157-4063-B5BC-B01A081B1269}" srcOrd="0" destOrd="0" parTransId="{A91B454C-1846-4414-8049-CABFCE4E8C49}" sibTransId="{09548C95-A5DA-4069-B9A1-543153551204}"/>
    <dgm:cxn modelId="{34DE44E3-7BDF-42BC-AAA5-68BE4A3F8FE2}" type="presOf" srcId="{5B9074AA-B770-4236-ABDC-A44CB074D3C9}" destId="{602FA55D-EAAE-4B5D-86DD-09B62AA92026}" srcOrd="1" destOrd="0" presId="urn:microsoft.com/office/officeart/2005/8/layout/cycle4"/>
    <dgm:cxn modelId="{909929E7-C8C2-44AD-ABE1-840A123FA6F6}" type="presOf" srcId="{4923541A-4ECC-447A-B1FC-4AF4F541F9FD}" destId="{2FA475B6-57D5-427F-84F7-F4A64F74866B}" srcOrd="0" destOrd="1" presId="urn:microsoft.com/office/officeart/2005/8/layout/cycle4"/>
    <dgm:cxn modelId="{9599DEE8-D387-4EB2-8C32-BA9769F8D48E}" srcId="{0F198D1D-13AF-4078-AE02-9834FA76636D}" destId="{71BFAA99-C4E3-4ED4-B12B-2426CB611A40}" srcOrd="0" destOrd="0" parTransId="{DB399E4E-452C-4282-ACEB-7B643EBC9BD5}" sibTransId="{74FF7DDC-51B9-4AC3-901C-3F7FA98A34A5}"/>
    <dgm:cxn modelId="{7F8FC2EB-6466-481E-9307-C9234106EA0E}" type="presOf" srcId="{B5C9A4B2-ECFC-46DF-9D99-B518BA380FB6}" destId="{D654D657-F8B2-4E63-9DF0-6E1F7F42DF93}" srcOrd="0" destOrd="3" presId="urn:microsoft.com/office/officeart/2005/8/layout/cycle4"/>
    <dgm:cxn modelId="{DEA54631-A075-4853-A4EB-9ECF3BB121A8}" type="presParOf" srcId="{56F98ADE-E131-43BD-A3F0-DFD9C3C47663}" destId="{072567C6-98F9-4313-B983-CC5BD7C831A4}" srcOrd="0" destOrd="0" presId="urn:microsoft.com/office/officeart/2005/8/layout/cycle4"/>
    <dgm:cxn modelId="{C2642D4E-65ED-4FA7-B1D4-16348C3BFA1F}" type="presParOf" srcId="{072567C6-98F9-4313-B983-CC5BD7C831A4}" destId="{C0908F4A-26FA-462A-ACE1-3928E03D138E}" srcOrd="0" destOrd="0" presId="urn:microsoft.com/office/officeart/2005/8/layout/cycle4"/>
    <dgm:cxn modelId="{2F4E91FD-EBB6-4B87-9E6F-990C3E384D48}" type="presParOf" srcId="{C0908F4A-26FA-462A-ACE1-3928E03D138E}" destId="{D654D657-F8B2-4E63-9DF0-6E1F7F42DF93}" srcOrd="0" destOrd="0" presId="urn:microsoft.com/office/officeart/2005/8/layout/cycle4"/>
    <dgm:cxn modelId="{42A1890A-A614-4AAF-BF6E-25C4594892A8}" type="presParOf" srcId="{C0908F4A-26FA-462A-ACE1-3928E03D138E}" destId="{602FA55D-EAAE-4B5D-86DD-09B62AA92026}" srcOrd="1" destOrd="0" presId="urn:microsoft.com/office/officeart/2005/8/layout/cycle4"/>
    <dgm:cxn modelId="{9130F340-E684-4B82-A3EC-83828035B67A}" type="presParOf" srcId="{072567C6-98F9-4313-B983-CC5BD7C831A4}" destId="{701C80B2-E77E-438A-B600-9B0C3DF3CCBB}" srcOrd="1" destOrd="0" presId="urn:microsoft.com/office/officeart/2005/8/layout/cycle4"/>
    <dgm:cxn modelId="{BF5154B2-30A5-442B-8976-B481393D20B1}" type="presParOf" srcId="{701C80B2-E77E-438A-B600-9B0C3DF3CCBB}" destId="{A5320090-05E0-46FC-B675-84EEC2359FA4}" srcOrd="0" destOrd="0" presId="urn:microsoft.com/office/officeart/2005/8/layout/cycle4"/>
    <dgm:cxn modelId="{C1803057-15A9-4233-8827-287EB5FF8D6E}" type="presParOf" srcId="{701C80B2-E77E-438A-B600-9B0C3DF3CCBB}" destId="{1EAB53EE-75B6-41A7-A83B-EE6CC80C3E5F}" srcOrd="1" destOrd="0" presId="urn:microsoft.com/office/officeart/2005/8/layout/cycle4"/>
    <dgm:cxn modelId="{EE085AE2-31B5-4ECE-A711-2456F4F30820}" type="presParOf" srcId="{072567C6-98F9-4313-B983-CC5BD7C831A4}" destId="{1940B94F-41A9-487A-8B52-EDAA8D09A15E}" srcOrd="2" destOrd="0" presId="urn:microsoft.com/office/officeart/2005/8/layout/cycle4"/>
    <dgm:cxn modelId="{06BCC59E-A0C3-4055-A263-2DC8E051F883}" type="presParOf" srcId="{1940B94F-41A9-487A-8B52-EDAA8D09A15E}" destId="{A02A2667-29F4-4D1A-81F3-DD8E06F9EBB7}" srcOrd="0" destOrd="0" presId="urn:microsoft.com/office/officeart/2005/8/layout/cycle4"/>
    <dgm:cxn modelId="{F398B4C6-88C4-46B8-A1DF-0D63DE07CD87}" type="presParOf" srcId="{1940B94F-41A9-487A-8B52-EDAA8D09A15E}" destId="{04FCFB8C-1439-45F6-AA54-31BDBD0BBC77}" srcOrd="1" destOrd="0" presId="urn:microsoft.com/office/officeart/2005/8/layout/cycle4"/>
    <dgm:cxn modelId="{86B5B657-4A0A-427B-8A47-3D88E3A90E49}" type="presParOf" srcId="{072567C6-98F9-4313-B983-CC5BD7C831A4}" destId="{A7E2A3C2-64AF-4726-9425-D30CBD4056F8}" srcOrd="3" destOrd="0" presId="urn:microsoft.com/office/officeart/2005/8/layout/cycle4"/>
    <dgm:cxn modelId="{6D626BDA-14F7-4504-BCED-DD08170E8D11}" type="presParOf" srcId="{A7E2A3C2-64AF-4726-9425-D30CBD4056F8}" destId="{2FA475B6-57D5-427F-84F7-F4A64F74866B}" srcOrd="0" destOrd="0" presId="urn:microsoft.com/office/officeart/2005/8/layout/cycle4"/>
    <dgm:cxn modelId="{A7E69CBE-4C5E-4CF2-993A-2D9C36A4CAC6}" type="presParOf" srcId="{A7E2A3C2-64AF-4726-9425-D30CBD4056F8}" destId="{99236842-AD13-44C6-AD71-A1CC56A37AB3}" srcOrd="1" destOrd="0" presId="urn:microsoft.com/office/officeart/2005/8/layout/cycle4"/>
    <dgm:cxn modelId="{FD046D1F-7496-4B3B-B1BC-22A0DA2A5A84}" type="presParOf" srcId="{072567C6-98F9-4313-B983-CC5BD7C831A4}" destId="{35EDD7A9-6DC9-4259-880E-7D8946F60B20}" srcOrd="4" destOrd="0" presId="urn:microsoft.com/office/officeart/2005/8/layout/cycle4"/>
    <dgm:cxn modelId="{9A4D6B1E-5934-4AE9-98A9-8FB78830FB34}" type="presParOf" srcId="{56F98ADE-E131-43BD-A3F0-DFD9C3C47663}" destId="{3DE4A74D-5042-4B8B-839E-BB06806FD8F7}" srcOrd="1" destOrd="0" presId="urn:microsoft.com/office/officeart/2005/8/layout/cycle4"/>
    <dgm:cxn modelId="{BDB17D61-4E38-4C65-B606-B5DF49733061}" type="presParOf" srcId="{3DE4A74D-5042-4B8B-839E-BB06806FD8F7}" destId="{1F862424-FD26-4EA0-84DB-3A7FAB32FABB}" srcOrd="0" destOrd="0" presId="urn:microsoft.com/office/officeart/2005/8/layout/cycle4"/>
    <dgm:cxn modelId="{AE7DBD36-D80E-476C-BC4A-F7FA18E99D97}" type="presParOf" srcId="{3DE4A74D-5042-4B8B-839E-BB06806FD8F7}" destId="{955B4A18-E122-404B-B1FF-CB384656D804}" srcOrd="1" destOrd="0" presId="urn:microsoft.com/office/officeart/2005/8/layout/cycle4"/>
    <dgm:cxn modelId="{4D873F9D-77A8-4CE7-B708-333797366CF9}" type="presParOf" srcId="{3DE4A74D-5042-4B8B-839E-BB06806FD8F7}" destId="{314278CD-74C7-4B90-95AE-B33887DEB5F2}" srcOrd="2" destOrd="0" presId="urn:microsoft.com/office/officeart/2005/8/layout/cycle4"/>
    <dgm:cxn modelId="{73E2E83D-4972-464A-9EEA-02D475A57FA8}" type="presParOf" srcId="{3DE4A74D-5042-4B8B-839E-BB06806FD8F7}" destId="{E3BF6E00-3A0F-44F5-8EEF-5AE2183DB55E}" srcOrd="3" destOrd="0" presId="urn:microsoft.com/office/officeart/2005/8/layout/cycle4"/>
    <dgm:cxn modelId="{61B6CE70-DBB8-4CE8-8721-F24B689C5EC6}" type="presParOf" srcId="{3DE4A74D-5042-4B8B-839E-BB06806FD8F7}" destId="{0FE996EA-7279-483E-BBA3-F4F7247F600A}" srcOrd="4" destOrd="0" presId="urn:microsoft.com/office/officeart/2005/8/layout/cycle4"/>
    <dgm:cxn modelId="{3A80BD8D-3BEB-495B-9A9D-AE362CE65163}" type="presParOf" srcId="{56F98ADE-E131-43BD-A3F0-DFD9C3C47663}" destId="{7A46386E-A70E-4DF8-8227-971B44848E2A}" srcOrd="2" destOrd="0" presId="urn:microsoft.com/office/officeart/2005/8/layout/cycle4"/>
    <dgm:cxn modelId="{723F8156-F1DB-415C-B446-5DB5D30AD89C}" type="presParOf" srcId="{56F98ADE-E131-43BD-A3F0-DFD9C3C47663}" destId="{20E8153A-7B7E-40D3-A0B7-6D8F58BD8494}" srcOrd="3" destOrd="0" presId="urn:microsoft.com/office/officeart/2005/8/layout/cycle4"/>
  </dgm:cxnLst>
  <dgm:bg/>
  <dgm:whole/>
  <dgm:extLst>
    <a:ext uri="http://schemas.microsoft.com/office/drawing/2008/diagram">
      <dsp:dataModelExt xmlns:dsp="http://schemas.microsoft.com/office/drawing/2008/diagram" relId="rId12"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A02A2667-29F4-4D1A-81F3-DD8E06F9EBB7}">
      <dsp:nvSpPr>
        <dsp:cNvPr id="0" name=""/>
        <dsp:cNvSpPr/>
      </dsp:nvSpPr>
      <dsp:spPr>
        <a:xfrm>
          <a:off x="3389071" y="2815335"/>
          <a:ext cx="2045258" cy="1324864"/>
        </a:xfrm>
        <a:prstGeom prst="roundRect">
          <a:avLst>
            <a:gd name="adj" fmla="val 10000"/>
          </a:avLst>
        </a:prstGeom>
        <a:solidFill>
          <a:schemeClr val="lt1">
            <a:alpha val="90000"/>
            <a:hueOff val="0"/>
            <a:satOff val="0"/>
            <a:lumOff val="0"/>
            <a:alphaOff val="0"/>
          </a:schemeClr>
        </a:solidFill>
        <a:ln w="12700" cap="flat" cmpd="sng" algn="ctr">
          <a:solidFill>
            <a:schemeClr val="accent4">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38100" tIns="38100" rIns="38100" bIns="38100" numCol="1" spcCol="1270" anchor="t" anchorCtr="0">
          <a:noAutofit/>
        </a:bodyPr>
        <a:lstStyle/>
        <a:p>
          <a:pPr marL="57150" lvl="1" indent="-57150" algn="l" defTabSz="355600">
            <a:lnSpc>
              <a:spcPct val="90000"/>
            </a:lnSpc>
            <a:spcBef>
              <a:spcPct val="0"/>
            </a:spcBef>
            <a:spcAft>
              <a:spcPct val="15000"/>
            </a:spcAft>
            <a:buChar char="•"/>
          </a:pPr>
          <a:r>
            <a:rPr lang="en-US" altLang="zh-CN" sz="800" kern="1200"/>
            <a:t>1.LCIA</a:t>
          </a:r>
          <a:r>
            <a:rPr lang="zh-CN" altLang="en-US" sz="800" kern="1200"/>
            <a:t>十大动力来源</a:t>
          </a:r>
        </a:p>
        <a:p>
          <a:pPr marL="57150" lvl="1" indent="-57150" algn="l" defTabSz="355600">
            <a:lnSpc>
              <a:spcPct val="90000"/>
            </a:lnSpc>
            <a:spcBef>
              <a:spcPct val="0"/>
            </a:spcBef>
            <a:spcAft>
              <a:spcPct val="15000"/>
            </a:spcAft>
            <a:buChar char="•"/>
          </a:pPr>
          <a:r>
            <a:rPr lang="en-US" altLang="zh-CN" sz="800" kern="1200"/>
            <a:t>2..LCIA</a:t>
          </a:r>
          <a:r>
            <a:rPr lang="zh-CN" altLang="en-US" sz="800" kern="1200"/>
            <a:t>在企业落地实施步骤</a:t>
          </a:r>
        </a:p>
      </dsp:txBody>
      <dsp:txXfrm>
        <a:off x="4031751" y="3175654"/>
        <a:ext cx="1373475" cy="935442"/>
      </dsp:txXfrm>
    </dsp:sp>
    <dsp:sp modelId="{2FA475B6-57D5-427F-84F7-F4A64F74866B}">
      <dsp:nvSpPr>
        <dsp:cNvPr id="0" name=""/>
        <dsp:cNvSpPr/>
      </dsp:nvSpPr>
      <dsp:spPr>
        <a:xfrm>
          <a:off x="52070" y="2815335"/>
          <a:ext cx="2045258" cy="1324864"/>
        </a:xfrm>
        <a:prstGeom prst="roundRect">
          <a:avLst>
            <a:gd name="adj" fmla="val 10000"/>
          </a:avLst>
        </a:prstGeom>
        <a:solidFill>
          <a:schemeClr val="lt1">
            <a:alpha val="90000"/>
            <a:hueOff val="0"/>
            <a:satOff val="0"/>
            <a:lumOff val="0"/>
            <a:alphaOff val="0"/>
          </a:schemeClr>
        </a:solidFill>
        <a:ln w="12700" cap="flat" cmpd="sng" algn="ctr">
          <a:solidFill>
            <a:schemeClr val="accent5">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22860" tIns="22860" rIns="22860" bIns="22860" numCol="1" spcCol="1270" anchor="t" anchorCtr="0">
          <a:noAutofit/>
        </a:bodyPr>
        <a:lstStyle/>
        <a:p>
          <a:pPr marL="57150" lvl="1" indent="-57150" algn="l" defTabSz="266700">
            <a:lnSpc>
              <a:spcPct val="90000"/>
            </a:lnSpc>
            <a:spcBef>
              <a:spcPct val="0"/>
            </a:spcBef>
            <a:spcAft>
              <a:spcPct val="15000"/>
            </a:spcAft>
            <a:buChar char="•"/>
          </a:pPr>
          <a:r>
            <a:rPr lang="en-US" altLang="zh-CN" sz="600" kern="1200"/>
            <a:t>1.LCIA</a:t>
          </a:r>
          <a:r>
            <a:rPr lang="zh-CN" altLang="en-US" sz="600" kern="1200"/>
            <a:t>应用在作业与动作改善</a:t>
          </a:r>
        </a:p>
        <a:p>
          <a:pPr marL="57150" lvl="1" indent="-57150" algn="l" defTabSz="266700">
            <a:lnSpc>
              <a:spcPct val="90000"/>
            </a:lnSpc>
            <a:spcBef>
              <a:spcPct val="0"/>
            </a:spcBef>
            <a:spcAft>
              <a:spcPct val="15000"/>
            </a:spcAft>
            <a:buChar char="•"/>
          </a:pPr>
          <a:r>
            <a:rPr lang="en-US" altLang="zh-CN" sz="600" kern="1200"/>
            <a:t>2. .LCIA</a:t>
          </a:r>
          <a:r>
            <a:rPr lang="zh-CN" altLang="en-US" sz="600" kern="1200"/>
            <a:t>应用在物流与搬运省力省时改善</a:t>
          </a:r>
        </a:p>
        <a:p>
          <a:pPr marL="57150" lvl="1" indent="-57150" algn="l" defTabSz="266700">
            <a:lnSpc>
              <a:spcPct val="90000"/>
            </a:lnSpc>
            <a:spcBef>
              <a:spcPct val="0"/>
            </a:spcBef>
            <a:spcAft>
              <a:spcPct val="15000"/>
            </a:spcAft>
            <a:buChar char="•"/>
          </a:pPr>
          <a:r>
            <a:rPr lang="en-US" altLang="zh-CN" sz="600" kern="1200"/>
            <a:t>3. .LCIA</a:t>
          </a:r>
          <a:r>
            <a:rPr lang="zh-CN" altLang="en-US" sz="600" kern="1200"/>
            <a:t>应用在品质防呆改善</a:t>
          </a:r>
        </a:p>
        <a:p>
          <a:pPr marL="57150" lvl="1" indent="-57150" algn="l" defTabSz="266700">
            <a:lnSpc>
              <a:spcPct val="90000"/>
            </a:lnSpc>
            <a:spcBef>
              <a:spcPct val="0"/>
            </a:spcBef>
            <a:spcAft>
              <a:spcPct val="15000"/>
            </a:spcAft>
            <a:buChar char="•"/>
          </a:pPr>
          <a:r>
            <a:rPr lang="en-US" altLang="zh-CN" sz="600" kern="1200"/>
            <a:t>4. .LCIA</a:t>
          </a:r>
          <a:r>
            <a:rPr lang="zh-CN" altLang="en-US" sz="600" kern="1200"/>
            <a:t>应用在设备工装效率提升改善</a:t>
          </a:r>
        </a:p>
        <a:p>
          <a:pPr marL="57150" lvl="1" indent="-57150" algn="l" defTabSz="266700">
            <a:lnSpc>
              <a:spcPct val="90000"/>
            </a:lnSpc>
            <a:spcBef>
              <a:spcPct val="0"/>
            </a:spcBef>
            <a:spcAft>
              <a:spcPct val="15000"/>
            </a:spcAft>
            <a:buChar char="•"/>
          </a:pPr>
          <a:r>
            <a:rPr lang="en-US" altLang="zh-CN" sz="600" kern="1200"/>
            <a:t>5. .LCIA</a:t>
          </a:r>
          <a:r>
            <a:rPr lang="zh-CN" altLang="en-US" sz="600" kern="1200"/>
            <a:t>应用在现场环境与安全</a:t>
          </a:r>
          <a:r>
            <a:rPr lang="en-US" altLang="zh-CN" sz="600" kern="1200"/>
            <a:t>6S</a:t>
          </a:r>
          <a:r>
            <a:rPr lang="zh-CN" altLang="en-US" sz="600" kern="1200"/>
            <a:t>改善</a:t>
          </a:r>
        </a:p>
        <a:p>
          <a:pPr marL="57150" lvl="1" indent="-57150" algn="l" defTabSz="266700">
            <a:lnSpc>
              <a:spcPct val="90000"/>
            </a:lnSpc>
            <a:spcBef>
              <a:spcPct val="0"/>
            </a:spcBef>
            <a:spcAft>
              <a:spcPct val="15000"/>
            </a:spcAft>
            <a:buChar char="•"/>
          </a:pPr>
          <a:r>
            <a:rPr lang="en-US" altLang="zh-CN" sz="600" kern="1200"/>
            <a:t>6. .LCIA</a:t>
          </a:r>
          <a:r>
            <a:rPr lang="zh-CN" altLang="en-US" sz="600" kern="1200"/>
            <a:t>应用在现场目视化</a:t>
          </a:r>
          <a:r>
            <a:rPr lang="en-US" altLang="zh-CN" sz="600" kern="1200"/>
            <a:t>/</a:t>
          </a:r>
          <a:r>
            <a:rPr lang="zh-CN" altLang="en-US" sz="600" kern="1200"/>
            <a:t>可视化改善</a:t>
          </a:r>
        </a:p>
      </dsp:txBody>
      <dsp:txXfrm>
        <a:off x="81173" y="3175654"/>
        <a:ext cx="1373475" cy="935442"/>
      </dsp:txXfrm>
    </dsp:sp>
    <dsp:sp modelId="{A5320090-05E0-46FC-B675-84EEC2359FA4}">
      <dsp:nvSpPr>
        <dsp:cNvPr id="0" name=""/>
        <dsp:cNvSpPr/>
      </dsp:nvSpPr>
      <dsp:spPr>
        <a:xfrm>
          <a:off x="3389071" y="0"/>
          <a:ext cx="2045258" cy="1324864"/>
        </a:xfrm>
        <a:prstGeom prst="roundRect">
          <a:avLst>
            <a:gd name="adj" fmla="val 10000"/>
          </a:avLst>
        </a:prstGeom>
        <a:solidFill>
          <a:schemeClr val="lt1">
            <a:alpha val="90000"/>
            <a:hueOff val="0"/>
            <a:satOff val="0"/>
            <a:lumOff val="0"/>
            <a:alphaOff val="0"/>
          </a:schemeClr>
        </a:solidFill>
        <a:ln w="12700" cap="flat" cmpd="sng" algn="ctr">
          <a:solidFill>
            <a:schemeClr val="accent3">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38100" tIns="38100" rIns="38100" bIns="38100" numCol="1" spcCol="1270" anchor="t" anchorCtr="0">
          <a:noAutofit/>
        </a:bodyPr>
        <a:lstStyle/>
        <a:p>
          <a:pPr marL="57150" lvl="1" indent="-57150" algn="l" defTabSz="355600">
            <a:lnSpc>
              <a:spcPct val="90000"/>
            </a:lnSpc>
            <a:spcBef>
              <a:spcPct val="0"/>
            </a:spcBef>
            <a:spcAft>
              <a:spcPct val="15000"/>
            </a:spcAft>
            <a:buChar char="•"/>
          </a:pPr>
          <a:r>
            <a:rPr lang="en-US" altLang="zh-CN" sz="800" kern="1200"/>
            <a:t>1.LCIA</a:t>
          </a:r>
          <a:r>
            <a:rPr lang="zh-CN" altLang="en-US" sz="800" kern="1200"/>
            <a:t>十大机构原理</a:t>
          </a:r>
        </a:p>
        <a:p>
          <a:pPr marL="57150" lvl="1" indent="-57150" algn="l" defTabSz="355600">
            <a:lnSpc>
              <a:spcPct val="90000"/>
            </a:lnSpc>
            <a:spcBef>
              <a:spcPct val="0"/>
            </a:spcBef>
            <a:spcAft>
              <a:spcPct val="15000"/>
            </a:spcAft>
            <a:buChar char="•"/>
          </a:pPr>
          <a:r>
            <a:rPr lang="en-US" altLang="zh-CN" sz="800" kern="1200"/>
            <a:t>2..LCIA</a:t>
          </a:r>
          <a:r>
            <a:rPr lang="zh-CN" altLang="en-US" sz="800" kern="1200"/>
            <a:t>五大系统</a:t>
          </a:r>
        </a:p>
        <a:p>
          <a:pPr marL="57150" lvl="1" indent="-57150" algn="l" defTabSz="355600">
            <a:lnSpc>
              <a:spcPct val="90000"/>
            </a:lnSpc>
            <a:spcBef>
              <a:spcPct val="0"/>
            </a:spcBef>
            <a:spcAft>
              <a:spcPct val="15000"/>
            </a:spcAft>
            <a:buChar char="•"/>
          </a:pPr>
          <a:r>
            <a:rPr lang="en-US" altLang="zh-CN" sz="800" kern="1200"/>
            <a:t>3.LCIA</a:t>
          </a:r>
          <a:r>
            <a:rPr lang="zh-CN" altLang="en-US" sz="800" kern="1200"/>
            <a:t>工装常用材料</a:t>
          </a:r>
        </a:p>
        <a:p>
          <a:pPr marL="57150" lvl="1" indent="-57150" algn="l" defTabSz="355600">
            <a:lnSpc>
              <a:spcPct val="90000"/>
            </a:lnSpc>
            <a:spcBef>
              <a:spcPct val="0"/>
            </a:spcBef>
            <a:spcAft>
              <a:spcPct val="15000"/>
            </a:spcAft>
            <a:buChar char="•"/>
          </a:pPr>
          <a:r>
            <a:rPr lang="en-US" altLang="zh-CN" sz="800" kern="1200"/>
            <a:t>4.LCIA</a:t>
          </a:r>
          <a:r>
            <a:rPr lang="zh-CN" altLang="en-US" sz="800" kern="1200"/>
            <a:t>分类与应用</a:t>
          </a:r>
        </a:p>
      </dsp:txBody>
      <dsp:txXfrm>
        <a:off x="4031751" y="29103"/>
        <a:ext cx="1373475" cy="935442"/>
      </dsp:txXfrm>
    </dsp:sp>
    <dsp:sp modelId="{D654D657-F8B2-4E63-9DF0-6E1F7F42DF93}">
      <dsp:nvSpPr>
        <dsp:cNvPr id="0" name=""/>
        <dsp:cNvSpPr/>
      </dsp:nvSpPr>
      <dsp:spPr>
        <a:xfrm>
          <a:off x="52070" y="0"/>
          <a:ext cx="2045258" cy="1324864"/>
        </a:xfrm>
        <a:prstGeom prst="roundRect">
          <a:avLst>
            <a:gd name="adj" fmla="val 10000"/>
          </a:avLst>
        </a:prstGeom>
        <a:solidFill>
          <a:schemeClr val="lt1">
            <a:alpha val="90000"/>
            <a:hueOff val="0"/>
            <a:satOff val="0"/>
            <a:lumOff val="0"/>
            <a:alphaOff val="0"/>
          </a:schemeClr>
        </a:solidFill>
        <a:ln w="12700" cap="flat" cmpd="sng" algn="ctr">
          <a:solidFill>
            <a:schemeClr val="accent2">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38100" tIns="38100" rIns="38100" bIns="38100" numCol="1" spcCol="1270" anchor="t" anchorCtr="0">
          <a:noAutofit/>
        </a:bodyPr>
        <a:lstStyle/>
        <a:p>
          <a:pPr marL="57150" lvl="1" indent="-57150" algn="l" defTabSz="355600">
            <a:lnSpc>
              <a:spcPct val="90000"/>
            </a:lnSpc>
            <a:spcBef>
              <a:spcPct val="0"/>
            </a:spcBef>
            <a:spcAft>
              <a:spcPct val="15000"/>
            </a:spcAft>
            <a:buChar char="•"/>
          </a:pPr>
          <a:r>
            <a:rPr lang="en-US" altLang="zh-CN" sz="800" kern="1200"/>
            <a:t>1.LCIA</a:t>
          </a:r>
          <a:r>
            <a:rPr lang="zh-CN" altLang="en-US" sz="800" kern="1200"/>
            <a:t>定义与发展历史</a:t>
          </a:r>
        </a:p>
        <a:p>
          <a:pPr marL="57150" lvl="1" indent="-57150" algn="l" defTabSz="355600">
            <a:lnSpc>
              <a:spcPct val="90000"/>
            </a:lnSpc>
            <a:spcBef>
              <a:spcPct val="0"/>
            </a:spcBef>
            <a:spcAft>
              <a:spcPct val="15000"/>
            </a:spcAft>
            <a:buChar char="•"/>
          </a:pPr>
          <a:r>
            <a:rPr lang="en-US" altLang="zh-CN" sz="800" kern="1200"/>
            <a:t>2.LCIA</a:t>
          </a:r>
          <a:r>
            <a:rPr lang="zh-CN" altLang="en-US" sz="800" kern="1200"/>
            <a:t>常见的</a:t>
          </a:r>
          <a:r>
            <a:rPr lang="en-US" altLang="zh-CN" sz="800" kern="1200"/>
            <a:t>8</a:t>
          </a:r>
          <a:r>
            <a:rPr lang="zh-CN" altLang="en-US" sz="800" kern="1200"/>
            <a:t>大误区</a:t>
          </a:r>
        </a:p>
        <a:p>
          <a:pPr marL="57150" lvl="1" indent="-57150" algn="l" defTabSz="355600">
            <a:lnSpc>
              <a:spcPct val="90000"/>
            </a:lnSpc>
            <a:spcBef>
              <a:spcPct val="0"/>
            </a:spcBef>
            <a:spcAft>
              <a:spcPct val="15000"/>
            </a:spcAft>
            <a:buChar char="•"/>
          </a:pPr>
          <a:r>
            <a:rPr lang="en-US" altLang="zh-CN" sz="800" kern="1200"/>
            <a:t>3.LCIA</a:t>
          </a:r>
          <a:r>
            <a:rPr lang="zh-CN" altLang="en-US" sz="800" kern="1200"/>
            <a:t>与自动化</a:t>
          </a:r>
          <a:r>
            <a:rPr lang="en-US" altLang="zh-CN" sz="800" kern="1200"/>
            <a:t>,</a:t>
          </a:r>
          <a:r>
            <a:rPr lang="zh-CN" altLang="en-US" sz="800" kern="1200"/>
            <a:t>智能化</a:t>
          </a:r>
          <a:r>
            <a:rPr lang="en-US" altLang="zh-CN" sz="800" kern="1200"/>
            <a:t>,</a:t>
          </a:r>
          <a:r>
            <a:rPr lang="zh-CN" altLang="en-US" sz="800" kern="1200"/>
            <a:t>精益的关系</a:t>
          </a:r>
        </a:p>
        <a:p>
          <a:pPr marL="57150" lvl="1" indent="-57150" algn="l" defTabSz="355600">
            <a:lnSpc>
              <a:spcPct val="90000"/>
            </a:lnSpc>
            <a:spcBef>
              <a:spcPct val="0"/>
            </a:spcBef>
            <a:spcAft>
              <a:spcPct val="15000"/>
            </a:spcAft>
            <a:buChar char="•"/>
          </a:pPr>
          <a:r>
            <a:rPr lang="en-US" altLang="zh-CN" sz="800" kern="1200"/>
            <a:t>4.LCIA</a:t>
          </a:r>
          <a:r>
            <a:rPr lang="zh-CN" altLang="en-US" sz="800" kern="1200"/>
            <a:t>应用与最新发展趋势</a:t>
          </a:r>
        </a:p>
        <a:p>
          <a:pPr marL="57150" lvl="1" indent="-57150" algn="l" defTabSz="355600">
            <a:lnSpc>
              <a:spcPct val="90000"/>
            </a:lnSpc>
            <a:spcBef>
              <a:spcPct val="0"/>
            </a:spcBef>
            <a:spcAft>
              <a:spcPct val="15000"/>
            </a:spcAft>
            <a:buChar char="•"/>
          </a:pPr>
          <a:r>
            <a:rPr lang="en-US" altLang="zh-CN" sz="800" kern="1200"/>
            <a:t>5.LCIA</a:t>
          </a:r>
          <a:r>
            <a:rPr lang="zh-CN" altLang="en-US" sz="800" kern="1200"/>
            <a:t>管理体系</a:t>
          </a:r>
        </a:p>
      </dsp:txBody>
      <dsp:txXfrm>
        <a:off x="81173" y="29103"/>
        <a:ext cx="1373475" cy="935442"/>
      </dsp:txXfrm>
    </dsp:sp>
    <dsp:sp modelId="{1F862424-FD26-4EA0-84DB-3A7FAB32FABB}">
      <dsp:nvSpPr>
        <dsp:cNvPr id="0" name=""/>
        <dsp:cNvSpPr/>
      </dsp:nvSpPr>
      <dsp:spPr>
        <a:xfrm>
          <a:off x="909091" y="235991"/>
          <a:ext cx="1792706" cy="1792706"/>
        </a:xfrm>
        <a:prstGeom prst="pieWedge">
          <a:avLst/>
        </a:prstGeom>
        <a:solidFill>
          <a:schemeClr val="accent2">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63576" tIns="163576" rIns="163576" bIns="163576" numCol="1" spcCol="1270" anchor="ctr" anchorCtr="0">
          <a:noAutofit/>
        </a:bodyPr>
        <a:lstStyle/>
        <a:p>
          <a:pPr marL="0" lvl="0" indent="0" algn="ctr" defTabSz="1022350">
            <a:lnSpc>
              <a:spcPct val="90000"/>
            </a:lnSpc>
            <a:spcBef>
              <a:spcPct val="0"/>
            </a:spcBef>
            <a:spcAft>
              <a:spcPct val="35000"/>
            </a:spcAft>
            <a:buNone/>
          </a:pPr>
          <a:r>
            <a:rPr lang="zh-CN" altLang="en-US" sz="2300" kern="1200"/>
            <a:t>一</a:t>
          </a:r>
          <a:r>
            <a:rPr lang="en-US" altLang="zh-CN" sz="2300" kern="1200"/>
            <a:t>,</a:t>
          </a:r>
          <a:r>
            <a:rPr lang="zh-CN" altLang="en-US" sz="2300" kern="1200"/>
            <a:t>基础体系篇</a:t>
          </a:r>
        </a:p>
      </dsp:txBody>
      <dsp:txXfrm>
        <a:off x="1434162" y="761062"/>
        <a:ext cx="1267635" cy="1267635"/>
      </dsp:txXfrm>
    </dsp:sp>
    <dsp:sp modelId="{955B4A18-E122-404B-B1FF-CB384656D804}">
      <dsp:nvSpPr>
        <dsp:cNvPr id="0" name=""/>
        <dsp:cNvSpPr/>
      </dsp:nvSpPr>
      <dsp:spPr>
        <a:xfrm rot="5400000">
          <a:off x="2784602" y="235991"/>
          <a:ext cx="1792706" cy="1792706"/>
        </a:xfrm>
        <a:prstGeom prst="pieWedge">
          <a:avLst/>
        </a:prstGeom>
        <a:solidFill>
          <a:schemeClr val="accent3">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63576" tIns="163576" rIns="163576" bIns="163576" numCol="1" spcCol="1270" anchor="ctr" anchorCtr="0">
          <a:noAutofit/>
        </a:bodyPr>
        <a:lstStyle/>
        <a:p>
          <a:pPr marL="0" lvl="0" indent="0" algn="ctr" defTabSz="1022350">
            <a:lnSpc>
              <a:spcPct val="90000"/>
            </a:lnSpc>
            <a:spcBef>
              <a:spcPct val="0"/>
            </a:spcBef>
            <a:spcAft>
              <a:spcPct val="35000"/>
            </a:spcAft>
            <a:buNone/>
          </a:pPr>
          <a:r>
            <a:rPr lang="zh-CN" altLang="en-US" sz="2300" kern="1200"/>
            <a:t>二</a:t>
          </a:r>
          <a:r>
            <a:rPr lang="en-US" altLang="zh-CN" sz="2300" kern="1200"/>
            <a:t>,</a:t>
          </a:r>
          <a:r>
            <a:rPr lang="zh-CN" altLang="en-US" sz="2300" kern="1200"/>
            <a:t>机构原理篇</a:t>
          </a:r>
        </a:p>
      </dsp:txBody>
      <dsp:txXfrm rot="-5400000">
        <a:off x="2784602" y="761062"/>
        <a:ext cx="1267635" cy="1267635"/>
      </dsp:txXfrm>
    </dsp:sp>
    <dsp:sp modelId="{314278CD-74C7-4B90-95AE-B33887DEB5F2}">
      <dsp:nvSpPr>
        <dsp:cNvPr id="0" name=""/>
        <dsp:cNvSpPr/>
      </dsp:nvSpPr>
      <dsp:spPr>
        <a:xfrm rot="10800000">
          <a:off x="2784602" y="2111502"/>
          <a:ext cx="1792706" cy="1792706"/>
        </a:xfrm>
        <a:prstGeom prst="pieWedge">
          <a:avLst/>
        </a:prstGeom>
        <a:solidFill>
          <a:schemeClr val="accent4">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63576" tIns="163576" rIns="163576" bIns="163576" numCol="1" spcCol="1270" anchor="ctr" anchorCtr="0">
          <a:noAutofit/>
        </a:bodyPr>
        <a:lstStyle/>
        <a:p>
          <a:pPr marL="0" lvl="0" indent="0" algn="ctr" defTabSz="1022350">
            <a:lnSpc>
              <a:spcPct val="90000"/>
            </a:lnSpc>
            <a:spcBef>
              <a:spcPct val="0"/>
            </a:spcBef>
            <a:spcAft>
              <a:spcPct val="35000"/>
            </a:spcAft>
            <a:buNone/>
          </a:pPr>
          <a:r>
            <a:rPr lang="zh-CN" altLang="en-US" sz="2300" kern="1200"/>
            <a:t>三</a:t>
          </a:r>
          <a:r>
            <a:rPr lang="en-US" altLang="zh-CN" sz="2300" kern="1200"/>
            <a:t>,</a:t>
          </a:r>
          <a:r>
            <a:rPr lang="zh-CN" altLang="en-US" sz="2300" kern="1200"/>
            <a:t>动力来源篇</a:t>
          </a:r>
        </a:p>
      </dsp:txBody>
      <dsp:txXfrm rot="10800000">
        <a:off x="2784602" y="2111502"/>
        <a:ext cx="1267635" cy="1267635"/>
      </dsp:txXfrm>
    </dsp:sp>
    <dsp:sp modelId="{E3BF6E00-3A0F-44F5-8EEF-5AE2183DB55E}">
      <dsp:nvSpPr>
        <dsp:cNvPr id="0" name=""/>
        <dsp:cNvSpPr/>
      </dsp:nvSpPr>
      <dsp:spPr>
        <a:xfrm rot="16200000">
          <a:off x="909091" y="2111502"/>
          <a:ext cx="1792706" cy="1792706"/>
        </a:xfrm>
        <a:prstGeom prst="pieWedge">
          <a:avLst/>
        </a:prstGeom>
        <a:solidFill>
          <a:schemeClr val="accent5">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63576" tIns="163576" rIns="163576" bIns="163576" numCol="1" spcCol="1270" anchor="ctr" anchorCtr="0">
          <a:noAutofit/>
        </a:bodyPr>
        <a:lstStyle/>
        <a:p>
          <a:pPr marL="0" lvl="0" indent="0" algn="ctr" defTabSz="1022350">
            <a:lnSpc>
              <a:spcPct val="90000"/>
            </a:lnSpc>
            <a:spcBef>
              <a:spcPct val="0"/>
            </a:spcBef>
            <a:spcAft>
              <a:spcPct val="35000"/>
            </a:spcAft>
            <a:buNone/>
          </a:pPr>
          <a:r>
            <a:rPr lang="zh-CN" altLang="en-US" sz="2300" kern="1200"/>
            <a:t>四</a:t>
          </a:r>
          <a:r>
            <a:rPr lang="en-US" altLang="zh-CN" sz="2300" kern="1200"/>
            <a:t>,</a:t>
          </a:r>
          <a:r>
            <a:rPr lang="zh-CN" altLang="en-US" sz="2300" kern="1200"/>
            <a:t>应用实操篇</a:t>
          </a:r>
        </a:p>
      </dsp:txBody>
      <dsp:txXfrm rot="5400000">
        <a:off x="1434162" y="2111502"/>
        <a:ext cx="1267635" cy="1267635"/>
      </dsp:txXfrm>
    </dsp:sp>
    <dsp:sp modelId="{7A46386E-A70E-4DF8-8227-971B44848E2A}">
      <dsp:nvSpPr>
        <dsp:cNvPr id="0" name=""/>
        <dsp:cNvSpPr/>
      </dsp:nvSpPr>
      <dsp:spPr>
        <a:xfrm>
          <a:off x="2433720" y="1697482"/>
          <a:ext cx="618959" cy="538226"/>
        </a:xfrm>
        <a:prstGeom prst="circularArrow">
          <a:avLst/>
        </a:prstGeom>
        <a:solidFill>
          <a:schemeClr val="accent2">
            <a:tint val="40000"/>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 modelId="{20E8153A-7B7E-40D3-A0B7-6D8F58BD8494}">
      <dsp:nvSpPr>
        <dsp:cNvPr id="0" name=""/>
        <dsp:cNvSpPr/>
      </dsp:nvSpPr>
      <dsp:spPr>
        <a:xfrm rot="10800000">
          <a:off x="2433720" y="1904492"/>
          <a:ext cx="618959" cy="538226"/>
        </a:xfrm>
        <a:prstGeom prst="circularArrow">
          <a:avLst/>
        </a:prstGeom>
        <a:solidFill>
          <a:schemeClr val="accent2">
            <a:tint val="40000"/>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Tree>
</dsp:drawing>
</file>

<file path=word/diagrams/layout1.xml><?xml version="1.0" encoding="utf-8"?>
<dgm:layoutDef xmlns:dgm="http://schemas.openxmlformats.org/drawingml/2006/diagram" xmlns:a="http://schemas.openxmlformats.org/drawingml/2006/main" uniqueId="urn:microsoft.com/office/officeart/2005/8/layout/cycle4">
  <dgm:title val=""/>
  <dgm:desc val=""/>
  <dgm:catLst>
    <dgm:cat type="relationship" pri="26000"/>
    <dgm:cat type="cycle" pri="13000"/>
    <dgm:cat type="matrix" pri="4000"/>
  </dgm:catLst>
  <dgm:sampData>
    <dgm:dataModel>
      <dgm:ptLst>
        <dgm:pt modelId="0" type="doc"/>
        <dgm:pt modelId="1">
          <dgm:prSet phldr="1"/>
        </dgm:pt>
        <dgm:pt modelId="11">
          <dgm:prSet phldr="1"/>
        </dgm:pt>
        <dgm:pt modelId="2">
          <dgm:prSet phldr="1"/>
        </dgm:pt>
        <dgm:pt modelId="21">
          <dgm:prSet phldr="1"/>
        </dgm:pt>
        <dgm:pt modelId="3">
          <dgm:prSet phldr="1"/>
        </dgm:pt>
        <dgm:pt modelId="31">
          <dgm:prSet phldr="1"/>
        </dgm:pt>
        <dgm:pt modelId="4">
          <dgm:prSet phldr="1"/>
        </dgm:pt>
        <dgm:pt modelId="41">
          <dgm:prSet phldr="1"/>
        </dgm:pt>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sampData>
  <dgm:style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cycleMatrixDiagram">
    <dgm:varLst>
      <dgm:chMax val="1"/>
      <dgm:dir/>
      <dgm:animLvl val="lvl"/>
      <dgm:resizeHandles val="exact"/>
    </dgm:varLst>
    <dgm:alg type="composite">
      <dgm:param type="ar" val="1.3"/>
    </dgm:alg>
    <dgm:shape xmlns:r="http://schemas.openxmlformats.org/officeDocument/2006/relationships" r:blip="">
      <dgm:adjLst/>
    </dgm:shape>
    <dgm:presOf/>
    <dgm:constrLst>
      <dgm:constr type="w" for="ch" forName="children" refType="w"/>
      <dgm:constr type="h" for="ch" forName="children" refType="w" refFor="ch" refForName="children" fact="0.77"/>
      <dgm:constr type="ctrX" for="ch" forName="children" refType="w" fact="0.5"/>
      <dgm:constr type="ctrY" for="ch" forName="children" refType="h" fact="0.5"/>
      <dgm:constr type="w" for="ch" forName="circle" refType="w"/>
      <dgm:constr type="h" for="ch" forName="circle" refType="h"/>
      <dgm:constr type="ctrX" for="ch" forName="circle" refType="w" fact="0.5"/>
      <dgm:constr type="ctrY" for="ch" forName="circle" refType="h" fact="0.5"/>
      <dgm:constr type="w" for="ch" forName="center1" refType="w" fact="0.115"/>
      <dgm:constr type="h" for="ch" forName="center1" refType="w" fact="0.1"/>
      <dgm:constr type="ctrX" for="ch" forName="center1" refType="w" fact="0.5"/>
      <dgm:constr type="ctrY" for="ch" forName="center1" refType="h" fact="0.475"/>
      <dgm:constr type="w" for="ch" forName="center2" refType="w" fact="0.115"/>
      <dgm:constr type="h" for="ch" forName="center2" refType="w" fact="0.1"/>
      <dgm:constr type="ctrX" for="ch" forName="center2" refType="w" fact="0.5"/>
      <dgm:constr type="ctrY" for="ch" forName="center2" refType="h" fact="0.525"/>
    </dgm:constrLst>
    <dgm:ruleLst/>
    <dgm:choose name="Name0">
      <dgm:if name="Name1" axis="ch" ptType="node" func="cnt" op="gte" val="1">
        <dgm:layoutNode name="children">
          <dgm:alg type="composite">
            <dgm:param type="ar" val="1.3"/>
          </dgm:alg>
          <dgm:shape xmlns:r="http://schemas.openxmlformats.org/officeDocument/2006/relationships" r:blip="">
            <dgm:adjLst/>
          </dgm:shape>
          <dgm:presOf/>
          <dgm:choose name="Name2">
            <dgm:if name="Name3" func="var" arg="dir" op="equ" val="norm">
              <dgm:constrLst>
                <dgm:constr type="primFontSz" for="des" ptType="node" op="equ" val="65"/>
                <dgm:constr type="w" for="ch" forName="child1group" refType="w" fact="0.38"/>
                <dgm:constr type="h" for="ch" forName="child1group" refType="h" fact="0.32"/>
                <dgm:constr type="t" for="ch" forName="child1group"/>
                <dgm:constr type="l" for="ch" forName="child1group"/>
                <dgm:constr type="w" for="ch" forName="child2group" refType="w" fact="0.38"/>
                <dgm:constr type="h" for="ch" forName="child2group" refType="h" fact="0.32"/>
                <dgm:constr type="t" for="ch" forName="child2group"/>
                <dgm:constr type="r" for="ch" forName="child2group" refType="w"/>
                <dgm:constr type="w" for="ch" forName="child3group" refType="w" fact="0.38"/>
                <dgm:constr type="h" for="ch" forName="child3group" refType="h" fact="0.32"/>
                <dgm:constr type="b" for="ch" forName="child3group" refType="h"/>
                <dgm:constr type="r" for="ch" forName="child3group" refType="w"/>
                <dgm:constr type="w" for="ch" forName="child4group" refType="w" fact="0.38"/>
                <dgm:constr type="h" for="ch" forName="child4group" refType="h" fact="0.32"/>
                <dgm:constr type="b" for="ch" forName="child4group" refType="h"/>
                <dgm:constr type="l" for="ch" forName="child4group"/>
              </dgm:constrLst>
            </dgm:if>
            <dgm:else name="Name4">
              <dgm:constrLst>
                <dgm:constr type="primFontSz" for="des" ptType="node" op="equ" val="65"/>
                <dgm:constr type="w" for="ch" forName="child1group" refType="w" fact="0.38"/>
                <dgm:constr type="h" for="ch" forName="child1group" refType="h" fact="0.32"/>
                <dgm:constr type="t" for="ch" forName="child1group"/>
                <dgm:constr type="r" for="ch" forName="child1group" refType="w"/>
                <dgm:constr type="w" for="ch" forName="child2group" refType="w" fact="0.38"/>
                <dgm:constr type="h" for="ch" forName="child2group" refType="h" fact="0.32"/>
                <dgm:constr type="t" for="ch" forName="child2group"/>
                <dgm:constr type="l" for="ch" forName="child2group"/>
                <dgm:constr type="w" for="ch" forName="child3group" refType="w" fact="0.38"/>
                <dgm:constr type="h" for="ch" forName="child3group" refType="h" fact="0.32"/>
                <dgm:constr type="b" for="ch" forName="child3group" refType="h"/>
                <dgm:constr type="l" for="ch" forName="child3group"/>
                <dgm:constr type="w" for="ch" forName="child4group" refType="w" fact="0.38"/>
                <dgm:constr type="h" for="ch" forName="child4group" refType="h" fact="0.32"/>
                <dgm:constr type="b" for="ch" forName="child4group" refType="h"/>
                <dgm:constr type="r" for="ch" forName="child4group" refType="w"/>
              </dgm:constrLst>
            </dgm:else>
          </dgm:choose>
          <dgm:ruleLst/>
          <dgm:choose name="Name5">
            <dgm:if name="Name6" axis="ch ch" ptType="node node" st="1 1" cnt="1 0" func="cnt" op="gte" val="1">
              <dgm:layoutNode name="child1group">
                <dgm:alg type="composite">
                  <dgm:param type="horzAlign" val="none"/>
                  <dgm:param type="vertAlign" val="none"/>
                </dgm:alg>
                <dgm:shape xmlns:r="http://schemas.openxmlformats.org/officeDocument/2006/relationships" r:blip="">
                  <dgm:adjLst/>
                </dgm:shape>
                <dgm:presOf/>
                <dgm:choose name="Name7">
                  <dgm:if name="Name8" func="var" arg="dir" op="equ" val="norm">
                    <dgm:constrLst>
                      <dgm:constr type="w" for="ch" forName="child1" refType="w"/>
                      <dgm:constr type="h" for="ch" forName="child1" refType="h"/>
                      <dgm:constr type="t" for="ch" forName="child1"/>
                      <dgm:constr type="l" for="ch" forName="child1"/>
                      <dgm:constr type="w" for="ch" forName="child1Text" refType="w" fact="0.7"/>
                      <dgm:constr type="h" for="ch" forName="child1Text" refType="h" fact="0.75"/>
                      <dgm:constr type="t" for="ch" forName="child1Text"/>
                      <dgm:constr type="l" for="ch" forName="child1Text"/>
                    </dgm:constrLst>
                  </dgm:if>
                  <dgm:else name="Name9">
                    <dgm:constrLst>
                      <dgm:constr type="w" for="ch" forName="child1" refType="w"/>
                      <dgm:constr type="h" for="ch" forName="child1" refType="h"/>
                      <dgm:constr type="t" for="ch" forName="child1"/>
                      <dgm:constr type="r" for="ch" forName="child1" refType="w"/>
                      <dgm:constr type="w" for="ch" forName="child1Text" refType="w" fact="0.7"/>
                      <dgm:constr type="h" for="ch" forName="child1Text" refType="h" fact="0.75"/>
                      <dgm:constr type="t" for="ch" forName="child1Text"/>
                      <dgm:constr type="r" for="ch" forName="child1Text" refType="w"/>
                    </dgm:constrLst>
                  </dgm:else>
                </dgm:choose>
                <dgm:ruleLst/>
                <dgm:layoutNode name="child1" styleLbl="bgAcc1">
                  <dgm:alg type="sp"/>
                  <dgm:shape xmlns:r="http://schemas.openxmlformats.org/officeDocument/2006/relationships" type="roundRect" r:blip="" zOrderOff="-2">
                    <dgm:adjLst>
                      <dgm:adj idx="1" val="0.1"/>
                    </dgm:adjLst>
                  </dgm:shape>
                  <dgm:presOf axis="ch des" ptType="node node" st="1 1" cnt="1 0"/>
                  <dgm:constrLst/>
                  <dgm:ruleLst/>
                </dgm:layoutNode>
                <dgm:layoutNode name="child1Text" styleLbl="bgAcc1">
                  <dgm:varLst>
                    <dgm:bulletEnabled val="1"/>
                  </dgm:varLst>
                  <dgm:alg type="tx">
                    <dgm:param type="stBulletLvl" val="1"/>
                  </dgm:alg>
                  <dgm:shape xmlns:r="http://schemas.openxmlformats.org/officeDocument/2006/relationships" type="roundRect" r:blip="" zOrderOff="-2" hideGeom="1">
                    <dgm:adjLst>
                      <dgm:adj idx="1" val="0.1"/>
                    </dgm:adjLst>
                  </dgm:shape>
                  <dgm:presOf axis="ch des" ptType="node node" st="1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if>
            <dgm:else name="Name10"/>
          </dgm:choose>
          <dgm:choose name="Name11">
            <dgm:if name="Name12" axis="ch ch" ptType="node node" st="2 1" cnt="1 0" func="cnt" op="gte" val="1">
              <dgm:layoutNode name="child2group">
                <dgm:alg type="composite">
                  <dgm:param type="horzAlign" val="none"/>
                  <dgm:param type="vertAlign" val="none"/>
                </dgm:alg>
                <dgm:shape xmlns:r="http://schemas.openxmlformats.org/officeDocument/2006/relationships" r:blip="">
                  <dgm:adjLst/>
                </dgm:shape>
                <dgm:choose name="Name13">
                  <dgm:if name="Name14" func="var" arg="dir" op="equ" val="norm">
                    <dgm:constrLst>
                      <dgm:constr type="w" for="ch" forName="child2" refType="w"/>
                      <dgm:constr type="h" for="ch" forName="child2" refType="h"/>
                      <dgm:constr type="t" for="ch" forName="child2"/>
                      <dgm:constr type="r" for="ch" forName="child2" refType="w"/>
                      <dgm:constr type="w" for="ch" forName="child2Text" refType="w" fact="0.7"/>
                      <dgm:constr type="h" for="ch" forName="child2Text" refType="h" fact="0.75"/>
                      <dgm:constr type="t" for="ch" forName="child2Text"/>
                      <dgm:constr type="r" for="ch" forName="child2Text" refType="w"/>
                    </dgm:constrLst>
                  </dgm:if>
                  <dgm:else name="Name15">
                    <dgm:constrLst>
                      <dgm:constr type="w" for="ch" forName="child2" refType="w"/>
                      <dgm:constr type="h" for="ch" forName="child2" refType="h"/>
                      <dgm:constr type="t" for="ch" forName="child2"/>
                      <dgm:constr type="l" for="ch" forName="child2"/>
                      <dgm:constr type="w" for="ch" forName="child2Text" refType="w" fact="0.7"/>
                      <dgm:constr type="h" for="ch" forName="child2Text" refType="h" fact="0.75"/>
                      <dgm:constr type="t" for="ch" forName="child2Text"/>
                      <dgm:constr type="l" for="ch" forName="child2Text"/>
                    </dgm:constrLst>
                  </dgm:else>
                </dgm:choose>
                <dgm:ruleLst/>
                <dgm:layoutNode name="child2" styleLbl="bgAcc1">
                  <dgm:alg type="sp"/>
                  <dgm:shape xmlns:r="http://schemas.openxmlformats.org/officeDocument/2006/relationships" type="roundRect" r:blip="" zOrderOff="-2">
                    <dgm:adjLst>
                      <dgm:adj idx="1" val="0.1"/>
                    </dgm:adjLst>
                  </dgm:shape>
                  <dgm:presOf axis="ch des" ptType="node node" st="2 1" cnt="1 0"/>
                  <dgm:constrLst/>
                  <dgm:ruleLst/>
                </dgm:layoutNode>
                <dgm:layoutNode name="child2Text" styleLbl="bgAcc1">
                  <dgm:varLst>
                    <dgm:bulletEnabled val="1"/>
                  </dgm:varLst>
                  <dgm:alg type="tx">
                    <dgm:param type="stBulletLvl" val="1"/>
                  </dgm:alg>
                  <dgm:shape xmlns:r="http://schemas.openxmlformats.org/officeDocument/2006/relationships" type="roundRect" r:blip="" zOrderOff="-2" hideGeom="1">
                    <dgm:adjLst>
                      <dgm:adj idx="1" val="0.1"/>
                    </dgm:adjLst>
                  </dgm:shape>
                  <dgm:presOf axis="ch des" ptType="node node" st="2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if>
            <dgm:else name="Name16"/>
          </dgm:choose>
          <dgm:choose name="Name17">
            <dgm:if name="Name18" axis="ch ch" ptType="node node" st="3 1" cnt="1 0" func="cnt" op="gte" val="1">
              <dgm:layoutNode name="child3group">
                <dgm:alg type="composite">
                  <dgm:param type="horzAlign" val="none"/>
                  <dgm:param type="vertAlign" val="none"/>
                </dgm:alg>
                <dgm:shape xmlns:r="http://schemas.openxmlformats.org/officeDocument/2006/relationships" r:blip="">
                  <dgm:adjLst/>
                </dgm:shape>
                <dgm:presOf/>
                <dgm:choose name="Name19">
                  <dgm:if name="Name20" func="var" arg="dir" op="equ" val="norm">
                    <dgm:constrLst>
                      <dgm:constr type="w" for="ch" forName="child3" refType="w"/>
                      <dgm:constr type="h" for="ch" forName="child3" refType="h"/>
                      <dgm:constr type="b" for="ch" forName="child3" refType="h"/>
                      <dgm:constr type="r" for="ch" forName="child3" refType="w"/>
                      <dgm:constr type="w" for="ch" forName="child3Text" refType="w" fact="0.7"/>
                      <dgm:constr type="h" for="ch" forName="child3Text" refType="h" fact="0.75"/>
                      <dgm:constr type="b" for="ch" forName="child3Text" refType="h"/>
                      <dgm:constr type="r" for="ch" forName="child3Text" refType="w"/>
                    </dgm:constrLst>
                  </dgm:if>
                  <dgm:else name="Name21">
                    <dgm:constrLst>
                      <dgm:constr type="w" for="ch" forName="child3" refType="w"/>
                      <dgm:constr type="h" for="ch" forName="child3" refType="h"/>
                      <dgm:constr type="b" for="ch" forName="child3" refType="h"/>
                      <dgm:constr type="l" for="ch" forName="child3"/>
                      <dgm:constr type="w" for="ch" forName="child3Text" refType="w" fact="0.7"/>
                      <dgm:constr type="h" for="ch" forName="child3Text" refType="h" fact="0.75"/>
                      <dgm:constr type="b" for="ch" forName="child3Text" refType="h"/>
                      <dgm:constr type="l" for="ch" forName="child3Text"/>
                    </dgm:constrLst>
                  </dgm:else>
                </dgm:choose>
                <dgm:ruleLst/>
                <dgm:layoutNode name="child3" styleLbl="bgAcc1">
                  <dgm:alg type="sp"/>
                  <dgm:shape xmlns:r="http://schemas.openxmlformats.org/officeDocument/2006/relationships" type="roundRect" r:blip="" zOrderOff="-4">
                    <dgm:adjLst>
                      <dgm:adj idx="1" val="0.1"/>
                    </dgm:adjLst>
                  </dgm:shape>
                  <dgm:presOf axis="ch des" ptType="node node" st="3 1" cnt="1 0"/>
                  <dgm:constrLst/>
                  <dgm:ruleLst/>
                </dgm:layoutNode>
                <dgm:layoutNode name="child3Text" styleLbl="bgAcc1">
                  <dgm:varLst>
                    <dgm:bulletEnabled val="1"/>
                  </dgm:varLst>
                  <dgm:alg type="tx">
                    <dgm:param type="stBulletLvl" val="1"/>
                  </dgm:alg>
                  <dgm:shape xmlns:r="http://schemas.openxmlformats.org/officeDocument/2006/relationships" type="roundRect" r:blip="" zOrderOff="-4" hideGeom="1">
                    <dgm:adjLst>
                      <dgm:adj idx="1" val="0.1"/>
                    </dgm:adjLst>
                  </dgm:shape>
                  <dgm:presOf axis="ch des" ptType="node node" st="3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if>
            <dgm:else name="Name22"/>
          </dgm:choose>
          <dgm:choose name="Name23">
            <dgm:if name="Name24" axis="ch ch" ptType="node node" st="4 1" cnt="1 0" func="cnt" op="gte" val="1">
              <dgm:layoutNode name="child4group">
                <dgm:alg type="composite">
                  <dgm:param type="horzAlign" val="none"/>
                  <dgm:param type="vertAlign" val="none"/>
                </dgm:alg>
                <dgm:shape xmlns:r="http://schemas.openxmlformats.org/officeDocument/2006/relationships" r:blip="">
                  <dgm:adjLst/>
                </dgm:shape>
                <dgm:presOf/>
                <dgm:choose name="Name25">
                  <dgm:if name="Name26" func="var" arg="dir" op="equ" val="norm">
                    <dgm:constrLst>
                      <dgm:constr type="w" for="ch" forName="child4" refType="w"/>
                      <dgm:constr type="h" for="ch" forName="child4" refType="h"/>
                      <dgm:constr type="b" for="ch" forName="child4" refType="h"/>
                      <dgm:constr type="l" for="ch" forName="child4"/>
                      <dgm:constr type="w" for="ch" forName="child4Text" refType="w" fact="0.7"/>
                      <dgm:constr type="h" for="ch" forName="child4Text" refType="h" fact="0.75"/>
                      <dgm:constr type="b" for="ch" forName="child4Text" refType="h"/>
                      <dgm:constr type="l" for="ch" forName="child4Text"/>
                    </dgm:constrLst>
                  </dgm:if>
                  <dgm:else name="Name27">
                    <dgm:constrLst>
                      <dgm:constr type="w" for="ch" forName="child4" refType="w"/>
                      <dgm:constr type="h" for="ch" forName="child4" refType="h"/>
                      <dgm:constr type="b" for="ch" forName="child4" refType="h"/>
                      <dgm:constr type="r" for="ch" forName="child4" refType="w"/>
                      <dgm:constr type="w" for="ch" forName="child4Text" refType="w" fact="0.7"/>
                      <dgm:constr type="h" for="ch" forName="child4Text" refType="h" fact="0.75"/>
                      <dgm:constr type="b" for="ch" forName="child4Text" refType="h"/>
                      <dgm:constr type="r" for="ch" forName="child4Text" refType="w"/>
                    </dgm:constrLst>
                  </dgm:else>
                </dgm:choose>
                <dgm:ruleLst/>
                <dgm:layoutNode name="child4" styleLbl="bgAcc1">
                  <dgm:alg type="sp"/>
                  <dgm:shape xmlns:r="http://schemas.openxmlformats.org/officeDocument/2006/relationships" type="roundRect" r:blip="" zOrderOff="-4">
                    <dgm:adjLst>
                      <dgm:adj idx="1" val="0.1"/>
                    </dgm:adjLst>
                  </dgm:shape>
                  <dgm:presOf axis="ch des" ptType="node node" st="4 1" cnt="1 0"/>
                  <dgm:constrLst/>
                  <dgm:ruleLst/>
                </dgm:layoutNode>
                <dgm:layoutNode name="child4Text" styleLbl="bgAcc1">
                  <dgm:varLst>
                    <dgm:bulletEnabled val="1"/>
                  </dgm:varLst>
                  <dgm:alg type="tx">
                    <dgm:param type="stBulletLvl" val="1"/>
                  </dgm:alg>
                  <dgm:shape xmlns:r="http://schemas.openxmlformats.org/officeDocument/2006/relationships" type="roundRect" r:blip="" zOrderOff="-4" hideGeom="1">
                    <dgm:adjLst>
                      <dgm:adj idx="1" val="0.1"/>
                    </dgm:adjLst>
                  </dgm:shape>
                  <dgm:presOf axis="ch des" ptType="node node" st="4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if>
            <dgm:else name="Name28"/>
          </dgm:choose>
          <dgm:layoutNode name="childPlaceholder">
            <dgm:alg type="sp"/>
            <dgm:shape xmlns:r="http://schemas.openxmlformats.org/officeDocument/2006/relationships" r:blip="">
              <dgm:adjLst/>
            </dgm:shape>
            <dgm:presOf/>
            <dgm:constrLst/>
            <dgm:ruleLst/>
          </dgm:layoutNode>
        </dgm:layoutNode>
        <dgm:layoutNode name="circle">
          <dgm:alg type="composite">
            <dgm:param type="ar" val="1"/>
          </dgm:alg>
          <dgm:shape xmlns:r="http://schemas.openxmlformats.org/officeDocument/2006/relationships" r:blip="">
            <dgm:adjLst/>
          </dgm:shape>
          <dgm:presOf/>
          <dgm:choose name="Name29">
            <dgm:if name="Name30" func="var" arg="dir" op="equ" val="norm">
              <dgm:constrLst>
                <dgm:constr type="primFontSz" for="ch" ptType="node" op="equ" val="65"/>
                <dgm:constr type="w" for="ch" forName="quadrant1" refType="w" fact="0.433"/>
                <dgm:constr type="h" for="ch" forName="quadrant1" refType="h" fact="0.433"/>
                <dgm:constr type="b" for="ch" forName="quadrant1" refType="h" fact="0.5"/>
                <dgm:constr type="bOff" for="ch" forName="quadrant1" refType="h" fact="-0.01"/>
                <dgm:constr type="r" for="ch" forName="quadrant1" refType="w" fact="0.5"/>
                <dgm:constr type="rOff" for="ch" forName="quadrant1" refType="w" fact="-0.01"/>
                <dgm:constr type="w" for="ch" forName="quadrant2" refType="w" fact="0.433"/>
                <dgm:constr type="h" for="ch" forName="quadrant2" refType="h" fact="0.433"/>
                <dgm:constr type="b" for="ch" forName="quadrant2" refType="h" fact="0.5"/>
                <dgm:constr type="bOff" for="ch" forName="quadrant2" refType="h" fact="-0.01"/>
                <dgm:constr type="l" for="ch" forName="quadrant2" refType="w" fact="0.5"/>
                <dgm:constr type="lOff" for="ch" forName="quadrant2" refType="w" fact="0.01"/>
                <dgm:constr type="w" for="ch" forName="quadrant3" refType="w" fact="0.433"/>
                <dgm:constr type="h" for="ch" forName="quadrant3" refType="h" fact="0.433"/>
                <dgm:constr type="t" for="ch" forName="quadrant3" refType="h" fact="0.5"/>
                <dgm:constr type="tOff" for="ch" forName="quadrant3" refType="h" fact="0.01"/>
                <dgm:constr type="l" for="ch" forName="quadrant3" refType="w" fact="0.5"/>
                <dgm:constr type="lOff" for="ch" forName="quadrant3" refType="w" fact="0.01"/>
                <dgm:constr type="w" for="ch" forName="quadrant4" refType="w" fact="0.433"/>
                <dgm:constr type="h" for="ch" forName="quadrant4" refType="h" fact="0.433"/>
                <dgm:constr type="t" for="ch" forName="quadrant4" refType="h" fact="0.5"/>
                <dgm:constr type="tOff" for="ch" forName="quadrant4" refType="h" fact="0.01"/>
                <dgm:constr type="r" for="ch" forName="quadrant4" refType="w" fact="0.5"/>
                <dgm:constr type="rOff" for="ch" forName="quadrant4" refType="w" fact="-0.01"/>
              </dgm:constrLst>
            </dgm:if>
            <dgm:else name="Name31">
              <dgm:constrLst>
                <dgm:constr type="primFontSz" for="ch" ptType="node" op="equ" val="65"/>
                <dgm:constr type="w" for="ch" forName="quadrant1" refType="w" fact="0.433"/>
                <dgm:constr type="h" for="ch" forName="quadrant1" refType="h" fact="0.433"/>
                <dgm:constr type="b" for="ch" forName="quadrant1" refType="h" fact="0.5"/>
                <dgm:constr type="bOff" for="ch" forName="quadrant1" refType="h" fact="-0.01"/>
                <dgm:constr type="l" for="ch" forName="quadrant1" refType="w" fact="0.5"/>
                <dgm:constr type="lOff" for="ch" forName="quadrant1" refType="w" fact="0.01"/>
                <dgm:constr type="w" for="ch" forName="quadrant2" refType="w" fact="0.433"/>
                <dgm:constr type="h" for="ch" forName="quadrant2" refType="h" fact="0.433"/>
                <dgm:constr type="b" for="ch" forName="quadrant2" refType="h" fact="0.5"/>
                <dgm:constr type="bOff" for="ch" forName="quadrant2" refType="h" fact="-0.01"/>
                <dgm:constr type="r" for="ch" forName="quadrant2" refType="w" fact="0.5"/>
                <dgm:constr type="rOff" for="ch" forName="quadrant2" refType="w" fact="-0.01"/>
                <dgm:constr type="w" for="ch" forName="quadrant3" refType="w" fact="0.433"/>
                <dgm:constr type="h" for="ch" forName="quadrant3" refType="h" fact="0.433"/>
                <dgm:constr type="t" for="ch" forName="quadrant3" refType="h" fact="0.5"/>
                <dgm:constr type="tOff" for="ch" forName="quadrant3" refType="h" fact="0.01"/>
                <dgm:constr type="r" for="ch" forName="quadrant3" refType="w" fact="0.5"/>
                <dgm:constr type="rOff" for="ch" forName="quadrant3" refType="w" fact="-0.01"/>
                <dgm:constr type="w" for="ch" forName="quadrant4" refType="w" fact="0.433"/>
                <dgm:constr type="h" for="ch" forName="quadrant4" refType="h" fact="0.433"/>
                <dgm:constr type="t" for="ch" forName="quadrant4" refType="h" fact="0.5"/>
                <dgm:constr type="tOff" for="ch" forName="quadrant4" refType="h" fact="0.01"/>
                <dgm:constr type="l" for="ch" forName="quadrant4" refType="w" fact="0.5"/>
                <dgm:constr type="lOff" for="ch" forName="quadrant4" refType="w" fact="0.01"/>
              </dgm:constrLst>
            </dgm:else>
          </dgm:choose>
          <dgm:ruleLst/>
          <dgm:layoutNode name="quadrant1" styleLbl="node1">
            <dgm:varLst>
              <dgm:chMax val="1"/>
              <dgm:bulletEnabled val="1"/>
            </dgm:varLst>
            <dgm:alg type="tx"/>
            <dgm:choose name="Name32">
              <dgm:if name="Name33" func="var" arg="dir" op="equ" val="norm">
                <dgm:shape xmlns:r="http://schemas.openxmlformats.org/officeDocument/2006/relationships" type="pieWedge" r:blip="">
                  <dgm:adjLst/>
                </dgm:shape>
              </dgm:if>
              <dgm:else name="Name34">
                <dgm:shape xmlns:r="http://schemas.openxmlformats.org/officeDocument/2006/relationships" rot="90" type="pieWedge" r:blip="">
                  <dgm:adjLst/>
                </dgm:shape>
              </dgm:else>
            </dgm:choose>
            <dgm:presOf axis="ch" ptType="node" cnt="1"/>
            <dgm:constrLst/>
            <dgm:ruleLst>
              <dgm:rule type="primFontSz" val="5" fact="NaN" max="NaN"/>
            </dgm:ruleLst>
          </dgm:layoutNode>
          <dgm:layoutNode name="quadrant2" styleLbl="node1">
            <dgm:varLst>
              <dgm:chMax val="1"/>
              <dgm:bulletEnabled val="1"/>
            </dgm:varLst>
            <dgm:alg type="tx"/>
            <dgm:choose name="Name35">
              <dgm:if name="Name36" func="var" arg="dir" op="equ" val="norm">
                <dgm:shape xmlns:r="http://schemas.openxmlformats.org/officeDocument/2006/relationships" rot="90" type="pieWedge" r:blip="">
                  <dgm:adjLst/>
                </dgm:shape>
              </dgm:if>
              <dgm:else name="Name37">
                <dgm:shape xmlns:r="http://schemas.openxmlformats.org/officeDocument/2006/relationships" type="pieWedge" r:blip="">
                  <dgm:adjLst/>
                </dgm:shape>
              </dgm:else>
            </dgm:choose>
            <dgm:presOf axis="ch" ptType="node" st="2" cnt="1"/>
            <dgm:constrLst/>
            <dgm:ruleLst>
              <dgm:rule type="primFontSz" val="5" fact="NaN" max="NaN"/>
            </dgm:ruleLst>
          </dgm:layoutNode>
          <dgm:layoutNode name="quadrant3" styleLbl="node1">
            <dgm:varLst>
              <dgm:chMax val="1"/>
              <dgm:bulletEnabled val="1"/>
            </dgm:varLst>
            <dgm:alg type="tx"/>
            <dgm:choose name="Name38">
              <dgm:if name="Name39" func="var" arg="dir" op="equ" val="norm">
                <dgm:shape xmlns:r="http://schemas.openxmlformats.org/officeDocument/2006/relationships" rot="180" type="pieWedge" r:blip="">
                  <dgm:adjLst/>
                </dgm:shape>
              </dgm:if>
              <dgm:else name="Name40">
                <dgm:shape xmlns:r="http://schemas.openxmlformats.org/officeDocument/2006/relationships" rot="270" type="pieWedge" r:blip="">
                  <dgm:adjLst/>
                </dgm:shape>
              </dgm:else>
            </dgm:choose>
            <dgm:presOf axis="ch" ptType="node" st="3" cnt="1"/>
            <dgm:constrLst/>
            <dgm:ruleLst>
              <dgm:rule type="primFontSz" val="5" fact="NaN" max="NaN"/>
            </dgm:ruleLst>
          </dgm:layoutNode>
          <dgm:layoutNode name="quadrant4" styleLbl="node1">
            <dgm:varLst>
              <dgm:chMax val="1"/>
              <dgm:bulletEnabled val="1"/>
            </dgm:varLst>
            <dgm:alg type="tx"/>
            <dgm:choose name="Name41">
              <dgm:if name="Name42" func="var" arg="dir" op="equ" val="norm">
                <dgm:shape xmlns:r="http://schemas.openxmlformats.org/officeDocument/2006/relationships" rot="270" type="pieWedge" r:blip="">
                  <dgm:adjLst/>
                </dgm:shape>
              </dgm:if>
              <dgm:else name="Name43">
                <dgm:shape xmlns:r="http://schemas.openxmlformats.org/officeDocument/2006/relationships" rot="180" type="pieWedge" r:blip="">
                  <dgm:adjLst/>
                </dgm:shape>
              </dgm:else>
            </dgm:choose>
            <dgm:presOf axis="ch" ptType="node" st="4" cnt="1"/>
            <dgm:constrLst/>
            <dgm:ruleLst>
              <dgm:rule type="primFontSz" val="5" fact="NaN" max="NaN"/>
            </dgm:ruleLst>
          </dgm:layoutNode>
          <dgm:layoutNode name="quadrantPlaceholder">
            <dgm:alg type="sp"/>
            <dgm:shape xmlns:r="http://schemas.openxmlformats.org/officeDocument/2006/relationships" r:blip="">
              <dgm:adjLst/>
            </dgm:shape>
            <dgm:presOf/>
            <dgm:constrLst/>
            <dgm:ruleLst/>
          </dgm:layoutNode>
        </dgm:layoutNode>
        <dgm:layoutNode name="center1" styleLbl="fgShp">
          <dgm:alg type="sp"/>
          <dgm:choose name="Name44">
            <dgm:if name="Name45" func="var" arg="dir" op="equ" val="norm">
              <dgm:shape xmlns:r="http://schemas.openxmlformats.org/officeDocument/2006/relationships" type="circularArrow" r:blip="" zOrderOff="16">
                <dgm:adjLst/>
              </dgm:shape>
            </dgm:if>
            <dgm:else name="Name46">
              <dgm:shape xmlns:r="http://schemas.openxmlformats.org/officeDocument/2006/relationships" rot="180" type="leftCircularArrow" r:blip="" zOrderOff="16">
                <dgm:adjLst/>
              </dgm:shape>
            </dgm:else>
          </dgm:choose>
          <dgm:presOf/>
          <dgm:constrLst/>
          <dgm:ruleLst/>
        </dgm:layoutNode>
        <dgm:layoutNode name="center2" styleLbl="fgShp">
          <dgm:alg type="sp"/>
          <dgm:choose name="Name47">
            <dgm:if name="Name48" func="var" arg="dir" op="equ" val="norm">
              <dgm:shape xmlns:r="http://schemas.openxmlformats.org/officeDocument/2006/relationships" rot="180" type="circularArrow" r:blip="" zOrderOff="16">
                <dgm:adjLst/>
              </dgm:shape>
            </dgm:if>
            <dgm:else name="Name49">
              <dgm:shape xmlns:r="http://schemas.openxmlformats.org/officeDocument/2006/relationships" type="leftCircularArrow" r:blip="" zOrderOff="16">
                <dgm:adjLst/>
              </dgm:shape>
            </dgm:else>
          </dgm:choose>
          <dgm:presOf/>
          <dgm:constrLst/>
          <dgm:ruleLst/>
        </dgm:layoutNode>
      </dgm:if>
      <dgm:else name="Name50"/>
    </dgm:choose>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DA68150-A5AA-4C6D-909C-10DCA71385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1246</TotalTime>
  <Pages>5</Pages>
  <Words>411</Words>
  <Characters>2348</Characters>
  <Application>Microsoft Office Word</Application>
  <DocSecurity>0</DocSecurity>
  <Lines>19</Lines>
  <Paragraphs>5</Paragraphs>
  <ScaleCrop>false</ScaleCrop>
  <Company/>
  <LinksUpToDate>false</LinksUpToDate>
  <CharactersWithSpaces>2754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dc:creator>
  <cp:keywords/>
  <dc:description/>
  <cp:lastModifiedBy>明仿 李</cp:lastModifiedBy>
  <cp:revision>411</cp:revision>
  <dcterms:created xsi:type="dcterms:W3CDTF">2016-04-28T01:08:00Z</dcterms:created>
  <dcterms:modified xsi:type="dcterms:W3CDTF">2023-10-10T09:28:00Z</dcterms:modified>
</cp:coreProperties>
</file>