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默认"/>
        <w:rPr>
          <w:rFonts w:ascii="Heiti SC Medium" w:cs="Heiti SC Medium" w:hAnsi="Heiti SC Medium" w:eastAsia="Heiti SC Medium"/>
          <w:color w:val="fd740b"/>
          <w:sz w:val="50"/>
          <w:szCs w:val="50"/>
          <w:u w:color="fd740b"/>
          <w:shd w:val="clear" w:color="auto" w:fill="f4f4f4"/>
          <w:rtl w:val="0"/>
        </w:rPr>
      </w:pPr>
      <w:r>
        <w:rPr>
          <w:rFonts w:eastAsia="Heiti SC Medium" w:hint="eastAsia"/>
          <w:color w:val="fd740b"/>
          <w:sz w:val="50"/>
          <w:szCs w:val="50"/>
          <w:u w:color="fd740b"/>
          <w:shd w:val="clear" w:color="auto" w:fill="f4f4f4"/>
          <w:rtl w:val="0"/>
          <w:lang w:val="zh-TW" w:eastAsia="zh-TW"/>
        </w:rPr>
        <w:t>《国学智慧与领导魅力》课程大纲</w:t>
      </w:r>
    </w:p>
    <w:p>
      <w:pPr>
        <w:pStyle w:val="默认"/>
        <w:spacing w:line="360" w:lineRule="auto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ascii="Heiti SC Medium" w:cs="Heiti SC Medium" w:hAnsi="Heiti SC Medium" w:eastAsia="Heiti SC Medium"/>
          <w:color w:val="fd740b"/>
          <w:sz w:val="38"/>
          <w:szCs w:val="38"/>
          <w:u w:color="fd740b"/>
          <w:rtl w:val="0"/>
        </w:rPr>
        <w:tab/>
      </w:r>
      <w:r>
        <w:rPr>
          <w:rFonts w:eastAsia="Heiti SC Medium" w:hint="eastAsia"/>
          <w:color w:val="fd740b"/>
          <w:sz w:val="38"/>
          <w:szCs w:val="38"/>
          <w:u w:color="fd740b"/>
          <w:rtl w:val="0"/>
          <w:lang w:val="zh-TW" w:eastAsia="zh-TW"/>
        </w:rPr>
        <w:t>课程对象：</w:t>
      </w:r>
      <w:r>
        <w:rPr>
          <w:rFonts w:ascii="Heiti SC Light"/>
          <w:color w:val="fd740b"/>
          <w:sz w:val="38"/>
          <w:szCs w:val="38"/>
          <w:u w:color="fd740b"/>
          <w:rtl w:val="0"/>
          <w:lang w:val="zh-TW" w:eastAsia="zh-TW"/>
        </w:rPr>
        <w:t xml:space="preserve">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企业中、高层的领导人、员工、党政干部等。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Medium" w:cs="Heiti SC Medium" w:hAnsi="Heiti SC Medium" w:eastAsia="Heiti SC Medium"/>
          <w:color w:val="fd740b"/>
          <w:sz w:val="38"/>
          <w:szCs w:val="38"/>
          <w:u w:color="fd740b"/>
          <w:rtl w:val="0"/>
        </w:rPr>
      </w:pPr>
      <w:r>
        <w:rPr>
          <w:rFonts w:ascii="Heiti SC Medium" w:cs="Heiti SC Medium" w:hAnsi="Heiti SC Medium" w:eastAsia="Heiti SC Medium"/>
          <w:color w:val="fd740b"/>
          <w:sz w:val="38"/>
          <w:szCs w:val="38"/>
          <w:u w:color="fd740b"/>
          <w:rtl w:val="0"/>
        </w:rPr>
        <w:tab/>
        <w:tab/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Medium" w:cs="Heiti SC Medium" w:hAnsi="Heiti SC Medium" w:eastAsia="Heiti SC Medium"/>
          <w:color w:val="fd740b"/>
          <w:sz w:val="38"/>
          <w:szCs w:val="38"/>
          <w:u w:color="fd740b"/>
          <w:rtl w:val="0"/>
        </w:rPr>
      </w:pPr>
      <w:r>
        <w:rPr>
          <w:rFonts w:eastAsia="Heiti SC Medium" w:hint="eastAsia"/>
          <w:color w:val="fd740b"/>
          <w:sz w:val="38"/>
          <w:szCs w:val="38"/>
          <w:u w:color="fd740b"/>
          <w:rtl w:val="0"/>
          <w:lang w:val="zh-TW" w:eastAsia="zh-TW"/>
        </w:rPr>
        <w:t xml:space="preserve">   课程目的：</w:t>
      </w:r>
      <w:r>
        <w:rPr>
          <w:rFonts w:ascii="Heiti SC Light"/>
          <w:color w:val="fd740b"/>
          <w:sz w:val="38"/>
          <w:szCs w:val="38"/>
          <w:u w:color="fd740b"/>
          <w:rtl w:val="0"/>
          <w:lang w:val="zh-TW" w:eastAsia="zh-TW"/>
        </w:rPr>
        <w:t xml:space="preserve">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提升企业高层领导的综合管理素质，加强高层者的团队管理能力，培养完美的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儒商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领袖风范。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fd740b"/>
          <w:sz w:val="38"/>
          <w:szCs w:val="38"/>
          <w:u w:color="fd740b"/>
          <w:rtl w:val="0"/>
        </w:rPr>
      </w:pPr>
      <w:r>
        <w:rPr>
          <w:rFonts w:eastAsia="Heiti SC Medium" w:hint="eastAsia"/>
          <w:color w:val="fd740b"/>
          <w:sz w:val="38"/>
          <w:szCs w:val="38"/>
          <w:u w:color="fd740b"/>
          <w:rtl w:val="0"/>
          <w:lang w:val="zh-TW" w:eastAsia="zh-TW"/>
        </w:rPr>
        <w:t xml:space="preserve"> 课程内容：</w:t>
      </w:r>
      <w:r>
        <w:rPr>
          <w:rFonts w:ascii="Heiti SC Light"/>
          <w:color w:val="fd740b"/>
          <w:sz w:val="38"/>
          <w:szCs w:val="38"/>
          <w:u w:color="fd740b"/>
          <w:rtl w:val="0"/>
          <w:lang w:val="zh-TW" w:eastAsia="zh-TW"/>
        </w:rPr>
        <w:t xml:space="preserve">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【课程概述】 如何决策？如何做人？如何驭人？如何感恩？如何保证组织的执行力？越来越多的企业已经把怎样做领导、怎样快速培养领导能力摆上了重要日程，那么如何快速提升企业的领导力呢？ 本课程依据国学领导力理论，古为今用，全面解析企业领导面临的种种问题，通过企业管理中的典型案例，构建国学领导力模型，让领导者深刻体会如何学习成长、科学决策、组织团队、知人善任、培育团队。与一般领导力课程相比，贴近中国人的文化心理，理论架构严谨，可操作性极强，它给出了一系列科学而实用的方法。是一门即学即会、用之有效的课程。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【课程目标】 全面阐述领导力领域的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道、法、术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，融会贯通国学领导力的理论、方法、应用三个层面； 确定卓越领导的素质，构成国学领导艺术修炼体系； 提升企业高层领导的综合管理素质，加强高层者的团队管理能力，培养完美的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儒商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领袖风范。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【课程时间】：两天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【课程大纲】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一、低调做人，高调做事 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1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、在姿态上要低调， 在低调中修炼自己。　　 　　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谦卑处世人常在，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ja-JP" w:eastAsia="ja-JP"/>
        </w:rPr>
        <w:t>平和待人留余地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　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主动吃亏是风度，为对手叫好是一种智慧。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以宽容之心度他人之过。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2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、在心态上要低调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功成名就更要保持平常心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　　 　　做人不要恃才傲物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容人之过，方显大家本色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　　 　　做人要圆融通达，不要锋芒毕露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不要太把自己当回事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　　谦逊是终生受益的美德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淡泊名利无私奉献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对待下属要宽容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　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　 　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3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、在行为上要低调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才大不可气粗，居功不可自傲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　　　 　　做人不能太精明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乐不可极，乐极生悲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　　做人要懂得谦逊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要想先做事，必须先做人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　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　 　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4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、在言辞上要低调。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放低说话的姿态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得意而不要忘形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口出狂言者祸必至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　不要总是报怨原单位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　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5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、在思想上要高调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保持向上的激情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　　 　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　自信是高调做事的秘诀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别让借口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吃掉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你的希望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　　　　 　主动去做应该做的事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不要轻言放弃，坚持就能成功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　　永远保持好心情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激发自己的潜能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把挫折当成垫脚石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　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6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、在细节上要高调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注重细节，从小事做起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　　 　　悄悄地为他人做点好事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敬业精神</w:t>
      </w: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+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脚踏实地</w:t>
      </w: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=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成功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　　不为薪水而工作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要征服世界，先战胜自己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　　 　　用心做事，尽职尽责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对待小事也要倾注全部热情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二、多谋善断的决策力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1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．危机预防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不治已病知未病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（《黄帝内经》）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</w:t>
      </w: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  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慎战全胜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不战而屈人之兵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（《孙子兵法》）。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2.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《道德经》对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和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 xml:space="preserve">”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为常道的理解；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时势，动静，趋避，中和 、定时、定量、定性、定位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3.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五行金字塔： 人性和需求的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仁、信、智、礼、义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 xml:space="preserve">”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五种层次；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决策遵循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义、礼、智、信、仁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五德次序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4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《孙子兵法》的选择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战术选择 五德：正义、信息、权变、诚信、博爱；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五步：社会责任、行业研究、灵活战术、客户承诺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5.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人才战略 </w:t>
      </w: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赏析五行人格： 土行人，有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信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，但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有勇无谋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 水行人，有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智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，但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贪生怕死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 火行人，有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ja-JP" w:eastAsia="ja-JP"/>
        </w:rPr>
        <w:t>礼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，但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脾气暴躁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 金行人，有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义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，但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偏执虚荣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ja-JP" w:eastAsia="ja-JP"/>
        </w:rPr>
        <w:t>； 木行人，有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仁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，但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顾虑过多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三、整合资源的组织力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1.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五教之目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父子有亲，君臣有义，夫妇有别，长幼有序，朋友有信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（《孟子》）。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阐述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明伦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道德伦理的高效组织力。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举例说明如何协调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师徒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、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上下级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、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岗位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、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新老员工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、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部门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之间关系。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2.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五行人格识人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五行世界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远取诸物，近取诸身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；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外表特征判断五行人格。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3.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五行人格的应用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行业、岗位、角色五行。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4.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五行人格的自我升华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因人而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宜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性格自测，自知之明（自测五行人格）；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五行人格养生之道（春补脾胃、夏补心小肠、秋补肺大肠、冬补肾膀胱）；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五行人格养心之道（怒伤肝以悲胜之、喜伤心以恐胜之、思伤脾以怒胜之、悲伤肺以喜胜之、恐伤肾以思胜之）；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时机修炼，洞悉时势；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环境修炼，把握方向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5.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五行人格识人术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历代开国皇帝。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《沁园春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·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雪》中的人物观点；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汉高祖刘邦（水行人）；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唐太宗李世民（土行人）；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宋太祖赵匡胤（木行人）；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ja-JP" w:eastAsia="ja-JP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ja-JP" w:eastAsia="ja-JP"/>
        </w:rPr>
        <w:t>元太祖成吉思汗（金行人）；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ja-JP" w:eastAsia="ja-JP"/>
        </w:rPr>
        <w:t xml:space="preserve">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明太祖朱元璋（火行人）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6.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五行人格用人术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《黄帝内经》智慧。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 xml:space="preserve"> 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孤阴不生，独阳不长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主宾定位，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生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我者，我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克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者；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楚汉战争时期的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刘邦团队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；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《西游记》中的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唐僧团队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四、带队育人的教导力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1.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接物之要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己所不欲，勿施于人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（《论语》）。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行有不得，反求诸己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（《孟子》）。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举例说明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榜样的力量是无穷的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2.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佛教的教导力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分析因果论，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万法皆空，因果不空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。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举例说明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信仰的凝聚力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。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企业分层次信仰教导力：戒（基层）、定（中层）、慧（高层）。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3.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周易和中医的教导力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阐述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天地人和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法则；（《周易》）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阐述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道法自然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法则；（《道德经》）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团队的中医养生教导：阴阳互根，五行流通。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4.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做好团队文化教练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仁义礼智信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五德，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正气存内，邪不可干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（《黄帝内经》）；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团队管理七要素（信任、领导、合作、执行、沟通、责任、决策）；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集体人格与个体人格；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树立团队文化教练的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责任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感。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五、达成绩效的执行力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1.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处事之要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言忠信、行笃敬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（《论语》）。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惩忿窒欲、迁善改过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（周敦颐《通书》）。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案例分析：犹太商人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言必行，行必果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的诚信美德。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2.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强化执行机制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执行不力的原因有哪些？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向军队学习执行力（政治教育、赏罚分明）。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赏析：《孙子兵法》的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令之于文，齐之于武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。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3. 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自我激励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儒学三纲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明明德、亲民，止于至善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。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自我修炼（真我、灵魂、本能）。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 六、凝聚人心的感召力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1.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修身之要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正其谊不谋其利，明其道不计其功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（《汉书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·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董仲舒传》）；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领导力修炼模型（内外兼修）；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儒商的能力与精神（精气神）；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案例分析：最具有感召力的东西是精神，不是物质。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 xml:space="preserve"> 2.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以义统利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团队文化到底应该是什么？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团队文化基因来自哪里？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团队凝聚力及和谐文化的构建方法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3.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知足常乐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道家和墨家的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俭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文化。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——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平衡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眼前利益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和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可持续发展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的矛盾。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七、感恩的心态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1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、 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“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感恩心态</w:t>
      </w:r>
      <w:r>
        <w:rPr>
          <w:rFonts w:hAnsi="Heiti SC Light" w:hint="default"/>
          <w:color w:val="2d2d2d"/>
          <w:sz w:val="38"/>
          <w:szCs w:val="38"/>
          <w:u w:color="2d2d2d"/>
          <w:rtl w:val="0"/>
          <w:lang w:val="zh-TW" w:eastAsia="zh-TW"/>
        </w:rPr>
        <w:t>”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的力量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2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、 为什么要感恩？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3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 xml:space="preserve">、 如何让员工自动自发充满信心，产生工作积极性？ </w:t>
      </w: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  <w:rPr>
          <w:rFonts w:ascii="Heiti SC Light" w:cs="Heiti SC Light" w:hAnsi="Heiti SC Light" w:eastAsia="Heiti SC Light"/>
          <w:color w:val="2d2d2d"/>
          <w:sz w:val="38"/>
          <w:szCs w:val="38"/>
          <w:u w:color="2d2d2d"/>
          <w:rtl w:val="0"/>
          <w:lang w:val="zh-TW" w:eastAsia="zh-TW"/>
        </w:rPr>
      </w:pPr>
    </w:p>
    <w:p>
      <w:pPr>
        <w:pStyle w:val="默认"/>
        <w:tabs>
          <w:tab w:val="left" w:pos="220"/>
          <w:tab w:val="left" w:pos="720"/>
        </w:tabs>
        <w:spacing w:line="360" w:lineRule="auto"/>
        <w:ind w:left="720" w:hanging="720"/>
      </w:pPr>
      <w:r>
        <w:rPr>
          <w:rFonts w:ascii="Heiti SC Light"/>
          <w:color w:val="2d2d2d"/>
          <w:sz w:val="38"/>
          <w:szCs w:val="38"/>
          <w:u w:color="2d2d2d"/>
          <w:rtl w:val="0"/>
          <w:lang w:val="zh-TW" w:eastAsia="zh-TW"/>
        </w:rPr>
        <w:t>4</w:t>
      </w:r>
      <w:r>
        <w:rPr>
          <w:rFonts w:eastAsia="Heiti SC Light" w:hint="eastAsia"/>
          <w:color w:val="2d2d2d"/>
          <w:sz w:val="38"/>
          <w:szCs w:val="38"/>
          <w:u w:color="2d2d2d"/>
          <w:rtl w:val="0"/>
          <w:lang w:val="zh-TW" w:eastAsia="zh-TW"/>
        </w:rPr>
        <w:t>、 如何在感恩中成长，成就自己？ 学会感恩，凡事感恩，让人间变得更温暖，更和谐，更美好！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iti SC Medium">
    <w:charset w:val="00"/>
    <w:family w:val="roman"/>
    <w:pitch w:val="default"/>
  </w:font>
  <w:font w:name="Heiti SC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默认">
    <w:name w:val="默认"/>
    <w:next w:val="默认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zh-TW" w:eastAsia="zh-TW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