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Arial"/>
          <w:b/>
          <w:sz w:val="32"/>
        </w:rPr>
      </w:pPr>
      <w:bookmarkStart w:id="0" w:name="_GoBack"/>
      <w:r>
        <w:rPr>
          <w:rFonts w:ascii="微软雅黑" w:hAnsi="微软雅黑" w:eastAsia="微软雅黑" w:cs="Arial"/>
          <w:b/>
          <w:sz w:val="32"/>
        </w:rPr>
        <w:t>超维脑</w:t>
      </w:r>
      <w:r>
        <w:rPr>
          <w:rFonts w:ascii="微软雅黑" w:hAnsi="微软雅黑" w:eastAsia="微软雅黑" w:cs="Arial"/>
          <w:b/>
          <w:color w:val="FF0000"/>
          <w:sz w:val="32"/>
        </w:rPr>
        <w:t>力</w:t>
      </w:r>
      <w:r>
        <w:rPr>
          <w:rFonts w:ascii="微软雅黑" w:hAnsi="微软雅黑" w:eastAsia="微软雅黑" w:cs="Arial"/>
          <w:b/>
          <w:sz w:val="32"/>
        </w:rPr>
        <w:t>——全脑思维与表达沙盘</w:t>
      </w:r>
      <w:bookmarkEnd w:id="0"/>
      <w:r>
        <w:rPr>
          <w:rFonts w:hint="eastAsia" w:ascii="微软雅黑" w:hAnsi="微软雅黑" w:eastAsia="微软雅黑" w:cs="Arial"/>
          <w:b/>
          <w:color w:val="FF0000"/>
          <w:sz w:val="32"/>
        </w:rPr>
        <w:t>★</w:t>
      </w:r>
    </w:p>
    <w:p>
      <w:pPr>
        <w:spacing w:line="320" w:lineRule="exact"/>
        <w:jc w:val="center"/>
        <w:rPr>
          <w:rFonts w:ascii="Arial" w:hAnsi="Arial" w:eastAsia="微软雅黑" w:cs="Arial"/>
        </w:rPr>
      </w:pPr>
      <w:r>
        <w:rPr>
          <w:rFonts w:ascii="Arial" w:hAnsi="微软雅黑" w:eastAsia="微软雅黑" w:cs="Arial"/>
        </w:rPr>
        <w:t>《超维脑</w:t>
      </w:r>
      <w:r>
        <w:rPr>
          <w:rFonts w:ascii="Arial" w:hAnsi="微软雅黑" w:eastAsia="微软雅黑" w:cs="Arial"/>
          <w:color w:val="FF0000"/>
        </w:rPr>
        <w:t>力</w:t>
      </w:r>
      <w:r>
        <w:rPr>
          <w:rFonts w:ascii="Arial" w:hAnsi="微软雅黑" w:eastAsia="微软雅黑" w:cs="Arial"/>
        </w:rPr>
        <w:t>》视频介绍：</w:t>
      </w:r>
      <w:r>
        <w:fldChar w:fldCharType="begin"/>
      </w:r>
      <w:r>
        <w:instrText xml:space="preserve"> HYPERLINK "https://www.bilibili.com/video/BV1rZ4y1u7rw/" </w:instrText>
      </w:r>
      <w:r>
        <w:fldChar w:fldCharType="separate"/>
      </w:r>
      <w:r>
        <w:rPr>
          <w:rStyle w:val="4"/>
          <w:rFonts w:ascii="Arial" w:hAnsi="Arial" w:eastAsia="微软雅黑" w:cs="Arial"/>
        </w:rPr>
        <w:t>https://www.bilibili.com/video/BV1rZ4y1u7rw/</w:t>
      </w:r>
      <w:r>
        <w:rPr>
          <w:rStyle w:val="4"/>
          <w:rFonts w:ascii="Arial" w:hAnsi="Arial" w:eastAsia="微软雅黑" w:cs="Arial"/>
        </w:rPr>
        <w:fldChar w:fldCharType="end"/>
      </w:r>
    </w:p>
    <w:p>
      <w:pPr>
        <w:pStyle w:val="5"/>
        <w:numPr>
          <w:ilvl w:val="0"/>
          <w:numId w:val="1"/>
        </w:numPr>
        <w:spacing w:line="320" w:lineRule="exact"/>
        <w:ind w:firstLineChars="0"/>
        <w:rPr>
          <w:rFonts w:ascii="Arial" w:hAnsi="Arial" w:eastAsia="微软雅黑" w:cs="Arial"/>
          <w:b/>
        </w:rPr>
      </w:pPr>
      <w:r>
        <w:rPr>
          <w:rFonts w:ascii="Arial" w:hAnsi="微软雅黑" w:eastAsia="微软雅黑" w:cs="Arial"/>
          <w:b/>
        </w:rPr>
        <w:t>课程程背景</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微软雅黑" w:eastAsia="微软雅黑" w:cs="Arial"/>
        </w:rPr>
        <w:t>一个职业人士成功的因素：</w:t>
      </w:r>
      <w:r>
        <w:rPr>
          <w:rFonts w:ascii="Arial" w:hAnsi="Arial" w:eastAsia="微软雅黑" w:cs="Arial"/>
        </w:rPr>
        <w:t>75%</w:t>
      </w:r>
      <w:r>
        <w:rPr>
          <w:rFonts w:ascii="Arial" w:hAnsi="微软雅黑" w:eastAsia="微软雅黑" w:cs="Arial"/>
        </w:rPr>
        <w:t>靠高效的沟通与清晰的表达，</w:t>
      </w:r>
      <w:r>
        <w:rPr>
          <w:rFonts w:ascii="Arial" w:hAnsi="Arial" w:eastAsia="微软雅黑" w:cs="Arial"/>
        </w:rPr>
        <w:t>25%</w:t>
      </w:r>
      <w:r>
        <w:rPr>
          <w:rFonts w:ascii="Arial" w:hAnsi="微软雅黑" w:eastAsia="微软雅黑" w:cs="Arial"/>
        </w:rPr>
        <w:t>靠天才和能力。在今天的生活或职场中，会做的不如会说的，说干了嘴皮并不见得都有效。当别人还在高喊理解万岁的时候，懂得理解的方法，通过合理表达沟通的有效才是当今社会最看重的能力和技巧。</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微软雅黑" w:eastAsia="微软雅黑" w:cs="Arial"/>
        </w:rPr>
        <w:t>表达沟通与团队融合是每一家企业培训计划中非常重要的一个部分。然而，如何把所学把表达和沟通知识运用于工作中，并实现团队有效融合，让团队成员能够迅速建立信任、掌控冲突、信守承诺、承担责任、注重结果。</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微软雅黑" w:eastAsia="微软雅黑" w:cs="Arial"/>
        </w:rPr>
        <w:t>本课程基于经典</w:t>
      </w:r>
      <w:r>
        <w:rPr>
          <w:rFonts w:ascii="Arial" w:hAnsi="Arial" w:eastAsia="微软雅黑" w:cs="Arial"/>
        </w:rPr>
        <w:t>HBDI</w:t>
      </w:r>
      <w:r>
        <w:rPr>
          <w:rFonts w:ascii="Arial" w:hAnsi="微软雅黑" w:eastAsia="微软雅黑" w:cs="Arial"/>
        </w:rPr>
        <w:t>的理念，将表达和沟通知识技巧融入到沙盘体验活动中，让学员从活动中去体验、察觉、反省、发现、并最终改善和提升自己的表达技巧从而实现高效沟通。</w:t>
      </w:r>
    </w:p>
    <w:p>
      <w:pPr>
        <w:pStyle w:val="5"/>
        <w:numPr>
          <w:ilvl w:val="0"/>
          <w:numId w:val="1"/>
        </w:numPr>
        <w:spacing w:line="320" w:lineRule="exact"/>
        <w:ind w:firstLineChars="0"/>
        <w:rPr>
          <w:rFonts w:ascii="Arial" w:hAnsi="Arial" w:eastAsia="微软雅黑" w:cs="Arial"/>
          <w:b/>
        </w:rPr>
      </w:pPr>
      <w:r>
        <w:rPr>
          <w:rFonts w:ascii="Arial" w:hAnsi="微软雅黑" w:eastAsia="微软雅黑" w:cs="Arial"/>
          <w:b/>
        </w:rPr>
        <w:t>课程内容介绍：《超维脑</w:t>
      </w:r>
      <w:r>
        <w:rPr>
          <w:rFonts w:ascii="Arial" w:hAnsi="微软雅黑" w:eastAsia="微软雅黑" w:cs="Arial"/>
          <w:b/>
          <w:color w:val="FF0000"/>
        </w:rPr>
        <w:t>力</w:t>
      </w:r>
      <w:r>
        <w:rPr>
          <w:rFonts w:ascii="Arial" w:hAnsi="Arial" w:eastAsia="微软雅黑" w:cs="Arial"/>
          <w:b/>
        </w:rPr>
        <w:t>——</w:t>
      </w:r>
      <w:r>
        <w:rPr>
          <w:rFonts w:ascii="Arial" w:hAnsi="微软雅黑" w:eastAsia="微软雅黑" w:cs="Arial"/>
          <w:b/>
        </w:rPr>
        <w:t>思维与表达沙盘》</w:t>
      </w:r>
      <w:r>
        <w:rPr>
          <w:rFonts w:ascii="Arial" w:hAnsi="Arial" w:eastAsia="微软雅黑" w:cs="Arial"/>
          <w:b/>
        </w:rPr>
        <w:t xml:space="preserve">  </w:t>
      </w:r>
    </w:p>
    <w:p>
      <w:pPr>
        <w:spacing w:line="320" w:lineRule="exact"/>
        <w:ind w:firstLine="420"/>
        <w:rPr>
          <w:rFonts w:ascii="Arial" w:hAnsi="Arial" w:eastAsia="微软雅黑" w:cs="Arial"/>
        </w:rPr>
      </w:pPr>
      <w:r>
        <w:rPr>
          <w:rFonts w:ascii="Arial" w:hAnsi="微软雅黑" w:eastAsia="微软雅黑" w:cs="Arial"/>
        </w:rPr>
        <w:t>这是一款互动性融入体验式沙盘课程。通过大量的练习和互动，每位学员和团队都能够清晰地认识到他们不同的思维方式偏向性以及由此产生的不同的人际沟通风格，进而学习如何用恰当的方式与恰当的人开展沟通。</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Arial" w:eastAsia="微软雅黑" w:cs="Arial"/>
        </w:rPr>
        <w:t>1</w:t>
      </w:r>
      <w:r>
        <w:rPr>
          <w:rFonts w:ascii="Arial" w:hAnsi="微软雅黑" w:eastAsia="微软雅黑" w:cs="Arial"/>
        </w:rPr>
        <w:t>、团队沟通信息归纳与整理</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drawing>
          <wp:anchor distT="0" distB="0" distL="114300" distR="114300" simplePos="0" relativeHeight="251665408" behindDoc="0" locked="0" layoutInCell="1" allowOverlap="1">
            <wp:simplePos x="0" y="0"/>
            <wp:positionH relativeFrom="column">
              <wp:posOffset>3257550</wp:posOffset>
            </wp:positionH>
            <wp:positionV relativeFrom="paragraph">
              <wp:posOffset>187960</wp:posOffset>
            </wp:positionV>
            <wp:extent cx="2378075" cy="2392680"/>
            <wp:effectExtent l="0" t="0" r="3175" b="7620"/>
            <wp:wrapNone/>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noChangeArrowheads="1"/>
                    </pic:cNvPicPr>
                  </pic:nvPicPr>
                  <pic:blipFill>
                    <a:blip r:embed="rId4" cstate="email">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2378075" cy="2392680"/>
                    </a:xfrm>
                    <a:prstGeom prst="ellipse">
                      <a:avLst/>
                    </a:prstGeom>
                    <a:noFill/>
                    <a:ln>
                      <a:noFill/>
                    </a:ln>
                  </pic:spPr>
                </pic:pic>
              </a:graphicData>
            </a:graphic>
          </wp:anchor>
        </w:drawing>
      </w:r>
      <w:r>
        <w:rPr>
          <w:rFonts w:ascii="Arial" w:hAnsi="微软雅黑" w:eastAsia="微软雅黑" w:cs="Arial"/>
        </w:rPr>
        <w:t>信息分类和筛选</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信息归纳与运用</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Arial" w:eastAsia="微软雅黑" w:cs="Arial"/>
        </w:rPr>
        <w:t>2</w:t>
      </w:r>
      <w:r>
        <w:rPr>
          <w:rFonts w:ascii="Arial" w:hAnsi="微软雅黑" w:eastAsia="微软雅黑" w:cs="Arial"/>
        </w:rPr>
        <w:t>、学员学习与讲师表达的技巧：</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谁来主持？如何支持？</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学习流程？培训跟踪？</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Arial" w:eastAsia="微软雅黑" w:cs="Arial"/>
        </w:rPr>
        <w:t>3</w:t>
      </w:r>
      <w:r>
        <w:rPr>
          <w:rFonts w:ascii="Arial" w:hAnsi="微软雅黑" w:eastAsia="微软雅黑" w:cs="Arial"/>
        </w:rPr>
        <w:t>、如何让听众理解你所表达的观点</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使用共同语言</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创造和谐氛围</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建立团队共识</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Arial" w:eastAsia="微软雅黑" w:cs="Arial"/>
        </w:rPr>
        <w:t>4</w:t>
      </w:r>
      <w:r>
        <w:rPr>
          <w:rFonts w:ascii="Arial" w:hAnsi="微软雅黑" w:eastAsia="微软雅黑" w:cs="Arial"/>
        </w:rPr>
        <w:t>、尊重团队成员思维与表达风格多样性</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开放、尊重、共同成长</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Arial" w:eastAsia="微软雅黑" w:cs="Arial"/>
        </w:rPr>
        <w:t>5</w:t>
      </w:r>
      <w:r>
        <w:rPr>
          <w:rFonts w:ascii="Arial" w:hAnsi="微软雅黑" w:eastAsia="微软雅黑" w:cs="Arial"/>
        </w:rPr>
        <w:t>、</w:t>
      </w:r>
      <w:r>
        <w:rPr>
          <w:rFonts w:ascii="Arial" w:hAnsi="Arial" w:eastAsia="微软雅黑" w:cs="Arial"/>
        </w:rPr>
        <w:t>“</w:t>
      </w:r>
      <w:r>
        <w:rPr>
          <w:rFonts w:ascii="Arial" w:hAnsi="微软雅黑" w:eastAsia="微软雅黑" w:cs="Arial"/>
        </w:rPr>
        <w:t>思维与表达风格</w:t>
      </w:r>
      <w:r>
        <w:rPr>
          <w:rFonts w:ascii="Arial" w:hAnsi="Arial" w:eastAsia="微软雅黑" w:cs="Arial"/>
        </w:rPr>
        <w:t>”</w:t>
      </w:r>
      <w:r>
        <w:rPr>
          <w:rFonts w:ascii="Arial" w:hAnsi="微软雅黑" w:eastAsia="微软雅黑" w:cs="Arial"/>
        </w:rPr>
        <w:t>知识点提练：</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红色性格：奔放、热情</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黄色性格：挑战、创造</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绿色性格：平和、务实</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蓝色性格：逻辑、理性</w:t>
      </w:r>
    </w:p>
    <w:p>
      <w:pPr>
        <w:spacing w:line="320" w:lineRule="exact"/>
        <w:ind w:firstLine="420"/>
        <w:rPr>
          <w:rFonts w:ascii="Arial" w:hAnsi="Arial" w:eastAsia="微软雅黑" w:cs="Arial"/>
        </w:rPr>
      </w:pPr>
      <w:r>
        <w:rPr>
          <w:rFonts w:ascii="Arial" w:hAnsi="Arial" w:eastAsia="微软雅黑" w:cs="Arial"/>
        </w:rPr>
        <w:t>6</w:t>
      </w:r>
      <w:r>
        <w:rPr>
          <w:rFonts w:ascii="Arial" w:hAnsi="微软雅黑" w:eastAsia="微软雅黑" w:cs="Arial"/>
        </w:rPr>
        <w:t>、有效表达提升团队建设</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通过了解彼此的思维方式建立信任</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在信任的基础上推进积极冲突</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有效控制情绪，避免情感劫持</w:t>
      </w:r>
    </w:p>
    <w:p>
      <w:pPr>
        <w:spacing w:line="320" w:lineRule="exact"/>
        <w:rPr>
          <w:rFonts w:ascii="Arial" w:hAnsi="Arial" w:eastAsia="微软雅黑" w:cs="Arial"/>
        </w:rPr>
      </w:pPr>
      <w:r>
        <w:rPr>
          <w:rFonts w:ascii="Arial" w:hAnsi="Arial" w:eastAsia="微软雅黑" w:cs="Arial"/>
        </w:rPr>
        <w:t></w:t>
      </w:r>
      <w:r>
        <w:rPr>
          <w:rFonts w:ascii="Arial" w:hAnsi="Arial" w:eastAsia="微软雅黑" w:cs="Arial"/>
        </w:rPr>
        <w:tab/>
      </w:r>
      <w:r>
        <w:rPr>
          <w:rFonts w:ascii="Arial" w:hAnsi="Arial" w:eastAsia="微软雅黑" w:cs="Arial"/>
        </w:rPr>
        <w:t>7</w:t>
      </w:r>
      <w:r>
        <w:rPr>
          <w:rFonts w:ascii="Arial" w:hAnsi="微软雅黑" w:eastAsia="微软雅黑" w:cs="Arial"/>
        </w:rPr>
        <w:t>、基于有效思维与针对性表达的团队发展</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掌握如何用恰当的表达方式与不同思维风格的人交流与于协作</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落实责任，兑现承诺</w:t>
      </w:r>
    </w:p>
    <w:p>
      <w:pPr>
        <w:pStyle w:val="5"/>
        <w:numPr>
          <w:ilvl w:val="0"/>
          <w:numId w:val="2"/>
        </w:numPr>
        <w:spacing w:line="320" w:lineRule="exact"/>
        <w:ind w:left="851" w:firstLineChars="0"/>
        <w:rPr>
          <w:rFonts w:ascii="Arial" w:hAnsi="Arial" w:eastAsia="微软雅黑" w:cs="Arial"/>
        </w:rPr>
      </w:pPr>
      <w:r>
        <w:rPr>
          <w:rFonts w:ascii="Arial" w:hAnsi="微软雅黑" w:eastAsia="微软雅黑" w:cs="Arial"/>
        </w:rPr>
        <w:t>课程总结与回顾学习内容、分享学习体会</w:t>
      </w:r>
    </w:p>
    <w:p>
      <w:pPr>
        <w:pStyle w:val="5"/>
        <w:widowControl/>
        <w:numPr>
          <w:ilvl w:val="0"/>
          <w:numId w:val="2"/>
        </w:numPr>
        <w:spacing w:line="320" w:lineRule="exact"/>
        <w:ind w:left="851" w:firstLineChars="0"/>
        <w:jc w:val="left"/>
        <w:rPr>
          <w:rFonts w:ascii="Arial" w:hAnsi="Arial" w:eastAsia="微软雅黑" w:cs="Arial"/>
        </w:rPr>
      </w:pPr>
      <w:r>
        <w:rPr>
          <w:rFonts w:ascii="Arial" w:hAnsi="微软雅黑" w:eastAsia="微软雅黑" w:cs="Arial"/>
        </w:rPr>
        <w:t>制定个人行动方案并落实与实际工作中</w:t>
      </w:r>
    </w:p>
    <w:p>
      <w:pPr>
        <w:spacing w:line="320" w:lineRule="exact"/>
        <w:rPr>
          <w:rFonts w:ascii="Arial" w:hAnsi="Arial" w:eastAsia="微软雅黑" w:cs="Arial"/>
          <w:b/>
        </w:rPr>
      </w:pPr>
    </w:p>
    <w:p>
      <w:pPr>
        <w:pStyle w:val="5"/>
        <w:numPr>
          <w:ilvl w:val="0"/>
          <w:numId w:val="1"/>
        </w:numPr>
        <w:spacing w:line="320" w:lineRule="exact"/>
        <w:ind w:firstLineChars="0"/>
        <w:rPr>
          <w:rFonts w:ascii="Arial" w:hAnsi="Arial" w:eastAsia="微软雅黑" w:cs="Arial"/>
          <w:b/>
        </w:rPr>
      </w:pPr>
      <w:r>
        <w:rPr>
          <w:rFonts w:ascii="Arial" w:hAnsi="微软雅黑" w:eastAsia="微软雅黑" w:cs="Arial"/>
          <w:b/>
        </w:rPr>
        <w:t>目标受众：</w:t>
      </w:r>
    </w:p>
    <w:p>
      <w:pPr>
        <w:pStyle w:val="5"/>
        <w:spacing w:line="320" w:lineRule="exact"/>
        <w:ind w:left="420" w:firstLine="0" w:firstLineChars="0"/>
        <w:rPr>
          <w:rFonts w:ascii="Arial" w:hAnsi="Arial" w:eastAsia="微软雅黑" w:cs="Arial"/>
        </w:rPr>
      </w:pPr>
      <w:r>
        <w:rPr>
          <w:rFonts w:ascii="Arial" w:hAnsi="微软雅黑" w:eastAsia="微软雅黑" w:cs="Arial"/>
        </w:rPr>
        <w:t>所有需要提升表达技巧和对内、对外协作的员工</w:t>
      </w:r>
    </w:p>
    <w:p>
      <w:pPr>
        <w:pStyle w:val="5"/>
        <w:spacing w:line="320" w:lineRule="exact"/>
        <w:ind w:left="420" w:firstLine="0" w:firstLineChars="0"/>
        <w:rPr>
          <w:rFonts w:ascii="Arial" w:hAnsi="Arial" w:eastAsia="微软雅黑" w:cs="Arial"/>
        </w:rPr>
      </w:pPr>
      <w:r>
        <w:rPr>
          <w:rFonts w:ascii="Arial" w:hAnsi="微软雅黑" w:eastAsia="微软雅黑" w:cs="Arial"/>
        </w:rPr>
        <w:t>建议</w:t>
      </w:r>
      <w:r>
        <w:rPr>
          <w:rFonts w:ascii="Arial" w:hAnsi="Arial" w:eastAsia="微软雅黑" w:cs="Arial"/>
        </w:rPr>
        <w:t>6</w:t>
      </w:r>
      <w:r>
        <w:rPr>
          <w:rFonts w:ascii="Arial" w:hAnsi="微软雅黑" w:eastAsia="微软雅黑" w:cs="Arial"/>
        </w:rPr>
        <w:t>组以内，每组</w:t>
      </w:r>
      <w:r>
        <w:rPr>
          <w:rFonts w:ascii="Arial" w:hAnsi="Arial" w:eastAsia="微软雅黑" w:cs="Arial"/>
        </w:rPr>
        <w:t>4-8</w:t>
      </w:r>
      <w:r>
        <w:rPr>
          <w:rFonts w:ascii="Arial" w:hAnsi="微软雅黑" w:eastAsia="微软雅黑" w:cs="Arial"/>
        </w:rPr>
        <w:t>人</w:t>
      </w:r>
    </w:p>
    <w:p>
      <w:pPr>
        <w:spacing w:line="320" w:lineRule="exact"/>
        <w:rPr>
          <w:rFonts w:ascii="Arial" w:hAnsi="Arial" w:eastAsia="微软雅黑" w:cs="Arial"/>
          <w:b/>
        </w:rPr>
      </w:pPr>
    </w:p>
    <w:p>
      <w:pPr>
        <w:pStyle w:val="5"/>
        <w:numPr>
          <w:ilvl w:val="0"/>
          <w:numId w:val="1"/>
        </w:numPr>
        <w:spacing w:line="320" w:lineRule="exact"/>
        <w:ind w:firstLineChars="0"/>
        <w:rPr>
          <w:rFonts w:ascii="Arial" w:hAnsi="Arial" w:eastAsia="微软雅黑" w:cs="Arial"/>
          <w:b/>
        </w:rPr>
      </w:pPr>
      <w:r>
        <w:rPr>
          <w:rFonts w:ascii="Arial" w:hAnsi="微软雅黑" w:eastAsia="微软雅黑" w:cs="Arial"/>
          <w:b/>
        </w:rPr>
        <w:t>课程时间：</w:t>
      </w:r>
    </w:p>
    <w:p>
      <w:pPr>
        <w:pStyle w:val="5"/>
        <w:spacing w:line="320" w:lineRule="exact"/>
        <w:ind w:left="420" w:firstLine="0" w:firstLineChars="0"/>
        <w:rPr>
          <w:rFonts w:ascii="Arial" w:hAnsi="Arial" w:eastAsia="微软雅黑" w:cs="Arial"/>
        </w:rPr>
      </w:pPr>
      <w:r>
        <w:rPr>
          <w:rFonts w:ascii="Arial" w:hAnsi="Arial" w:eastAsia="微软雅黑" w:cs="Arial"/>
        </w:rPr>
        <w:t>标准课时1</w:t>
      </w:r>
      <w:r>
        <w:rPr>
          <w:rFonts w:ascii="Arial" w:hAnsi="微软雅黑" w:eastAsia="微软雅黑" w:cs="Arial"/>
        </w:rPr>
        <w:t>天（</w:t>
      </w:r>
      <w:r>
        <w:rPr>
          <w:rFonts w:ascii="Arial" w:hAnsi="Arial" w:eastAsia="微软雅黑" w:cs="Arial"/>
        </w:rPr>
        <w:t>6</w:t>
      </w:r>
      <w:r>
        <w:rPr>
          <w:rFonts w:ascii="Arial" w:hAnsi="微软雅黑" w:eastAsia="微软雅黑" w:cs="Arial"/>
        </w:rPr>
        <w:t>小时），可压缩至</w:t>
      </w:r>
      <w:r>
        <w:rPr>
          <w:rFonts w:hint="eastAsia" w:ascii="Arial" w:hAnsi="微软雅黑" w:eastAsia="微软雅黑" w:cs="Arial"/>
        </w:rPr>
        <w:t>0.5天（3小时）</w:t>
      </w:r>
    </w:p>
    <w:p>
      <w:pPr>
        <w:spacing w:line="320" w:lineRule="exact"/>
        <w:rPr>
          <w:rFonts w:ascii="Arial" w:hAnsi="Arial" w:eastAsia="微软雅黑" w:cs="Arial"/>
        </w:rPr>
      </w:pPr>
    </w:p>
    <w:p>
      <w:pPr>
        <w:pStyle w:val="5"/>
        <w:numPr>
          <w:ilvl w:val="0"/>
          <w:numId w:val="1"/>
        </w:numPr>
        <w:spacing w:line="320" w:lineRule="exact"/>
        <w:ind w:firstLineChars="0"/>
        <w:rPr>
          <w:rFonts w:ascii="Arial" w:hAnsi="Arial" w:eastAsia="微软雅黑" w:cs="Arial"/>
        </w:rPr>
      </w:pPr>
      <w:r>
        <w:rPr>
          <w:rFonts w:ascii="Arial" w:hAnsi="微软雅黑" w:eastAsia="微软雅黑" w:cs="Arial"/>
          <w:b/>
        </w:rPr>
        <w:t>课程大纲</w:t>
      </w:r>
      <w:r>
        <w:rPr>
          <w:rFonts w:hint="eastAsia" w:ascii="Arial" w:hAnsi="微软雅黑" w:eastAsia="微软雅黑" w:cs="Arial"/>
          <w:b/>
        </w:rPr>
        <w:t>:</w:t>
      </w:r>
    </w:p>
    <w:p>
      <w:pPr>
        <w:spacing w:line="320" w:lineRule="exact"/>
        <w:rPr>
          <w:rFonts w:ascii="Arial" w:hAnsi="微软雅黑" w:eastAsia="微软雅黑" w:cs="Arial"/>
          <w:b/>
          <w:szCs w:val="21"/>
        </w:rPr>
      </w:pPr>
      <w:r>
        <w:rPr>
          <w:rFonts w:ascii="Arial" w:hAnsi="微软雅黑" w:eastAsia="微软雅黑" w:cs="Arial"/>
          <w:b/>
          <w:szCs w:val="21"/>
        </w:rPr>
        <w:t>模块一</w:t>
      </w:r>
      <w:r>
        <w:rPr>
          <w:rFonts w:ascii="Arial" w:hAnsi="Arial" w:eastAsia="微软雅黑" w:cs="Arial"/>
          <w:b/>
          <w:szCs w:val="21"/>
        </w:rPr>
        <w:t xml:space="preserve"> </w:t>
      </w:r>
      <w:r>
        <w:rPr>
          <w:rFonts w:ascii="Arial" w:hAnsi="微软雅黑" w:eastAsia="微软雅黑" w:cs="Arial"/>
          <w:b/>
          <w:szCs w:val="21"/>
        </w:rPr>
        <w:t>全脑优势</w:t>
      </w:r>
    </w:p>
    <w:p>
      <w:pPr>
        <w:spacing w:line="320" w:lineRule="exact"/>
        <w:rPr>
          <w:rFonts w:ascii="Arial" w:hAnsi="Arial" w:eastAsia="微软雅黑" w:cs="Arial"/>
          <w:szCs w:val="21"/>
        </w:rPr>
      </w:pPr>
      <w:r>
        <w:rPr>
          <w:rFonts w:ascii="Arial" w:hAnsi="微软雅黑" w:eastAsia="微软雅黑" w:cs="Arial"/>
          <w:szCs w:val="21"/>
        </w:rPr>
        <w:t>导入：人类大脑的基本构造</w:t>
      </w:r>
    </w:p>
    <w:p>
      <w:pPr>
        <w:spacing w:line="320" w:lineRule="exact"/>
        <w:rPr>
          <w:rFonts w:ascii="Arial" w:hAnsi="Arial" w:eastAsia="微软雅黑" w:cs="Arial"/>
          <w:szCs w:val="21"/>
        </w:rPr>
      </w:pPr>
      <w:r>
        <w:rPr>
          <w:rFonts w:ascii="Arial" w:hAnsi="微软雅黑" w:eastAsia="微软雅黑" w:cs="Arial"/>
          <w:szCs w:val="21"/>
        </w:rPr>
        <w:t>沙盘：《超维脑</w:t>
      </w:r>
      <w:r>
        <w:rPr>
          <w:rFonts w:ascii="Arial" w:hAnsi="微软雅黑" w:eastAsia="微软雅黑" w:cs="Arial"/>
          <w:color w:val="FF0000"/>
          <w:szCs w:val="21"/>
        </w:rPr>
        <w:t>力</w:t>
      </w:r>
      <w:r>
        <w:rPr>
          <w:rFonts w:ascii="Arial" w:hAnsi="微软雅黑" w:eastAsia="微软雅黑" w:cs="Arial"/>
          <w:szCs w:val="21"/>
        </w:rPr>
        <w:t>沙盘》第一阶段推演：公开区域</w:t>
      </w:r>
    </w:p>
    <w:p>
      <w:pPr>
        <w:spacing w:line="320" w:lineRule="exact"/>
        <w:rPr>
          <w:rFonts w:ascii="Arial" w:hAnsi="Arial" w:eastAsia="微软雅黑" w:cs="Arial"/>
          <w:szCs w:val="21"/>
        </w:rPr>
      </w:pPr>
      <w:r>
        <w:rPr>
          <w:rFonts w:ascii="Arial" w:hAnsi="微软雅黑" w:eastAsia="微软雅黑" w:cs="Arial"/>
          <w:szCs w:val="21"/>
        </w:rPr>
        <w:t>讲解：个人全脑思维偏好</w:t>
      </w:r>
    </w:p>
    <w:p>
      <w:pPr>
        <w:spacing w:line="320" w:lineRule="exact"/>
        <w:rPr>
          <w:rFonts w:ascii="Arial" w:hAnsi="微软雅黑" w:eastAsia="微软雅黑" w:cs="Arial"/>
          <w:szCs w:val="21"/>
        </w:rPr>
      </w:pPr>
      <w:r>
        <w:rPr>
          <w:rFonts w:ascii="Arial" w:hAnsi="微软雅黑" w:eastAsia="微软雅黑" w:cs="Arial"/>
          <w:szCs w:val="21"/>
        </w:rPr>
        <w:t>讨论：思维偏好对沟通信息的处理方法</w:t>
      </w:r>
    </w:p>
    <w:p>
      <w:pPr>
        <w:spacing w:line="320" w:lineRule="exact"/>
        <w:rPr>
          <w:rFonts w:ascii="Arial" w:hAnsi="微软雅黑" w:eastAsia="微软雅黑" w:cs="Arial"/>
          <w:b/>
          <w:szCs w:val="21"/>
        </w:rPr>
      </w:pPr>
      <w:r>
        <w:rPr>
          <w:rFonts w:ascii="Arial" w:hAnsi="微软雅黑" w:eastAsia="微软雅黑" w:cs="Arial"/>
          <w:b/>
          <w:szCs w:val="21"/>
        </w:rPr>
        <w:t>模块二</w:t>
      </w:r>
      <w:r>
        <w:rPr>
          <w:rFonts w:ascii="Arial" w:hAnsi="Arial" w:eastAsia="微软雅黑" w:cs="Arial"/>
          <w:b/>
          <w:szCs w:val="21"/>
        </w:rPr>
        <w:t xml:space="preserve"> </w:t>
      </w:r>
      <w:r>
        <w:rPr>
          <w:rFonts w:ascii="Arial" w:hAnsi="微软雅黑" w:eastAsia="微软雅黑" w:cs="Arial"/>
          <w:b/>
          <w:szCs w:val="21"/>
        </w:rPr>
        <w:t>团队认知</w:t>
      </w:r>
    </w:p>
    <w:p>
      <w:pPr>
        <w:spacing w:line="320" w:lineRule="exact"/>
        <w:rPr>
          <w:rFonts w:ascii="Arial" w:hAnsi="Arial" w:eastAsia="微软雅黑" w:cs="Arial"/>
          <w:szCs w:val="21"/>
        </w:rPr>
      </w:pPr>
      <w:r>
        <w:rPr>
          <w:rFonts w:ascii="Arial" w:hAnsi="微软雅黑" w:eastAsia="微软雅黑" w:cs="Arial"/>
          <w:szCs w:val="21"/>
        </w:rPr>
        <w:t>导入：用全脑思维建立团队的共同语言</w:t>
      </w:r>
    </w:p>
    <w:p>
      <w:pPr>
        <w:spacing w:line="320" w:lineRule="exact"/>
        <w:rPr>
          <w:rFonts w:ascii="Arial" w:hAnsi="Arial" w:eastAsia="微软雅黑" w:cs="Arial"/>
          <w:szCs w:val="21"/>
        </w:rPr>
      </w:pPr>
      <w:r>
        <w:rPr>
          <w:rFonts w:ascii="Arial" w:hAnsi="微软雅黑" w:eastAsia="微软雅黑" w:cs="Arial"/>
          <w:szCs w:val="21"/>
        </w:rPr>
        <w:t>沙盘：《超维脑</w:t>
      </w:r>
      <w:r>
        <w:rPr>
          <w:rFonts w:ascii="Arial" w:hAnsi="微软雅黑" w:eastAsia="微软雅黑" w:cs="Arial"/>
          <w:color w:val="FF0000"/>
          <w:szCs w:val="21"/>
        </w:rPr>
        <w:t>力</w:t>
      </w:r>
      <w:r>
        <w:rPr>
          <w:rFonts w:ascii="Arial" w:hAnsi="微软雅黑" w:eastAsia="微软雅黑" w:cs="Arial"/>
          <w:szCs w:val="21"/>
        </w:rPr>
        <w:t>沙盘》第二阶段推演：隐藏区域</w:t>
      </w:r>
    </w:p>
    <w:p>
      <w:pPr>
        <w:spacing w:line="320" w:lineRule="exact"/>
        <w:rPr>
          <w:rFonts w:ascii="Arial" w:hAnsi="Arial" w:eastAsia="微软雅黑" w:cs="Arial"/>
          <w:szCs w:val="21"/>
        </w:rPr>
      </w:pPr>
      <w:r>
        <w:rPr>
          <w:rFonts w:ascii="Arial" w:hAnsi="微软雅黑" w:eastAsia="微软雅黑" w:cs="Arial"/>
          <w:szCs w:val="21"/>
        </w:rPr>
        <w:t>讲解：团队全脑思维偏好</w:t>
      </w:r>
    </w:p>
    <w:p>
      <w:pPr>
        <w:spacing w:line="320" w:lineRule="exact"/>
        <w:rPr>
          <w:rFonts w:ascii="Arial" w:hAnsi="微软雅黑" w:eastAsia="微软雅黑" w:cs="Arial"/>
          <w:szCs w:val="21"/>
        </w:rPr>
      </w:pPr>
      <w:r>
        <w:rPr>
          <w:rFonts w:ascii="Arial" w:hAnsi="微软雅黑" w:eastAsia="微软雅黑" w:cs="Arial"/>
          <w:szCs w:val="21"/>
        </w:rPr>
        <w:t>练习：同理心</w:t>
      </w:r>
    </w:p>
    <w:p>
      <w:pPr>
        <w:spacing w:line="320" w:lineRule="exact"/>
        <w:rPr>
          <w:rFonts w:ascii="Arial" w:hAnsi="微软雅黑" w:eastAsia="微软雅黑" w:cs="Arial"/>
          <w:b/>
          <w:szCs w:val="21"/>
        </w:rPr>
      </w:pPr>
      <w:r>
        <w:rPr>
          <w:rFonts w:ascii="Arial" w:hAnsi="微软雅黑" w:eastAsia="微软雅黑" w:cs="Arial"/>
          <w:b/>
          <w:szCs w:val="21"/>
        </w:rPr>
        <w:t>模块三</w:t>
      </w:r>
      <w:r>
        <w:rPr>
          <w:rFonts w:ascii="Arial" w:hAnsi="Arial" w:eastAsia="微软雅黑" w:cs="Arial"/>
          <w:b/>
          <w:szCs w:val="21"/>
        </w:rPr>
        <w:t xml:space="preserve"> </w:t>
      </w:r>
      <w:r>
        <w:rPr>
          <w:rFonts w:ascii="Arial" w:hAnsi="微软雅黑" w:eastAsia="微软雅黑" w:cs="Arial"/>
          <w:b/>
          <w:szCs w:val="21"/>
        </w:rPr>
        <w:t>突破障碍</w:t>
      </w:r>
    </w:p>
    <w:p>
      <w:pPr>
        <w:spacing w:line="320" w:lineRule="exact"/>
        <w:rPr>
          <w:rFonts w:ascii="Arial" w:hAnsi="Arial" w:eastAsia="微软雅黑" w:cs="Arial"/>
          <w:szCs w:val="21"/>
        </w:rPr>
      </w:pPr>
      <w:r>
        <w:rPr>
          <w:rFonts w:ascii="Arial" w:hAnsi="微软雅黑" w:eastAsia="微软雅黑" w:cs="Arial"/>
          <w:szCs w:val="21"/>
        </w:rPr>
        <w:t>导入：如何了解他人</w:t>
      </w:r>
    </w:p>
    <w:p>
      <w:pPr>
        <w:spacing w:line="320" w:lineRule="exact"/>
        <w:rPr>
          <w:rFonts w:ascii="Arial" w:hAnsi="Arial" w:eastAsia="微软雅黑" w:cs="Arial"/>
          <w:szCs w:val="21"/>
        </w:rPr>
      </w:pPr>
      <w:r>
        <w:rPr>
          <w:rFonts w:ascii="Arial" w:hAnsi="微软雅黑" w:eastAsia="微软雅黑" w:cs="Arial"/>
          <w:szCs w:val="21"/>
        </w:rPr>
        <w:t>沙盘：《超维脑</w:t>
      </w:r>
      <w:r>
        <w:rPr>
          <w:rFonts w:ascii="Arial" w:hAnsi="微软雅黑" w:eastAsia="微软雅黑" w:cs="Arial"/>
          <w:color w:val="FF0000"/>
          <w:szCs w:val="21"/>
        </w:rPr>
        <w:t>力</w:t>
      </w:r>
      <w:r>
        <w:rPr>
          <w:rFonts w:ascii="Arial" w:hAnsi="微软雅黑" w:eastAsia="微软雅黑" w:cs="Arial"/>
          <w:szCs w:val="21"/>
        </w:rPr>
        <w:t>沙盘》第三阶段推演：盲点区域</w:t>
      </w:r>
    </w:p>
    <w:p>
      <w:pPr>
        <w:spacing w:line="320" w:lineRule="exact"/>
        <w:rPr>
          <w:rFonts w:ascii="Arial" w:hAnsi="Arial" w:eastAsia="微软雅黑" w:cs="Arial"/>
          <w:szCs w:val="21"/>
        </w:rPr>
      </w:pPr>
      <w:r>
        <w:rPr>
          <w:rFonts w:ascii="Arial" w:hAnsi="微软雅黑" w:eastAsia="微软雅黑" w:cs="Arial"/>
          <w:szCs w:val="21"/>
        </w:rPr>
        <w:t>讲解：如何有效提问与倾听</w:t>
      </w:r>
    </w:p>
    <w:p>
      <w:pPr>
        <w:spacing w:line="320" w:lineRule="exact"/>
        <w:rPr>
          <w:rFonts w:ascii="Arial" w:hAnsi="Arial" w:eastAsia="微软雅黑" w:cs="Arial"/>
          <w:szCs w:val="21"/>
        </w:rPr>
      </w:pPr>
      <w:r>
        <w:rPr>
          <w:rFonts w:ascii="Arial" w:hAnsi="微软雅黑" w:eastAsia="微软雅黑" w:cs="Arial"/>
          <w:szCs w:val="21"/>
        </w:rPr>
        <w:t>练习：完整倾听</w:t>
      </w:r>
    </w:p>
    <w:p>
      <w:pPr>
        <w:spacing w:line="320" w:lineRule="exact"/>
        <w:rPr>
          <w:rFonts w:ascii="Arial" w:hAnsi="微软雅黑" w:eastAsia="微软雅黑" w:cs="Arial"/>
          <w:szCs w:val="21"/>
        </w:rPr>
      </w:pPr>
      <w:r>
        <w:rPr>
          <w:rFonts w:ascii="Arial" w:hAnsi="微软雅黑" w:eastAsia="微软雅黑" w:cs="Arial"/>
          <w:szCs w:val="21"/>
        </w:rPr>
        <w:t>讨论：如何换位思考并选择恰当的表达方式</w:t>
      </w:r>
    </w:p>
    <w:p>
      <w:pPr>
        <w:spacing w:line="320" w:lineRule="exact"/>
        <w:rPr>
          <w:rFonts w:ascii="Arial" w:hAnsi="微软雅黑" w:eastAsia="微软雅黑" w:cs="Arial"/>
          <w:b/>
          <w:szCs w:val="21"/>
        </w:rPr>
      </w:pPr>
      <w:r>
        <w:rPr>
          <w:rFonts w:ascii="Arial" w:hAnsi="微软雅黑" w:eastAsia="微软雅黑" w:cs="Arial"/>
          <w:b/>
          <w:szCs w:val="21"/>
        </w:rPr>
        <w:t>模块四</w:t>
      </w:r>
      <w:r>
        <w:rPr>
          <w:rFonts w:ascii="Arial" w:hAnsi="Arial" w:eastAsia="微软雅黑" w:cs="Arial"/>
          <w:b/>
          <w:szCs w:val="21"/>
        </w:rPr>
        <w:t xml:space="preserve"> </w:t>
      </w:r>
      <w:r>
        <w:rPr>
          <w:rFonts w:ascii="Arial" w:hAnsi="微软雅黑" w:eastAsia="微软雅黑" w:cs="Arial"/>
          <w:b/>
          <w:szCs w:val="21"/>
        </w:rPr>
        <w:t>全脑表达</w:t>
      </w:r>
    </w:p>
    <w:p>
      <w:pPr>
        <w:spacing w:line="320" w:lineRule="exact"/>
        <w:rPr>
          <w:rFonts w:ascii="Arial" w:hAnsi="Arial" w:eastAsia="微软雅黑" w:cs="Arial"/>
          <w:szCs w:val="21"/>
        </w:rPr>
      </w:pPr>
      <w:r>
        <w:rPr>
          <w:rFonts w:ascii="Arial" w:hAnsi="微软雅黑" w:eastAsia="微软雅黑" w:cs="Arial"/>
          <w:szCs w:val="21"/>
        </w:rPr>
        <w:t>导入：配合对方的思维进行表达</w:t>
      </w:r>
    </w:p>
    <w:p>
      <w:pPr>
        <w:spacing w:line="320" w:lineRule="exact"/>
        <w:rPr>
          <w:rFonts w:ascii="Arial" w:hAnsi="Arial" w:eastAsia="微软雅黑" w:cs="Arial"/>
          <w:szCs w:val="21"/>
        </w:rPr>
      </w:pPr>
      <w:r>
        <w:rPr>
          <w:rFonts w:ascii="Arial" w:hAnsi="微软雅黑" w:eastAsia="微软雅黑" w:cs="Arial"/>
          <w:szCs w:val="21"/>
        </w:rPr>
        <w:t>沙盘：《超维脑</w:t>
      </w:r>
      <w:r>
        <w:rPr>
          <w:rFonts w:ascii="Arial" w:hAnsi="微软雅黑" w:eastAsia="微软雅黑" w:cs="Arial"/>
          <w:color w:val="FF0000"/>
          <w:szCs w:val="21"/>
        </w:rPr>
        <w:t>力</w:t>
      </w:r>
      <w:r>
        <w:rPr>
          <w:rFonts w:ascii="Arial" w:hAnsi="微软雅黑" w:eastAsia="微软雅黑" w:cs="Arial"/>
          <w:szCs w:val="21"/>
        </w:rPr>
        <w:t>沙盘》第四阶段推演：未知区域</w:t>
      </w:r>
    </w:p>
    <w:p>
      <w:pPr>
        <w:spacing w:line="320" w:lineRule="exact"/>
        <w:rPr>
          <w:rFonts w:ascii="Arial" w:hAnsi="Arial" w:eastAsia="微软雅黑" w:cs="Arial"/>
          <w:szCs w:val="21"/>
        </w:rPr>
      </w:pPr>
      <w:r>
        <w:rPr>
          <w:rFonts w:ascii="Arial" w:hAnsi="微软雅黑" w:eastAsia="微软雅黑" w:cs="Arial"/>
          <w:szCs w:val="21"/>
        </w:rPr>
        <w:t>讲解：左脑的</w:t>
      </w:r>
      <w:r>
        <w:rPr>
          <w:rFonts w:hint="eastAsia" w:ascii="Arial" w:hAnsi="微软雅黑" w:eastAsia="微软雅黑" w:cs="Arial"/>
          <w:szCs w:val="21"/>
        </w:rPr>
        <w:t>语言组织方式</w:t>
      </w:r>
    </w:p>
    <w:p>
      <w:pPr>
        <w:spacing w:line="320" w:lineRule="exact"/>
        <w:rPr>
          <w:rFonts w:ascii="Arial" w:hAnsi="Arial" w:eastAsia="微软雅黑" w:cs="Arial"/>
          <w:szCs w:val="21"/>
        </w:rPr>
      </w:pPr>
      <w:r>
        <w:rPr>
          <w:rFonts w:ascii="Arial" w:hAnsi="微软雅黑" w:eastAsia="微软雅黑" w:cs="Arial"/>
          <w:szCs w:val="21"/>
        </w:rPr>
        <w:t>练习：按照框架回答问题</w:t>
      </w:r>
    </w:p>
    <w:p>
      <w:pPr>
        <w:spacing w:line="320" w:lineRule="exact"/>
        <w:rPr>
          <w:rFonts w:ascii="Arial" w:hAnsi="Arial" w:eastAsia="微软雅黑" w:cs="Arial"/>
          <w:szCs w:val="21"/>
        </w:rPr>
      </w:pPr>
      <w:r>
        <w:rPr>
          <w:rFonts w:ascii="Arial" w:hAnsi="微软雅黑" w:eastAsia="微软雅黑" w:cs="Arial"/>
          <w:szCs w:val="21"/>
        </w:rPr>
        <w:t>讲解：右脑的语言展现方式</w:t>
      </w:r>
    </w:p>
    <w:p>
      <w:pPr>
        <w:spacing w:line="320" w:lineRule="exact"/>
        <w:rPr>
          <w:rFonts w:ascii="Arial" w:hAnsi="微软雅黑" w:eastAsia="微软雅黑" w:cs="Arial"/>
          <w:szCs w:val="21"/>
        </w:rPr>
      </w:pPr>
      <w:r>
        <w:rPr>
          <w:rFonts w:ascii="Arial" w:hAnsi="微软雅黑" w:eastAsia="微软雅黑" w:cs="Arial"/>
          <w:szCs w:val="21"/>
        </w:rPr>
        <w:t>练习：利用力量强化表达</w:t>
      </w:r>
    </w:p>
    <w:p>
      <w:pPr>
        <w:spacing w:line="320" w:lineRule="exact"/>
        <w:rPr>
          <w:rFonts w:ascii="Arial" w:hAnsi="微软雅黑" w:eastAsia="微软雅黑" w:cs="Arial"/>
          <w:b/>
          <w:szCs w:val="21"/>
        </w:rPr>
      </w:pPr>
      <w:r>
        <w:rPr>
          <w:rFonts w:ascii="Arial" w:hAnsi="微软雅黑" w:eastAsia="微软雅黑" w:cs="Arial"/>
          <w:b/>
          <w:szCs w:val="21"/>
        </w:rPr>
        <w:t>模块五</w:t>
      </w:r>
      <w:r>
        <w:rPr>
          <w:rFonts w:ascii="Arial" w:hAnsi="Arial" w:eastAsia="微软雅黑" w:cs="Arial"/>
          <w:b/>
          <w:szCs w:val="21"/>
        </w:rPr>
        <w:t xml:space="preserve"> </w:t>
      </w:r>
      <w:r>
        <w:rPr>
          <w:rFonts w:ascii="Arial" w:hAnsi="微软雅黑" w:eastAsia="微软雅黑" w:cs="Arial"/>
          <w:b/>
          <w:szCs w:val="21"/>
        </w:rPr>
        <w:t>融会贯通</w:t>
      </w:r>
    </w:p>
    <w:p>
      <w:pPr>
        <w:spacing w:line="320" w:lineRule="exact"/>
        <w:rPr>
          <w:rFonts w:ascii="Arial" w:hAnsi="Arial" w:eastAsia="微软雅黑" w:cs="Arial"/>
          <w:szCs w:val="21"/>
        </w:rPr>
      </w:pPr>
      <w:r>
        <w:rPr>
          <w:rFonts w:ascii="Arial" w:hAnsi="微软雅黑" w:eastAsia="微软雅黑" w:cs="Arial"/>
          <w:szCs w:val="21"/>
        </w:rPr>
        <w:t>沙盘：《超维脑</w:t>
      </w:r>
      <w:r>
        <w:rPr>
          <w:rFonts w:ascii="Arial" w:hAnsi="微软雅黑" w:eastAsia="微软雅黑" w:cs="Arial"/>
          <w:color w:val="FF0000"/>
          <w:szCs w:val="21"/>
        </w:rPr>
        <w:t>力</w:t>
      </w:r>
      <w:r>
        <w:rPr>
          <w:rFonts w:ascii="Arial" w:hAnsi="微软雅黑" w:eastAsia="微软雅黑" w:cs="Arial"/>
          <w:szCs w:val="21"/>
        </w:rPr>
        <w:t>沙盘》第五阶段推演：影响他人</w:t>
      </w:r>
    </w:p>
    <w:p>
      <w:pPr>
        <w:spacing w:line="320" w:lineRule="exact"/>
        <w:rPr>
          <w:rFonts w:ascii="Arial" w:hAnsi="Arial" w:eastAsia="微软雅黑" w:cs="Arial"/>
          <w:szCs w:val="21"/>
        </w:rPr>
      </w:pPr>
      <w:r>
        <w:rPr>
          <w:rFonts w:ascii="Arial" w:hAnsi="微软雅黑" w:eastAsia="微软雅黑" w:cs="Arial"/>
          <w:szCs w:val="21"/>
        </w:rPr>
        <w:t>讲解：同时启动左脑和右脑的表达流程来有效影响他人</w:t>
      </w:r>
    </w:p>
    <w:p>
      <w:pPr>
        <w:spacing w:line="320" w:lineRule="exact"/>
        <w:rPr>
          <w:rFonts w:ascii="Arial" w:hAnsi="Arial" w:eastAsia="微软雅黑" w:cs="Arial"/>
          <w:szCs w:val="21"/>
        </w:rPr>
      </w:pPr>
      <w:r>
        <w:rPr>
          <w:rFonts w:ascii="Arial" w:hAnsi="微软雅黑" w:eastAsia="微软雅黑" w:cs="Arial"/>
          <w:szCs w:val="21"/>
        </w:rPr>
        <w:t>练习：用基于全脑思维的表达导航系统组织内容</w:t>
      </w:r>
    </w:p>
    <w:p>
      <w:pPr>
        <w:spacing w:line="320" w:lineRule="exact"/>
        <w:rPr>
          <w:rFonts w:ascii="Arial" w:hAnsi="微软雅黑" w:eastAsia="微软雅黑" w:cs="Arial"/>
          <w:b/>
          <w:szCs w:val="21"/>
        </w:rPr>
      </w:pPr>
      <w:r>
        <w:rPr>
          <w:rFonts w:ascii="Arial" w:hAnsi="微软雅黑" w:eastAsia="微软雅黑" w:cs="Arial"/>
          <w:szCs w:val="21"/>
        </w:rPr>
        <w:drawing>
          <wp:anchor distT="0" distB="0" distL="114300" distR="114300" simplePos="0" relativeHeight="251666432" behindDoc="0" locked="0" layoutInCell="1" allowOverlap="1">
            <wp:simplePos x="0" y="0"/>
            <wp:positionH relativeFrom="column">
              <wp:posOffset>1443990</wp:posOffset>
            </wp:positionH>
            <wp:positionV relativeFrom="paragraph">
              <wp:posOffset>187960</wp:posOffset>
            </wp:positionV>
            <wp:extent cx="3836670" cy="1440180"/>
            <wp:effectExtent l="0" t="0" r="11430" b="7620"/>
            <wp:wrapNone/>
            <wp:docPr id="18" name="图片 17" descr="超维脑力沙盘盘面 小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超维脑力沙盘盘面 小图.jpg"/>
                    <pic:cNvPicPr>
                      <a:picLocks noChangeAspect="1"/>
                    </pic:cNvPicPr>
                  </pic:nvPicPr>
                  <pic:blipFill>
                    <a:blip r:embed="rId5" cstate="email"/>
                    <a:stretch>
                      <a:fillRect/>
                    </a:stretch>
                  </pic:blipFill>
                  <pic:spPr>
                    <a:xfrm>
                      <a:off x="0" y="0"/>
                      <a:ext cx="3836670" cy="1440180"/>
                    </a:xfrm>
                    <a:prstGeom prst="rect">
                      <a:avLst/>
                    </a:prstGeom>
                    <a:noFill/>
                    <a:ln>
                      <a:noFill/>
                    </a:ln>
                  </pic:spPr>
                </pic:pic>
              </a:graphicData>
            </a:graphic>
          </wp:anchor>
        </w:drawing>
      </w:r>
      <w:r>
        <w:rPr>
          <w:rFonts w:ascii="Arial" w:hAnsi="微软雅黑" w:eastAsia="微软雅黑" w:cs="Arial"/>
          <w:szCs w:val="21"/>
        </w:rPr>
        <w:t>课程小结</w:t>
      </w:r>
    </w:p>
    <w:p>
      <w:pPr>
        <w:spacing w:line="320" w:lineRule="exact"/>
        <w:rPr>
          <w:rFonts w:ascii="Arial" w:hAnsi="Arial" w:eastAsia="微软雅黑" w:cs="Arial"/>
        </w:rPr>
      </w:pPr>
    </w:p>
    <w:p>
      <w:r>
        <w:rPr>
          <w:rFonts w:hint="eastAsia"/>
          <w:b/>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45625"/>
    <w:multiLevelType w:val="multilevel"/>
    <w:tmpl w:val="0894562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0FFA28D6"/>
    <w:multiLevelType w:val="multilevel"/>
    <w:tmpl w:val="0FFA28D6"/>
    <w:lvl w:ilvl="0" w:tentative="0">
      <w:start w:val="1"/>
      <w:numFmt w:val="chineseCountingThousand"/>
      <w:lvlText w:val="%1."/>
      <w:lvlJc w:val="left"/>
      <w:pPr>
        <w:ind w:left="420" w:hanging="420"/>
      </w:pPr>
      <w:rPr>
        <w:rFonts w:hint="eastAsia"/>
        <w:b/>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F347181"/>
    <w:multiLevelType w:val="multilevel"/>
    <w:tmpl w:val="6F34718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E24B5F"/>
    <w:rsid w:val="0EE24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uiPriority w:val="99"/>
    <w:rPr>
      <w:color w:val="0563C1" w:themeColor="hyperlink"/>
      <w:u w:val="single"/>
      <w14:textFill>
        <w14:solidFill>
          <w14:schemeClr w14:val="hlink"/>
        </w14:solidFill>
      </w14:textFill>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2021-03-20T03:52:00Z</dcterms:created>
  <dc:creator>未妨惆怅是清狂</dc:creator>
  <cp:lastModifiedBy>未妨惆怅是清狂</cp:lastModifiedBy>
  <dcterms:modified xsi:type="dcterms:W3CDTF">2021-03-20T03:52:21Z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