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AA" w:rsidRDefault="004166AA"/>
    <w:p w:rsidR="002C6274" w:rsidRPr="00964EFD" w:rsidRDefault="002C6274" w:rsidP="002C6274">
      <w:pPr>
        <w:spacing w:line="240" w:lineRule="atLeast"/>
        <w:jc w:val="center"/>
        <w:rPr>
          <w:rFonts w:ascii="微软雅黑" w:eastAsia="微软雅黑" w:hAnsi="微软雅黑"/>
          <w:color w:val="FF0000"/>
          <w:sz w:val="44"/>
          <w:szCs w:val="32"/>
        </w:rPr>
      </w:pPr>
      <w:r w:rsidRPr="00964EFD">
        <w:rPr>
          <w:rFonts w:ascii="微软雅黑" w:eastAsia="微软雅黑" w:hAnsi="微软雅黑" w:hint="eastAsia"/>
          <w:color w:val="FF0000"/>
          <w:sz w:val="44"/>
          <w:szCs w:val="32"/>
        </w:rPr>
        <w:t>系统</w:t>
      </w:r>
      <w:r w:rsidR="003C15E2" w:rsidRPr="00964EFD">
        <w:rPr>
          <w:rFonts w:ascii="微软雅黑" w:eastAsia="微软雅黑" w:hAnsi="微软雅黑" w:hint="eastAsia"/>
          <w:color w:val="FF0000"/>
          <w:sz w:val="44"/>
          <w:szCs w:val="32"/>
        </w:rPr>
        <w:t>思考实务应用训练</w:t>
      </w:r>
    </w:p>
    <w:p w:rsidR="00222AF1" w:rsidRDefault="005E2EDD" w:rsidP="002C6274">
      <w:pPr>
        <w:spacing w:line="360" w:lineRule="auto"/>
        <w:ind w:firstLineChars="200" w:firstLine="440"/>
        <w:rPr>
          <w:rFonts w:ascii="仿宋" w:eastAsia="仿宋" w:hAnsi="仿宋"/>
          <w:color w:val="000000"/>
          <w:sz w:val="22"/>
        </w:rPr>
      </w:pPr>
      <w:r>
        <w:rPr>
          <w:rFonts w:ascii="仿宋" w:eastAsia="仿宋" w:hAnsi="仿宋"/>
          <w:noProof/>
          <w:color w:val="000000"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-95249</wp:posOffset>
                </wp:positionH>
                <wp:positionV relativeFrom="paragraph">
                  <wp:posOffset>148590</wp:posOffset>
                </wp:positionV>
                <wp:extent cx="5334000" cy="0"/>
                <wp:effectExtent l="0" t="19050" r="1905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3400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3F7036" id="直接连接符 1" o:spid="_x0000_s1026" style="position:absolute;left:0;text-align:lef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.5pt,11.7pt" to="412.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ruo+AEAABUEAAAOAAAAZHJzL2Uyb0RvYy54bWysUztuGzEQ7QP4DgR7a1dylBgLrVzYkJsg&#10;EfJxT3GHWgL8gWS0q0vkAgHSJVXK9L5NnGN4yJU2Rj5FAjcEP/PezHszXFz0WpEd+CCtqel0UlIC&#10;httGmm1N371dnZ5TEiIzDVPWQE33EOjF8uTJonMVzGxrVQOeIIkJVedq2sboqqIIvAXNwsQ6MPgo&#10;rNcs4tFvi8azDtm1KmZl+azorG+ctxxCwNur4ZEuM78QwOMrIQJEomqKtcW8+rxu0losF6zaeuZa&#10;yQ9lsP+oQjNpMOlIdcUiI++9/I1KS+5tsCJOuNWFFUJyyBpQzbT8Rc2bljnIWtCc4EabwuPR8pe7&#10;tSeywd5RYpjGFt19/Pb9w+cft59wvfv6hUyTSZ0LFcZemrU/nIJb+6S4F14ToaS7SRzpBlWRPlu8&#10;Hy2GPhKOl/Ozs6dliZ3gx7dioEhA50O8BqtJ2tRUSZPUs4rtXoSIaTH0GJKulSFdTWfn8+fzHBas&#10;ks1KKpUeg99uLpUnO4adX60wZ242UjwIw5MyyJvUDXryLu4VDAleg0BzsO5BWR5LGGkZ52DiLPmT&#10;mTA6wQSWMALLobQ0z38DHuITFPLI/gt4ROTM1sQRrKWx/k/ZY59biiWLIf7owKA7WbCxzT53OluD&#10;s5cVHv5JGu6H5wz/+ZuX9wAAAP//AwBQSwMEFAAGAAgAAAAhAAiVi5PfAAAACQEAAA8AAABkcnMv&#10;ZG93bnJldi54bWxMj1FLwzAUhd8H+w/hCr5t6aobpTYdQ1EQZLBNttesubZxyU1psrX6683wQR/v&#10;uYdzvlMsB2vYBTuvHQmYTRNgSJVTmmoB77vnSQbMB0lKGkco4As9LMvxqJC5cj1t8LINNYsh5HMp&#10;oAmhzTn3VYNW+qlrkeLvw3VWhnh2NVed7GO4NTxNkgW3UlNsaGSLjw1Wp+3ZCqhfFvsVf9tk84M2&#10;6373/fqpn1ohbm+G1QOwgEP4M8MVP6JDGZmO7kzKMyNgMpvHLUFAencPLBqy9CocfwVeFvz/gvIH&#10;AAD//wMAUEsBAi0AFAAGAAgAAAAhALaDOJL+AAAA4QEAABMAAAAAAAAAAAAAAAAAAAAAAFtDb250&#10;ZW50X1R5cGVzXS54bWxQSwECLQAUAAYACAAAACEAOP0h/9YAAACUAQAACwAAAAAAAAAAAAAAAAAv&#10;AQAAX3JlbHMvLnJlbHNQSwECLQAUAAYACAAAACEAapq7qPgBAAAVBAAADgAAAAAAAAAAAAAAAAAu&#10;AgAAZHJzL2Uyb0RvYy54bWxQSwECLQAUAAYACAAAACEACJWLk98AAAAJAQAADwAAAAAAAAAAAAAA&#10;AABSBAAAZHJzL2Rvd25yZXYueG1sUEsFBgAAAAAEAAQA8wAAAF4FAAAAAA==&#10;" strokecolor="red" strokeweight="2.25pt">
                <v:stroke joinstyle="miter"/>
              </v:line>
            </w:pict>
          </mc:Fallback>
        </mc:AlternateContent>
      </w:r>
    </w:p>
    <w:p w:rsidR="00473412" w:rsidRPr="00110434" w:rsidRDefault="00473412" w:rsidP="00473412">
      <w:pPr>
        <w:spacing w:line="360" w:lineRule="auto"/>
        <w:ind w:firstLineChars="200" w:firstLine="480"/>
        <w:jc w:val="center"/>
        <w:rPr>
          <w:rFonts w:ascii="微软雅黑" w:eastAsia="微软雅黑" w:hAnsi="微软雅黑"/>
          <w:color w:val="000000"/>
          <w:sz w:val="24"/>
        </w:rPr>
      </w:pPr>
      <w:r w:rsidRPr="00110434">
        <w:rPr>
          <w:rFonts w:ascii="微软雅黑" w:eastAsia="微软雅黑" w:hAnsi="微软雅黑"/>
          <w:color w:val="000000"/>
          <w:sz w:val="24"/>
        </w:rPr>
        <w:t>课程背景和意义</w:t>
      </w:r>
    </w:p>
    <w:p w:rsidR="002C6274" w:rsidRPr="002372C2" w:rsidRDefault="002C6274" w:rsidP="002C6274">
      <w:pPr>
        <w:spacing w:line="360" w:lineRule="auto"/>
        <w:ind w:firstLineChars="200" w:firstLine="440"/>
        <w:rPr>
          <w:rFonts w:ascii="仿宋" w:eastAsia="仿宋" w:hAnsi="仿宋"/>
          <w:color w:val="000000"/>
          <w:sz w:val="22"/>
        </w:rPr>
      </w:pPr>
      <w:r w:rsidRPr="002372C2">
        <w:rPr>
          <w:rFonts w:ascii="仿宋" w:eastAsia="仿宋" w:hAnsi="仿宋" w:hint="eastAsia"/>
          <w:color w:val="000000"/>
          <w:sz w:val="22"/>
        </w:rPr>
        <w:t>系统思考，作为国际组织学习大师彼得·圣吉所称的“第五项修炼”，是处理复杂问题、制定睿智决策、推动持续成长、凝聚集体智慧的最新方法。</w:t>
      </w:r>
    </w:p>
    <w:p w:rsidR="002C6274" w:rsidRPr="00122A1F" w:rsidRDefault="002C6274" w:rsidP="002C6274">
      <w:pPr>
        <w:spacing w:line="360" w:lineRule="auto"/>
        <w:ind w:leftChars="201" w:left="1612" w:hangingChars="539" w:hanging="1190"/>
        <w:rPr>
          <w:rFonts w:ascii="仿宋" w:eastAsia="仿宋" w:hAnsi="仿宋"/>
          <w:b/>
          <w:color w:val="365F91"/>
          <w:sz w:val="22"/>
        </w:rPr>
      </w:pPr>
      <w:r w:rsidRPr="002372C2">
        <w:rPr>
          <w:rFonts w:ascii="仿宋" w:eastAsia="仿宋" w:hAnsi="仿宋" w:hint="eastAsia"/>
          <w:b/>
          <w:sz w:val="22"/>
        </w:rPr>
        <w:t>您知道吗？</w:t>
      </w:r>
      <w:r w:rsidRPr="002372C2">
        <w:rPr>
          <w:rFonts w:ascii="仿宋" w:eastAsia="仿宋" w:hAnsi="仿宋" w:hint="eastAsia"/>
          <w:b/>
          <w:color w:val="0000FF"/>
          <w:sz w:val="22"/>
        </w:rPr>
        <w:t xml:space="preserve"> </w:t>
      </w:r>
      <w:r w:rsidRPr="002372C2">
        <w:rPr>
          <w:rFonts w:ascii="仿宋" w:eastAsia="仿宋" w:hAnsi="仿宋" w:hint="eastAsia"/>
          <w:sz w:val="22"/>
        </w:rPr>
        <w:t>美国某连锁药店运用系统思考，启动了三重“成长引擎”，使得公司实现了“从优秀到卓越”的跨越，收入、利润与股东回报遥遥领先于Intel、GE等世界优秀企业；</w:t>
      </w:r>
      <w:r w:rsidRPr="002372C2">
        <w:rPr>
          <w:rFonts w:ascii="仿宋" w:eastAsia="仿宋" w:hAnsi="仿宋"/>
          <w:sz w:val="22"/>
        </w:rPr>
        <w:br/>
      </w:r>
      <w:r w:rsidRPr="002372C2">
        <w:rPr>
          <w:rFonts w:ascii="仿宋" w:eastAsia="仿宋" w:hAnsi="仿宋" w:hint="eastAsia"/>
          <w:sz w:val="22"/>
        </w:rPr>
        <w:t>台湾某果农利用系统思考法则，迅速成长为“莲雾大王”；</w:t>
      </w:r>
      <w:r w:rsidRPr="002372C2">
        <w:rPr>
          <w:rFonts w:ascii="仿宋" w:eastAsia="仿宋" w:hAnsi="仿宋"/>
          <w:sz w:val="22"/>
        </w:rPr>
        <w:br/>
      </w:r>
      <w:r w:rsidRPr="00122A1F">
        <w:rPr>
          <w:rFonts w:ascii="仿宋" w:eastAsia="仿宋" w:hAnsi="仿宋" w:hint="eastAsia"/>
          <w:b/>
          <w:color w:val="365F91"/>
          <w:sz w:val="22"/>
        </w:rPr>
        <w:t>——作为企业家，你应该设计并精心维持好自己的成长引擎！</w:t>
      </w:r>
    </w:p>
    <w:p w:rsidR="002C6274" w:rsidRPr="002372C2" w:rsidRDefault="002C6274" w:rsidP="002C6274">
      <w:pPr>
        <w:spacing w:line="360" w:lineRule="auto"/>
        <w:ind w:leftChars="201" w:left="1612" w:hangingChars="539" w:hanging="1190"/>
        <w:rPr>
          <w:rFonts w:ascii="仿宋" w:eastAsia="仿宋" w:hAnsi="仿宋"/>
          <w:sz w:val="22"/>
        </w:rPr>
      </w:pPr>
      <w:r w:rsidRPr="002372C2">
        <w:rPr>
          <w:rFonts w:ascii="仿宋" w:eastAsia="仿宋" w:hAnsi="仿宋" w:hint="eastAsia"/>
          <w:b/>
          <w:sz w:val="22"/>
        </w:rPr>
        <w:t xml:space="preserve">您想要吗？ </w:t>
      </w:r>
      <w:r w:rsidRPr="002372C2">
        <w:rPr>
          <w:rFonts w:ascii="仿宋" w:eastAsia="仿宋" w:hAnsi="仿宋" w:hint="eastAsia"/>
          <w:sz w:val="22"/>
        </w:rPr>
        <w:t>某纺织品公司应用系统思考法则，只改变一个政策，就成功破解了“各个部门都拼命努力，但公司整体效益每况愈下”的窘境；</w:t>
      </w:r>
    </w:p>
    <w:p w:rsidR="002C6274" w:rsidRPr="002372C2" w:rsidRDefault="002C6274" w:rsidP="002C6274">
      <w:pPr>
        <w:spacing w:line="360" w:lineRule="auto"/>
        <w:ind w:leftChars="201" w:left="1608" w:hangingChars="539" w:hanging="1186"/>
        <w:rPr>
          <w:rFonts w:ascii="仿宋" w:eastAsia="仿宋" w:hAnsi="仿宋"/>
          <w:sz w:val="22"/>
        </w:rPr>
      </w:pPr>
      <w:r w:rsidRPr="002372C2">
        <w:rPr>
          <w:rFonts w:ascii="仿宋" w:eastAsia="仿宋" w:hAnsi="仿宋" w:hint="eastAsia"/>
          <w:sz w:val="22"/>
        </w:rPr>
        <w:t xml:space="preserve">           某民营企业利用系统思考方法，找到了“杠杆解”，通过两年努力，克服了大量人员流失、品质下滑、客户流失等四重风险挑战，搭建了高效的运作系统，实现了数倍成长。</w:t>
      </w:r>
    </w:p>
    <w:p w:rsidR="002C6274" w:rsidRPr="00122A1F" w:rsidRDefault="002C6274" w:rsidP="002C6274">
      <w:pPr>
        <w:spacing w:line="360" w:lineRule="auto"/>
        <w:ind w:leftChars="701" w:left="1472" w:firstLineChars="50" w:firstLine="110"/>
        <w:rPr>
          <w:rFonts w:ascii="仿宋" w:eastAsia="仿宋" w:hAnsi="仿宋"/>
          <w:b/>
          <w:color w:val="365F91"/>
          <w:sz w:val="22"/>
        </w:rPr>
      </w:pPr>
      <w:r w:rsidRPr="00122A1F">
        <w:rPr>
          <w:rFonts w:ascii="仿宋" w:eastAsia="仿宋" w:hAnsi="仿宋" w:hint="eastAsia"/>
          <w:b/>
          <w:color w:val="365F91"/>
          <w:sz w:val="22"/>
        </w:rPr>
        <w:t>——作为企业家，你应该找到</w:t>
      </w:r>
      <w:r w:rsidRPr="002372C2">
        <w:rPr>
          <w:rFonts w:ascii="仿宋" w:eastAsia="仿宋" w:hAnsi="仿宋" w:hint="eastAsia"/>
          <w:b/>
          <w:color w:val="365F91"/>
          <w:sz w:val="22"/>
        </w:rPr>
        <w:t>睿智地解决的</w:t>
      </w:r>
      <w:r w:rsidRPr="00122A1F">
        <w:rPr>
          <w:rFonts w:ascii="仿宋" w:eastAsia="仿宋" w:hAnsi="仿宋" w:hint="eastAsia"/>
          <w:b/>
          <w:color w:val="365F91"/>
          <w:sz w:val="22"/>
        </w:rPr>
        <w:t>“根本解”和“杠杆解”！</w:t>
      </w:r>
    </w:p>
    <w:p w:rsidR="002C6274" w:rsidRPr="002372C2" w:rsidRDefault="002C6274" w:rsidP="002C6274">
      <w:pPr>
        <w:spacing w:line="360" w:lineRule="auto"/>
        <w:ind w:firstLineChars="200" w:firstLine="440"/>
        <w:rPr>
          <w:rFonts w:ascii="仿宋" w:eastAsia="仿宋" w:hAnsi="仿宋"/>
          <w:sz w:val="22"/>
        </w:rPr>
      </w:pPr>
      <w:r w:rsidRPr="002372C2">
        <w:rPr>
          <w:rFonts w:ascii="仿宋" w:eastAsia="仿宋" w:hAnsi="仿宋" w:hint="eastAsia"/>
          <w:sz w:val="22"/>
        </w:rPr>
        <w:t>系统思考可以培养团队整体思考的能力，克服本位主义和局限思考，提升经营决策品质，有效解决复杂问题；</w:t>
      </w:r>
    </w:p>
    <w:p w:rsidR="002C6274" w:rsidRPr="002372C2" w:rsidRDefault="002C6274" w:rsidP="002C6274">
      <w:pPr>
        <w:spacing w:line="360" w:lineRule="auto"/>
        <w:ind w:firstLineChars="200" w:firstLine="440"/>
        <w:rPr>
          <w:rFonts w:ascii="仿宋" w:eastAsia="仿宋" w:hAnsi="仿宋"/>
          <w:sz w:val="22"/>
        </w:rPr>
      </w:pPr>
      <w:r w:rsidRPr="002372C2">
        <w:rPr>
          <w:rFonts w:ascii="仿宋" w:eastAsia="仿宋" w:hAnsi="仿宋" w:hint="eastAsia"/>
          <w:sz w:val="22"/>
        </w:rPr>
        <w:t>系统思考可应用于公司战略规划、重大经营决策、组织制度与政策设计、管理者决策能力提升、精英管理团队打造等方面，是企业家和高层管理者必备的核心技能。</w:t>
      </w:r>
    </w:p>
    <w:p w:rsidR="002C6274" w:rsidRPr="002372C2" w:rsidRDefault="002C6274" w:rsidP="002C6274">
      <w:pPr>
        <w:spacing w:line="360" w:lineRule="auto"/>
        <w:ind w:firstLineChars="200" w:firstLine="440"/>
        <w:rPr>
          <w:rFonts w:ascii="仿宋" w:eastAsia="仿宋" w:hAnsi="仿宋"/>
          <w:color w:val="000000"/>
          <w:sz w:val="22"/>
        </w:rPr>
      </w:pPr>
      <w:r w:rsidRPr="002372C2">
        <w:rPr>
          <w:rFonts w:ascii="仿宋" w:eastAsia="仿宋" w:hAnsi="仿宋" w:hint="eastAsia"/>
          <w:color w:val="000000"/>
          <w:sz w:val="22"/>
        </w:rPr>
        <w:t>本课程以互动游戏、大量动手练习、团队交流为主要形式，辅之以讲授、点评、辅导，形式活泼、新颖。</w:t>
      </w:r>
    </w:p>
    <w:p w:rsidR="002C6274" w:rsidRPr="002372C2" w:rsidRDefault="002C6274" w:rsidP="002C6274">
      <w:pPr>
        <w:spacing w:line="360" w:lineRule="auto"/>
        <w:ind w:firstLineChars="200" w:firstLine="440"/>
        <w:rPr>
          <w:rFonts w:ascii="仿宋" w:eastAsia="仿宋" w:hAnsi="仿宋"/>
          <w:color w:val="000000"/>
          <w:sz w:val="22"/>
        </w:rPr>
      </w:pPr>
      <w:r w:rsidRPr="002372C2">
        <w:rPr>
          <w:rFonts w:ascii="仿宋" w:eastAsia="仿宋" w:hAnsi="仿宋" w:hint="eastAsia"/>
          <w:color w:val="000000"/>
          <w:sz w:val="22"/>
        </w:rPr>
        <w:t>课程中采用的案例均系企业管理中的常见问题</w:t>
      </w:r>
      <w:r w:rsidRPr="002372C2">
        <w:rPr>
          <w:rFonts w:ascii="仿宋" w:eastAsia="仿宋" w:hAnsi="仿宋" w:hint="eastAsia"/>
          <w:color w:val="FF0000"/>
          <w:sz w:val="22"/>
        </w:rPr>
        <w:t>（可根据行业、学员工作的层次及领域进行定制）</w:t>
      </w:r>
      <w:r w:rsidRPr="002372C2">
        <w:rPr>
          <w:rFonts w:ascii="仿宋" w:eastAsia="仿宋" w:hAnsi="仿宋" w:hint="eastAsia"/>
          <w:color w:val="000000"/>
          <w:sz w:val="22"/>
        </w:rPr>
        <w:t>，通过系统思考分析深入、到位，具有很强的实用性。</w:t>
      </w:r>
    </w:p>
    <w:p w:rsidR="002C6274" w:rsidRPr="002372C2" w:rsidRDefault="002C6274" w:rsidP="002C6274">
      <w:pPr>
        <w:spacing w:line="360" w:lineRule="auto"/>
        <w:ind w:firstLineChars="196" w:firstLine="431"/>
        <w:rPr>
          <w:rFonts w:ascii="仿宋" w:eastAsia="仿宋" w:hAnsi="仿宋"/>
          <w:sz w:val="22"/>
        </w:rPr>
      </w:pPr>
      <w:r w:rsidRPr="002372C2">
        <w:rPr>
          <w:rFonts w:ascii="仿宋" w:eastAsia="仿宋" w:hAnsi="仿宋" w:hint="eastAsia"/>
          <w:sz w:val="22"/>
        </w:rPr>
        <w:t>通过本次课程，您将学习掌握系统思考的基本原理；练习使用系统思考的工具与方法；探讨如何将系统思考应用于实际工作，从而掌握“系统思考”的核心技能。</w:t>
      </w:r>
    </w:p>
    <w:p w:rsidR="000F6941" w:rsidRPr="00110434" w:rsidRDefault="00473412" w:rsidP="00110434">
      <w:pPr>
        <w:spacing w:line="360" w:lineRule="auto"/>
        <w:ind w:firstLineChars="200" w:firstLine="480"/>
        <w:jc w:val="center"/>
        <w:rPr>
          <w:rFonts w:ascii="微软雅黑" w:eastAsia="微软雅黑" w:hAnsi="微软雅黑"/>
          <w:color w:val="000000"/>
          <w:sz w:val="24"/>
        </w:rPr>
      </w:pPr>
      <w:r w:rsidRPr="00110434">
        <w:rPr>
          <w:rFonts w:ascii="微软雅黑" w:eastAsia="微软雅黑" w:hAnsi="微软雅黑" w:hint="eastAsia"/>
          <w:color w:val="000000"/>
          <w:sz w:val="24"/>
        </w:rPr>
        <w:t>课程介绍</w:t>
      </w:r>
    </w:p>
    <w:p w:rsidR="00C47A86" w:rsidRPr="00473412" w:rsidRDefault="00473412" w:rsidP="00473412">
      <w:pPr>
        <w:pStyle w:val="a5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 w:val="24"/>
        </w:rPr>
      </w:pPr>
      <w:r w:rsidRPr="00473412">
        <w:rPr>
          <w:rFonts w:ascii="微软雅黑" w:eastAsia="微软雅黑" w:hAnsi="微软雅黑"/>
          <w:sz w:val="24"/>
        </w:rPr>
        <w:lastRenderedPageBreak/>
        <w:t>主讲</w:t>
      </w:r>
      <w:r w:rsidRPr="00473412">
        <w:rPr>
          <w:rFonts w:ascii="微软雅黑" w:eastAsia="微软雅黑" w:hAnsi="微软雅黑" w:hint="eastAsia"/>
          <w:sz w:val="24"/>
        </w:rPr>
        <w:t>：柳瑞军</w:t>
      </w:r>
    </w:p>
    <w:p w:rsidR="00473412" w:rsidRPr="00473412" w:rsidRDefault="00473412" w:rsidP="00473412">
      <w:pPr>
        <w:pStyle w:val="a5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 w:val="24"/>
        </w:rPr>
      </w:pPr>
      <w:r w:rsidRPr="00473412">
        <w:rPr>
          <w:rFonts w:ascii="微软雅黑" w:eastAsia="微软雅黑" w:hAnsi="微软雅黑"/>
          <w:sz w:val="24"/>
        </w:rPr>
        <w:t>课时</w:t>
      </w:r>
      <w:r w:rsidRPr="00473412">
        <w:rPr>
          <w:rFonts w:ascii="微软雅黑" w:eastAsia="微软雅黑" w:hAnsi="微软雅黑" w:hint="eastAsia"/>
          <w:sz w:val="24"/>
        </w:rPr>
        <w:t>：</w:t>
      </w:r>
      <w:r w:rsidR="00633B15">
        <w:rPr>
          <w:rFonts w:ascii="微软雅黑" w:eastAsia="微软雅黑" w:hAnsi="微软雅黑" w:hint="eastAsia"/>
          <w:sz w:val="24"/>
        </w:rPr>
        <w:t>6</w:t>
      </w:r>
      <w:r w:rsidR="00633B15">
        <w:rPr>
          <w:rFonts w:ascii="微软雅黑" w:eastAsia="微软雅黑" w:hAnsi="微软雅黑"/>
          <w:sz w:val="24"/>
        </w:rPr>
        <w:t>-12</w:t>
      </w:r>
      <w:r w:rsidRPr="00473412">
        <w:rPr>
          <w:rFonts w:ascii="微软雅黑" w:eastAsia="微软雅黑" w:hAnsi="微软雅黑" w:hint="eastAsia"/>
          <w:sz w:val="24"/>
        </w:rPr>
        <w:t>课时/</w:t>
      </w:r>
      <w:r w:rsidR="00633B15">
        <w:rPr>
          <w:rFonts w:ascii="微软雅黑" w:eastAsia="微软雅黑" w:hAnsi="微软雅黑"/>
          <w:sz w:val="24"/>
        </w:rPr>
        <w:t>1-2</w:t>
      </w:r>
      <w:r w:rsidRPr="00473412">
        <w:rPr>
          <w:rFonts w:ascii="微软雅黑" w:eastAsia="微软雅黑" w:hAnsi="微软雅黑"/>
          <w:sz w:val="24"/>
        </w:rPr>
        <w:t>天</w:t>
      </w:r>
    </w:p>
    <w:p w:rsidR="00473412" w:rsidRPr="00AB2C5A" w:rsidRDefault="00473412" w:rsidP="00C47A86">
      <w:pPr>
        <w:pStyle w:val="a5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 w:val="24"/>
        </w:rPr>
      </w:pPr>
      <w:r w:rsidRPr="00473412">
        <w:rPr>
          <w:rFonts w:ascii="微软雅黑" w:eastAsia="微软雅黑" w:hAnsi="微软雅黑"/>
          <w:sz w:val="24"/>
        </w:rPr>
        <w:t>课程大纲</w:t>
      </w:r>
      <w:r w:rsidRPr="00473412">
        <w:rPr>
          <w:rFonts w:ascii="微软雅黑" w:eastAsia="微软雅黑" w:hAnsi="微软雅黑" w:hint="eastAsia"/>
          <w:sz w:val="24"/>
        </w:rPr>
        <w:t>：</w:t>
      </w:r>
    </w:p>
    <w:tbl>
      <w:tblPr>
        <w:tblW w:w="85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7"/>
        <w:gridCol w:w="5498"/>
        <w:gridCol w:w="1984"/>
      </w:tblGrid>
      <w:tr w:rsidR="00C47A86" w:rsidRPr="002372C2" w:rsidTr="00CE1B74">
        <w:tc>
          <w:tcPr>
            <w:tcW w:w="1057" w:type="dxa"/>
            <w:tcBorders>
              <w:left w:val="nil"/>
            </w:tcBorders>
            <w:shd w:val="clear" w:color="auto" w:fill="E6E6E6"/>
          </w:tcPr>
          <w:p w:rsidR="00C47A86" w:rsidRPr="002372C2" w:rsidRDefault="00C47A86" w:rsidP="006A2DB5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2372C2">
              <w:rPr>
                <w:rFonts w:ascii="仿宋" w:eastAsia="仿宋" w:hAnsi="仿宋" w:hint="eastAsia"/>
                <w:b/>
                <w:sz w:val="24"/>
              </w:rPr>
              <w:t>时间</w:t>
            </w:r>
          </w:p>
        </w:tc>
        <w:tc>
          <w:tcPr>
            <w:tcW w:w="5498" w:type="dxa"/>
            <w:shd w:val="clear" w:color="auto" w:fill="E6E6E6"/>
          </w:tcPr>
          <w:p w:rsidR="00C47A86" w:rsidRPr="002372C2" w:rsidRDefault="00C47A86" w:rsidP="006A2DB5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2372C2">
              <w:rPr>
                <w:rFonts w:ascii="仿宋" w:eastAsia="仿宋" w:hAnsi="仿宋" w:hint="eastAsia"/>
                <w:b/>
                <w:sz w:val="24"/>
              </w:rPr>
              <w:t>课程内容</w:t>
            </w:r>
          </w:p>
        </w:tc>
        <w:tc>
          <w:tcPr>
            <w:tcW w:w="1984" w:type="dxa"/>
            <w:tcBorders>
              <w:right w:val="nil"/>
            </w:tcBorders>
            <w:shd w:val="clear" w:color="auto" w:fill="E6E6E6"/>
          </w:tcPr>
          <w:p w:rsidR="00C47A86" w:rsidRPr="002372C2" w:rsidRDefault="00CE1B74" w:rsidP="006A2DB5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授课</w:t>
            </w:r>
            <w:r w:rsidR="00C47A86" w:rsidRPr="002372C2">
              <w:rPr>
                <w:rFonts w:ascii="仿宋" w:eastAsia="仿宋" w:hAnsi="仿宋" w:hint="eastAsia"/>
                <w:b/>
                <w:sz w:val="24"/>
              </w:rPr>
              <w:t>形式</w:t>
            </w:r>
          </w:p>
        </w:tc>
      </w:tr>
      <w:tr w:rsidR="00C47A86" w:rsidRPr="002372C2" w:rsidTr="00CE1B74">
        <w:tc>
          <w:tcPr>
            <w:tcW w:w="1057" w:type="dxa"/>
            <w:tcBorders>
              <w:left w:val="nil"/>
            </w:tcBorders>
          </w:tcPr>
          <w:p w:rsidR="00C47A86" w:rsidRPr="002372C2" w:rsidRDefault="00C47A86" w:rsidP="006A2DB5">
            <w:pPr>
              <w:spacing w:line="360" w:lineRule="auto"/>
              <w:rPr>
                <w:rFonts w:ascii="仿宋" w:eastAsia="仿宋" w:hAnsi="仿宋"/>
              </w:rPr>
            </w:pPr>
            <w:r w:rsidRPr="002372C2">
              <w:rPr>
                <w:rFonts w:ascii="仿宋" w:eastAsia="仿宋" w:hAnsi="仿宋" w:hint="eastAsia"/>
              </w:rPr>
              <w:br/>
            </w:r>
            <w:r w:rsidR="00633B15">
              <w:rPr>
                <w:rFonts w:ascii="仿宋" w:eastAsia="仿宋" w:hAnsi="仿宋" w:hint="eastAsia"/>
              </w:rPr>
              <w:t>第一单元</w:t>
            </w:r>
          </w:p>
        </w:tc>
        <w:tc>
          <w:tcPr>
            <w:tcW w:w="5498" w:type="dxa"/>
          </w:tcPr>
          <w:p w:rsidR="00C47A86" w:rsidRPr="00820FAA" w:rsidRDefault="00633B15" w:rsidP="006A2DB5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主题一：</w:t>
            </w:r>
            <w:r w:rsidR="005A2824">
              <w:rPr>
                <w:rFonts w:ascii="仿宋" w:eastAsia="仿宋" w:hAnsi="仿宋" w:hint="eastAsia"/>
                <w:b/>
                <w:sz w:val="24"/>
              </w:rPr>
              <w:t>系统思考的价值——用系统来工作</w:t>
            </w:r>
          </w:p>
          <w:p w:rsidR="00C47A86" w:rsidRPr="002372C2" w:rsidRDefault="00C47A86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导入案例</w:t>
            </w:r>
            <w:r w:rsidR="00D254D8">
              <w:rPr>
                <w:rFonts w:ascii="仿宋" w:eastAsia="仿宋" w:hAnsi="仿宋" w:hint="eastAsia"/>
                <w:sz w:val="24"/>
              </w:rPr>
              <w:t>：华为研发的教训</w:t>
            </w:r>
          </w:p>
          <w:p w:rsidR="00C47A86" w:rsidRPr="002372C2" w:rsidRDefault="00C47A86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传统解决问题方法的弊端</w:t>
            </w:r>
          </w:p>
          <w:p w:rsidR="00116823" w:rsidRPr="00116823" w:rsidRDefault="00116823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116823">
              <w:rPr>
                <w:rFonts w:ascii="仿宋" w:eastAsia="仿宋" w:hAnsi="仿宋" w:hint="eastAsia"/>
                <w:sz w:val="24"/>
              </w:rPr>
              <w:t>做“系统”的有效管理者</w:t>
            </w:r>
          </w:p>
          <w:p w:rsidR="00D254D8" w:rsidRDefault="00C47A86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系统思考的特点</w:t>
            </w:r>
          </w:p>
          <w:p w:rsidR="00C47A86" w:rsidRDefault="00D254D8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思维魔方：</w:t>
            </w:r>
            <w:r w:rsidR="000103C7">
              <w:rPr>
                <w:rFonts w:ascii="仿宋" w:eastAsia="仿宋" w:hAnsi="仿宋" w:hint="eastAsia"/>
                <w:sz w:val="24"/>
              </w:rPr>
              <w:t>三</w:t>
            </w:r>
            <w:r w:rsidRPr="002372C2">
              <w:rPr>
                <w:rFonts w:ascii="仿宋" w:eastAsia="仿宋" w:hAnsi="仿宋" w:hint="eastAsia"/>
                <w:sz w:val="24"/>
              </w:rPr>
              <w:t>重</w:t>
            </w:r>
            <w:r>
              <w:rPr>
                <w:rFonts w:ascii="仿宋" w:eastAsia="仿宋" w:hAnsi="仿宋" w:hint="eastAsia"/>
                <w:sz w:val="24"/>
              </w:rPr>
              <w:t>思维</w:t>
            </w:r>
            <w:r w:rsidRPr="002372C2">
              <w:rPr>
                <w:rFonts w:ascii="仿宋" w:eastAsia="仿宋" w:hAnsi="仿宋" w:hint="eastAsia"/>
                <w:sz w:val="24"/>
              </w:rPr>
              <w:t>转变</w:t>
            </w:r>
          </w:p>
          <w:p w:rsidR="005A2824" w:rsidRPr="00D254D8" w:rsidRDefault="005A2824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思维练习</w:t>
            </w:r>
            <w:r>
              <w:rPr>
                <w:rFonts w:ascii="仿宋" w:eastAsia="仿宋" w:hAnsi="仿宋" w:hint="eastAsia"/>
                <w:sz w:val="24"/>
              </w:rPr>
              <w:t>：检视自身</w:t>
            </w:r>
            <w:r>
              <w:rPr>
                <w:rFonts w:ascii="仿宋" w:eastAsia="仿宋" w:hAnsi="仿宋"/>
                <w:sz w:val="24"/>
              </w:rPr>
              <w:t>思维短板</w:t>
            </w:r>
          </w:p>
          <w:p w:rsidR="00C47A86" w:rsidRPr="00820FAA" w:rsidRDefault="00633B15" w:rsidP="006A2DB5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主题二：</w:t>
            </w:r>
            <w:r w:rsidR="00C47A86" w:rsidRPr="00820FAA">
              <w:rPr>
                <w:rFonts w:ascii="仿宋" w:eastAsia="仿宋" w:hAnsi="仿宋" w:hint="eastAsia"/>
                <w:b/>
                <w:sz w:val="24"/>
              </w:rPr>
              <w:t>系统思考</w:t>
            </w:r>
            <w:r w:rsidR="00391F29">
              <w:rPr>
                <w:rFonts w:ascii="仿宋" w:eastAsia="仿宋" w:hAnsi="仿宋" w:hint="eastAsia"/>
                <w:b/>
                <w:sz w:val="24"/>
              </w:rPr>
              <w:t>应用</w:t>
            </w:r>
            <w:r w:rsidR="00D254D8">
              <w:rPr>
                <w:rFonts w:ascii="仿宋" w:eastAsia="仿宋" w:hAnsi="仿宋" w:hint="eastAsia"/>
                <w:b/>
                <w:sz w:val="24"/>
              </w:rPr>
              <w:t>工具</w:t>
            </w:r>
          </w:p>
          <w:p w:rsidR="00C47A86" w:rsidRPr="002372C2" w:rsidRDefault="00391F29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sz w:val="24"/>
              </w:rPr>
              <w:t>思考</w:t>
            </w:r>
            <w:r w:rsidR="000103C7">
              <w:rPr>
                <w:rFonts w:ascii="仿宋" w:eastAsia="仿宋" w:hAnsi="仿宋" w:hint="eastAsia"/>
                <w:sz w:val="24"/>
              </w:rPr>
              <w:t>罗盘：整体（全局）</w:t>
            </w:r>
            <w:r w:rsidR="00C47A86" w:rsidRPr="002372C2">
              <w:rPr>
                <w:rFonts w:ascii="仿宋" w:eastAsia="仿宋" w:hAnsi="仿宋" w:hint="eastAsia"/>
                <w:sz w:val="24"/>
              </w:rPr>
              <w:t>思考</w:t>
            </w:r>
            <w:r w:rsidR="00C47A86">
              <w:rPr>
                <w:rFonts w:ascii="仿宋" w:eastAsia="仿宋" w:hAnsi="仿宋" w:hint="eastAsia"/>
                <w:sz w:val="24"/>
              </w:rPr>
              <w:t>及</w:t>
            </w:r>
            <w:r w:rsidR="00922B19">
              <w:rPr>
                <w:rFonts w:ascii="仿宋" w:eastAsia="仿宋" w:hAnsi="仿宋" w:hint="eastAsia"/>
                <w:sz w:val="24"/>
              </w:rPr>
              <w:t>思维工具</w:t>
            </w:r>
          </w:p>
          <w:p w:rsidR="00C47A86" w:rsidRPr="00FF696C" w:rsidRDefault="00C47A86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</w:rPr>
            </w:pPr>
            <w:r w:rsidRPr="002372C2">
              <w:rPr>
                <w:rFonts w:ascii="仿宋" w:eastAsia="仿宋" w:hAnsi="仿宋" w:hint="eastAsia"/>
                <w:sz w:val="24"/>
              </w:rPr>
              <w:t>冰山</w:t>
            </w:r>
            <w:r>
              <w:rPr>
                <w:rFonts w:ascii="仿宋" w:eastAsia="仿宋" w:hAnsi="仿宋" w:hint="eastAsia"/>
                <w:sz w:val="24"/>
              </w:rPr>
              <w:t>模型：深入</w:t>
            </w:r>
            <w:r w:rsidR="00452452">
              <w:rPr>
                <w:rFonts w:ascii="仿宋" w:eastAsia="仿宋" w:hAnsi="仿宋" w:hint="eastAsia"/>
                <w:sz w:val="24"/>
              </w:rPr>
              <w:t>（关联）</w:t>
            </w:r>
            <w:r w:rsidRPr="002372C2">
              <w:rPr>
                <w:rFonts w:ascii="仿宋" w:eastAsia="仿宋" w:hAnsi="仿宋" w:hint="eastAsia"/>
                <w:sz w:val="24"/>
              </w:rPr>
              <w:t>思考</w:t>
            </w:r>
            <w:r w:rsidR="00922B19">
              <w:rPr>
                <w:rFonts w:ascii="仿宋" w:eastAsia="仿宋" w:hAnsi="仿宋" w:hint="eastAsia"/>
                <w:sz w:val="24"/>
              </w:rPr>
              <w:t>及思维工具</w:t>
            </w:r>
          </w:p>
          <w:p w:rsidR="00F365EA" w:rsidRPr="00F365EA" w:rsidRDefault="00C47A86" w:rsidP="00116823">
            <w:pPr>
              <w:numPr>
                <w:ilvl w:val="0"/>
                <w:numId w:val="3"/>
              </w:numPr>
              <w:spacing w:line="360" w:lineRule="auto"/>
              <w:rPr>
                <w:rFonts w:ascii="仿宋" w:eastAsia="仿宋" w:hAnsi="仿宋"/>
              </w:rPr>
            </w:pPr>
            <w:r w:rsidRPr="002372C2">
              <w:rPr>
                <w:rFonts w:ascii="仿宋" w:eastAsia="仿宋" w:hAnsi="仿宋" w:hint="eastAsia"/>
                <w:sz w:val="24"/>
              </w:rPr>
              <w:t>环形思考</w:t>
            </w:r>
            <w:r w:rsidR="00391F29">
              <w:rPr>
                <w:rFonts w:ascii="仿宋" w:eastAsia="仿宋" w:hAnsi="仿宋" w:hint="eastAsia"/>
                <w:sz w:val="24"/>
              </w:rPr>
              <w:t>：动态思考及</w:t>
            </w:r>
            <w:r w:rsidR="00922B19">
              <w:rPr>
                <w:rFonts w:ascii="仿宋" w:eastAsia="仿宋" w:hAnsi="仿宋" w:hint="eastAsia"/>
                <w:sz w:val="24"/>
              </w:rPr>
              <w:t>思维工具</w:t>
            </w:r>
          </w:p>
        </w:tc>
        <w:tc>
          <w:tcPr>
            <w:tcW w:w="1984" w:type="dxa"/>
            <w:tcBorders>
              <w:right w:val="nil"/>
            </w:tcBorders>
          </w:tcPr>
          <w:p w:rsidR="00C47A86" w:rsidRPr="002372C2" w:rsidRDefault="00C47A86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CE1B74" w:rsidRDefault="00CE1B74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理念导入</w:t>
            </w:r>
          </w:p>
          <w:p w:rsidR="00CE1B74" w:rsidRDefault="00CE1B74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案例分析</w:t>
            </w:r>
          </w:p>
          <w:p w:rsidR="00C47A86" w:rsidRDefault="00CE1B74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思维练习</w:t>
            </w:r>
          </w:p>
          <w:p w:rsidR="00CE1B74" w:rsidRPr="002372C2" w:rsidRDefault="00CE1B74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小组研讨</w:t>
            </w:r>
          </w:p>
        </w:tc>
      </w:tr>
      <w:tr w:rsidR="00C47A86" w:rsidRPr="002372C2" w:rsidTr="00CE1B74">
        <w:tc>
          <w:tcPr>
            <w:tcW w:w="1057" w:type="dxa"/>
            <w:tcBorders>
              <w:left w:val="nil"/>
            </w:tcBorders>
          </w:tcPr>
          <w:p w:rsidR="00C47A86" w:rsidRPr="002372C2" w:rsidRDefault="00C47A86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C47A86" w:rsidRPr="002372C2" w:rsidRDefault="00633B15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第二单元</w:t>
            </w:r>
          </w:p>
        </w:tc>
        <w:tc>
          <w:tcPr>
            <w:tcW w:w="5498" w:type="dxa"/>
          </w:tcPr>
          <w:p w:rsidR="00C47A86" w:rsidRPr="00820FAA" w:rsidRDefault="00633B15" w:rsidP="006A2DB5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主题三：</w:t>
            </w:r>
            <w:r w:rsidR="005F584C">
              <w:rPr>
                <w:rFonts w:ascii="仿宋" w:eastAsia="仿宋" w:hAnsi="仿宋" w:hint="eastAsia"/>
                <w:b/>
                <w:sz w:val="24"/>
              </w:rPr>
              <w:t>磨砺分析之剑——系统思考与问题分析</w:t>
            </w:r>
          </w:p>
          <w:p w:rsidR="00C47A86" w:rsidRDefault="00C47A86" w:rsidP="006A2DB5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因果回路图实战</w:t>
            </w:r>
          </w:p>
          <w:p w:rsidR="00C47A86" w:rsidRPr="002372C2" w:rsidRDefault="00C47A86" w:rsidP="006A2DB5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2372C2">
              <w:rPr>
                <w:rFonts w:ascii="仿宋" w:eastAsia="仿宋" w:hAnsi="仿宋" w:hint="eastAsia"/>
                <w:sz w:val="24"/>
              </w:rPr>
              <w:t>练习：利用</w:t>
            </w:r>
            <w:r>
              <w:rPr>
                <w:rFonts w:ascii="仿宋" w:eastAsia="仿宋" w:hAnsi="仿宋" w:hint="eastAsia"/>
                <w:sz w:val="24"/>
              </w:rPr>
              <w:t>因果回路图</w:t>
            </w:r>
            <w:r w:rsidRPr="002372C2">
              <w:rPr>
                <w:rFonts w:ascii="仿宋" w:eastAsia="仿宋" w:hAnsi="仿宋" w:hint="eastAsia"/>
                <w:sz w:val="24"/>
              </w:rPr>
              <w:t>分析实际问题</w:t>
            </w:r>
          </w:p>
          <w:p w:rsidR="00C47A86" w:rsidRDefault="000070C1" w:rsidP="006A2DB5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运用</w:t>
            </w:r>
            <w:r w:rsidR="00C47A86" w:rsidRPr="002372C2">
              <w:rPr>
                <w:rFonts w:ascii="仿宋" w:eastAsia="仿宋" w:hAnsi="仿宋" w:hint="eastAsia"/>
                <w:sz w:val="24"/>
              </w:rPr>
              <w:t>系统思考解决问题的</w:t>
            </w:r>
            <w:r>
              <w:rPr>
                <w:rFonts w:ascii="仿宋" w:eastAsia="仿宋" w:hAnsi="仿宋" w:hint="eastAsia"/>
                <w:sz w:val="24"/>
              </w:rPr>
              <w:t>步骤和</w:t>
            </w:r>
            <w:r w:rsidR="00C47A86" w:rsidRPr="002372C2">
              <w:rPr>
                <w:rFonts w:ascii="仿宋" w:eastAsia="仿宋" w:hAnsi="仿宋" w:hint="eastAsia"/>
                <w:sz w:val="24"/>
              </w:rPr>
              <w:t>原则</w:t>
            </w:r>
          </w:p>
          <w:p w:rsidR="005F584C" w:rsidRPr="002372C2" w:rsidRDefault="005F584C" w:rsidP="006A2DB5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结构化思维和</w:t>
            </w:r>
            <w:r>
              <w:rPr>
                <w:rFonts w:ascii="仿宋" w:eastAsia="仿宋" w:hAnsi="仿宋" w:hint="eastAsia"/>
                <w:sz w:val="24"/>
              </w:rPr>
              <w:t>M</w:t>
            </w:r>
            <w:r>
              <w:rPr>
                <w:rFonts w:ascii="仿宋" w:eastAsia="仿宋" w:hAnsi="仿宋"/>
                <w:sz w:val="24"/>
              </w:rPr>
              <w:t>ACE原则分析</w:t>
            </w:r>
          </w:p>
          <w:p w:rsidR="00C47A86" w:rsidRPr="002372C2" w:rsidRDefault="000070C1" w:rsidP="006A2DB5">
            <w:pPr>
              <w:numPr>
                <w:ilvl w:val="0"/>
                <w:numId w:val="5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实务</w:t>
            </w:r>
            <w:r w:rsidR="00C47A86" w:rsidRPr="002372C2">
              <w:rPr>
                <w:rFonts w:ascii="仿宋" w:eastAsia="仿宋" w:hAnsi="仿宋" w:hint="eastAsia"/>
                <w:sz w:val="24"/>
              </w:rPr>
              <w:t>案例研讨</w:t>
            </w:r>
          </w:p>
          <w:p w:rsidR="00C47A86" w:rsidRPr="00820FAA" w:rsidRDefault="00633B15" w:rsidP="006A2DB5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主题四：</w:t>
            </w:r>
            <w:r w:rsidR="005F584C">
              <w:rPr>
                <w:rFonts w:ascii="仿宋" w:eastAsia="仿宋" w:hAnsi="仿宋" w:hint="eastAsia"/>
                <w:b/>
                <w:sz w:val="24"/>
              </w:rPr>
              <w:t>磨砺决策之剑——系统思考与问题决策</w:t>
            </w:r>
          </w:p>
          <w:p w:rsidR="005F584C" w:rsidRDefault="005F584C" w:rsidP="006A2DB5">
            <w:pPr>
              <w:numPr>
                <w:ilvl w:val="0"/>
                <w:numId w:val="6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系统的关联链</w:t>
            </w:r>
            <w:r>
              <w:rPr>
                <w:rFonts w:ascii="仿宋" w:eastAsia="仿宋" w:hAnsi="仿宋" w:hint="eastAsia"/>
                <w:sz w:val="24"/>
              </w:rPr>
              <w:t>——因果效应与蝴蝶效应</w:t>
            </w:r>
          </w:p>
          <w:p w:rsidR="005F584C" w:rsidRDefault="005F584C" w:rsidP="006A2DB5">
            <w:pPr>
              <w:numPr>
                <w:ilvl w:val="0"/>
                <w:numId w:val="6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两种解决问题的</w:t>
            </w:r>
            <w:r w:rsidR="00655AFE">
              <w:rPr>
                <w:rFonts w:ascii="仿宋" w:eastAsia="仿宋" w:hAnsi="仿宋"/>
                <w:sz w:val="24"/>
              </w:rPr>
              <w:t>思维</w:t>
            </w:r>
            <w:r>
              <w:rPr>
                <w:rFonts w:ascii="仿宋" w:eastAsia="仿宋" w:hAnsi="仿宋"/>
                <w:sz w:val="24"/>
              </w:rPr>
              <w:t>方式</w:t>
            </w:r>
          </w:p>
          <w:p w:rsidR="005F584C" w:rsidRDefault="00655AFE" w:rsidP="006A2DB5">
            <w:pPr>
              <w:numPr>
                <w:ilvl w:val="0"/>
                <w:numId w:val="6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决策中的</w:t>
            </w:r>
            <w:r w:rsidR="005F584C">
              <w:rPr>
                <w:rFonts w:ascii="仿宋" w:eastAsia="仿宋" w:hAnsi="仿宋"/>
                <w:sz w:val="24"/>
              </w:rPr>
              <w:t>关键思维与支点思维</w:t>
            </w:r>
          </w:p>
          <w:p w:rsidR="00655AFE" w:rsidRDefault="00A91003" w:rsidP="006A2DB5">
            <w:pPr>
              <w:numPr>
                <w:ilvl w:val="0"/>
                <w:numId w:val="6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思维工具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  <w:r w:rsidR="00655AFE">
              <w:rPr>
                <w:rFonts w:ascii="仿宋" w:eastAsia="仿宋" w:hAnsi="仿宋"/>
                <w:sz w:val="24"/>
              </w:rPr>
              <w:t>双环学</w:t>
            </w:r>
            <w:bookmarkStart w:id="0" w:name="_GoBack"/>
            <w:bookmarkEnd w:id="0"/>
            <w:r w:rsidR="00655AFE">
              <w:rPr>
                <w:rFonts w:ascii="仿宋" w:eastAsia="仿宋" w:hAnsi="仿宋"/>
                <w:sz w:val="24"/>
              </w:rPr>
              <w:t>习与根本求解法</w:t>
            </w:r>
          </w:p>
          <w:p w:rsidR="005F584C" w:rsidRDefault="005F584C" w:rsidP="006A2DB5">
            <w:pPr>
              <w:numPr>
                <w:ilvl w:val="0"/>
                <w:numId w:val="6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案例分析：I</w:t>
            </w:r>
            <w:r>
              <w:rPr>
                <w:rFonts w:ascii="仿宋" w:eastAsia="仿宋" w:hAnsi="仿宋"/>
                <w:sz w:val="24"/>
              </w:rPr>
              <w:t>BM</w:t>
            </w:r>
            <w:r>
              <w:rPr>
                <w:rFonts w:ascii="仿宋" w:eastAsia="仿宋" w:hAnsi="仿宋" w:hint="eastAsia"/>
                <w:sz w:val="24"/>
              </w:rPr>
              <w:t>、</w:t>
            </w:r>
            <w:r>
              <w:rPr>
                <w:rFonts w:ascii="仿宋" w:eastAsia="仿宋" w:hAnsi="仿宋"/>
                <w:sz w:val="24"/>
              </w:rPr>
              <w:t>海尔</w:t>
            </w:r>
            <w:r>
              <w:rPr>
                <w:rFonts w:ascii="仿宋" w:eastAsia="仿宋" w:hAnsi="仿宋" w:hint="eastAsia"/>
                <w:sz w:val="24"/>
              </w:rPr>
              <w:t>、中粮、</w:t>
            </w:r>
            <w:r>
              <w:rPr>
                <w:rFonts w:ascii="仿宋" w:eastAsia="仿宋" w:hAnsi="仿宋"/>
                <w:sz w:val="24"/>
              </w:rPr>
              <w:t>宝洁等公司案例</w:t>
            </w:r>
          </w:p>
          <w:p w:rsidR="00116823" w:rsidRPr="00116823" w:rsidRDefault="00C47A86" w:rsidP="00116823">
            <w:pPr>
              <w:numPr>
                <w:ilvl w:val="0"/>
                <w:numId w:val="6"/>
              </w:numPr>
              <w:spacing w:line="360" w:lineRule="auto"/>
              <w:rPr>
                <w:rFonts w:ascii="仿宋" w:eastAsia="仿宋" w:hAnsi="仿宋"/>
                <w:sz w:val="24"/>
              </w:rPr>
            </w:pPr>
            <w:r w:rsidRPr="002372C2">
              <w:rPr>
                <w:rFonts w:ascii="仿宋" w:eastAsia="仿宋" w:hAnsi="仿宋" w:hint="eastAsia"/>
                <w:sz w:val="24"/>
              </w:rPr>
              <w:t>实务问题</w:t>
            </w:r>
            <w:r w:rsidR="005F584C">
              <w:rPr>
                <w:rFonts w:ascii="仿宋" w:eastAsia="仿宋" w:hAnsi="仿宋" w:hint="eastAsia"/>
                <w:sz w:val="24"/>
              </w:rPr>
              <w:t>演练</w:t>
            </w:r>
          </w:p>
        </w:tc>
        <w:tc>
          <w:tcPr>
            <w:tcW w:w="1984" w:type="dxa"/>
            <w:tcBorders>
              <w:right w:val="nil"/>
            </w:tcBorders>
          </w:tcPr>
          <w:p w:rsidR="00CE1B74" w:rsidRDefault="00CE1B74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理念导入</w:t>
            </w:r>
          </w:p>
          <w:p w:rsidR="00CE1B74" w:rsidRDefault="00CE1B74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案例分析</w:t>
            </w:r>
          </w:p>
          <w:p w:rsidR="00CE1B74" w:rsidRDefault="00CE1B74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思维练习</w:t>
            </w:r>
          </w:p>
          <w:p w:rsidR="00C47A86" w:rsidRPr="002372C2" w:rsidRDefault="00CE1B74" w:rsidP="006A2DB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实务问题演练</w:t>
            </w:r>
          </w:p>
        </w:tc>
      </w:tr>
    </w:tbl>
    <w:p w:rsidR="00E86CFD" w:rsidRDefault="00E86CFD" w:rsidP="00C47A86">
      <w:pPr>
        <w:rPr>
          <w:rFonts w:ascii="仿宋" w:eastAsia="仿宋" w:hAnsi="仿宋"/>
          <w:sz w:val="24"/>
        </w:rPr>
      </w:pPr>
    </w:p>
    <w:p w:rsidR="00DA7674" w:rsidRPr="00DA7674" w:rsidRDefault="00DA7674" w:rsidP="00DA7674">
      <w:pPr>
        <w:jc w:val="center"/>
        <w:rPr>
          <w:rFonts w:ascii="微软雅黑" w:eastAsia="微软雅黑" w:hAnsi="微软雅黑"/>
          <w:color w:val="FF0000"/>
          <w:sz w:val="24"/>
        </w:rPr>
      </w:pPr>
      <w:r w:rsidRPr="00DA7674">
        <w:rPr>
          <w:rFonts w:ascii="微软雅黑" w:eastAsia="微软雅黑" w:hAnsi="微软雅黑"/>
          <w:color w:val="FF0000"/>
          <w:sz w:val="24"/>
        </w:rPr>
        <w:lastRenderedPageBreak/>
        <w:t>系统思考授课案例</w:t>
      </w:r>
    </w:p>
    <w:p w:rsidR="00DA7674" w:rsidRDefault="00DA7674" w:rsidP="00C47A86">
      <w:pPr>
        <w:rPr>
          <w:rFonts w:ascii="仿宋" w:eastAsia="仿宋" w:hAnsi="仿宋"/>
          <w:sz w:val="24"/>
        </w:rPr>
      </w:pPr>
      <w:r>
        <w:rPr>
          <w:noProof/>
        </w:rPr>
        <w:drawing>
          <wp:inline distT="0" distB="0" distL="0" distR="0" wp14:anchorId="28363660" wp14:editId="5A64D573">
            <wp:extent cx="5274310" cy="314642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7667" w:rsidRPr="000F6941" w:rsidRDefault="00607667" w:rsidP="00C47A86">
      <w:pPr>
        <w:rPr>
          <w:rFonts w:ascii="仿宋" w:eastAsia="仿宋" w:hAnsi="仿宋"/>
          <w:sz w:val="24"/>
        </w:rPr>
      </w:pPr>
      <w:r w:rsidRPr="005D01D5">
        <w:rPr>
          <w:noProof/>
        </w:rPr>
        <w:drawing>
          <wp:inline distT="0" distB="0" distL="0" distR="0">
            <wp:extent cx="5274310" cy="3549322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9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7667" w:rsidRPr="000F69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924" w:rsidRDefault="00B34924" w:rsidP="000F6941">
      <w:r>
        <w:separator/>
      </w:r>
    </w:p>
  </w:endnote>
  <w:endnote w:type="continuationSeparator" w:id="0">
    <w:p w:rsidR="00B34924" w:rsidRDefault="00B34924" w:rsidP="000F6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924" w:rsidRDefault="00B34924" w:rsidP="000F6941">
      <w:r>
        <w:separator/>
      </w:r>
    </w:p>
  </w:footnote>
  <w:footnote w:type="continuationSeparator" w:id="0">
    <w:p w:rsidR="00B34924" w:rsidRDefault="00B34924" w:rsidP="000F69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B1320A"/>
    <w:multiLevelType w:val="hybridMultilevel"/>
    <w:tmpl w:val="336E6BAC"/>
    <w:lvl w:ilvl="0" w:tplc="79EA66DA">
      <w:start w:val="1"/>
      <w:numFmt w:val="chineseCountingThousand"/>
      <w:lvlText w:val="主题%1："/>
      <w:lvlJc w:val="left"/>
      <w:pPr>
        <w:ind w:left="1142" w:hanging="432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7246B00"/>
    <w:multiLevelType w:val="hybridMultilevel"/>
    <w:tmpl w:val="43440002"/>
    <w:lvl w:ilvl="0" w:tplc="7BAAC74E">
      <w:start w:val="1"/>
      <w:numFmt w:val="bullet"/>
      <w:lvlText w:val="─"/>
      <w:lvlJc w:val="left"/>
      <w:pPr>
        <w:tabs>
          <w:tab w:val="num" w:pos="0"/>
        </w:tabs>
        <w:ind w:left="0" w:firstLine="0"/>
      </w:pPr>
      <w:rPr>
        <w:rFonts w:ascii="Franklin Gothic Book" w:hAnsi="Franklin Gothic Book" w:hint="default"/>
        <w:color w:val="auto"/>
        <w:sz w:val="21"/>
        <w:szCs w:val="21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90F2A1B"/>
    <w:multiLevelType w:val="hybridMultilevel"/>
    <w:tmpl w:val="326E06E2"/>
    <w:lvl w:ilvl="0" w:tplc="6CAA406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930BAF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27882D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8E2FA8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57A835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A18B8E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C447D1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99CA2B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C08D22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438206B1"/>
    <w:multiLevelType w:val="hybridMultilevel"/>
    <w:tmpl w:val="E9DAED9C"/>
    <w:lvl w:ilvl="0" w:tplc="7BAAC74E">
      <w:start w:val="1"/>
      <w:numFmt w:val="bullet"/>
      <w:lvlText w:val="─"/>
      <w:lvlJc w:val="left"/>
      <w:pPr>
        <w:tabs>
          <w:tab w:val="num" w:pos="0"/>
        </w:tabs>
        <w:ind w:left="0" w:firstLine="0"/>
      </w:pPr>
      <w:rPr>
        <w:rFonts w:ascii="Franklin Gothic Book" w:hAnsi="Franklin Gothic Book" w:hint="default"/>
        <w:color w:val="auto"/>
        <w:sz w:val="21"/>
        <w:szCs w:val="21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99609AB"/>
    <w:multiLevelType w:val="hybridMultilevel"/>
    <w:tmpl w:val="476A3652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E9D0AA2"/>
    <w:multiLevelType w:val="hybridMultilevel"/>
    <w:tmpl w:val="2C6A268E"/>
    <w:lvl w:ilvl="0" w:tplc="CD50F244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  <w:sz w:val="21"/>
        <w:szCs w:val="21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93441AF"/>
    <w:multiLevelType w:val="hybridMultilevel"/>
    <w:tmpl w:val="4D8456DE"/>
    <w:lvl w:ilvl="0" w:tplc="7BAAC74E">
      <w:start w:val="1"/>
      <w:numFmt w:val="bullet"/>
      <w:lvlText w:val="─"/>
      <w:lvlJc w:val="left"/>
      <w:pPr>
        <w:tabs>
          <w:tab w:val="num" w:pos="0"/>
        </w:tabs>
        <w:ind w:left="0" w:firstLine="0"/>
      </w:pPr>
      <w:rPr>
        <w:rFonts w:ascii="Franklin Gothic Book" w:hAnsi="Franklin Gothic Book" w:hint="default"/>
        <w:color w:val="auto"/>
        <w:sz w:val="21"/>
        <w:szCs w:val="21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0AC5920"/>
    <w:multiLevelType w:val="hybridMultilevel"/>
    <w:tmpl w:val="C16852D4"/>
    <w:lvl w:ilvl="0" w:tplc="7BAAC74E">
      <w:start w:val="1"/>
      <w:numFmt w:val="bullet"/>
      <w:lvlText w:val="─"/>
      <w:lvlJc w:val="left"/>
      <w:pPr>
        <w:tabs>
          <w:tab w:val="num" w:pos="0"/>
        </w:tabs>
        <w:ind w:left="0" w:firstLine="0"/>
      </w:pPr>
      <w:rPr>
        <w:rFonts w:ascii="Franklin Gothic Book" w:hAnsi="Franklin Gothic Book" w:hint="default"/>
        <w:color w:val="auto"/>
        <w:sz w:val="21"/>
        <w:szCs w:val="21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14C"/>
    <w:rsid w:val="000070C1"/>
    <w:rsid w:val="000103C7"/>
    <w:rsid w:val="000F6941"/>
    <w:rsid w:val="00110434"/>
    <w:rsid w:val="00116823"/>
    <w:rsid w:val="0015114C"/>
    <w:rsid w:val="00222AF1"/>
    <w:rsid w:val="00270E6E"/>
    <w:rsid w:val="002C6274"/>
    <w:rsid w:val="0033757C"/>
    <w:rsid w:val="00391F29"/>
    <w:rsid w:val="003C15E2"/>
    <w:rsid w:val="004166AA"/>
    <w:rsid w:val="00452452"/>
    <w:rsid w:val="00473412"/>
    <w:rsid w:val="00526C36"/>
    <w:rsid w:val="005A2824"/>
    <w:rsid w:val="005E2EDD"/>
    <w:rsid w:val="005F584C"/>
    <w:rsid w:val="00607667"/>
    <w:rsid w:val="00633B15"/>
    <w:rsid w:val="00655AFE"/>
    <w:rsid w:val="00687E85"/>
    <w:rsid w:val="006A2DB5"/>
    <w:rsid w:val="008D5CF4"/>
    <w:rsid w:val="008F05B7"/>
    <w:rsid w:val="00922B19"/>
    <w:rsid w:val="00964EFD"/>
    <w:rsid w:val="00A91003"/>
    <w:rsid w:val="00AB2C5A"/>
    <w:rsid w:val="00B34924"/>
    <w:rsid w:val="00B51601"/>
    <w:rsid w:val="00C47A86"/>
    <w:rsid w:val="00CC1836"/>
    <w:rsid w:val="00CE1B74"/>
    <w:rsid w:val="00CF1D6D"/>
    <w:rsid w:val="00D254D8"/>
    <w:rsid w:val="00DA7674"/>
    <w:rsid w:val="00E46A19"/>
    <w:rsid w:val="00E86CFD"/>
    <w:rsid w:val="00EB34D2"/>
    <w:rsid w:val="00F3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98D9E6-941C-4285-AFCC-7C9ACD71B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9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9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9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941"/>
    <w:rPr>
      <w:sz w:val="18"/>
      <w:szCs w:val="18"/>
    </w:rPr>
  </w:style>
  <w:style w:type="paragraph" w:styleId="a5">
    <w:name w:val="List Paragraph"/>
    <w:basedOn w:val="a"/>
    <w:uiPriority w:val="34"/>
    <w:qFormat/>
    <w:rsid w:val="004734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1851">
          <w:marLeft w:val="432"/>
          <w:marRight w:val="0"/>
          <w:marTop w:val="1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</Pages>
  <Words>177</Words>
  <Characters>1013</Characters>
  <Application>Microsoft Office Word</Application>
  <DocSecurity>0</DocSecurity>
  <Lines>8</Lines>
  <Paragraphs>2</Paragraphs>
  <ScaleCrop>false</ScaleCrop>
  <Company>iTianKong.com</Company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lenovoo</dc:creator>
  <cp:keywords/>
  <dc:description/>
  <cp:lastModifiedBy>lenovoo</cp:lastModifiedBy>
  <cp:revision>34</cp:revision>
  <dcterms:created xsi:type="dcterms:W3CDTF">2018-09-27T23:58:00Z</dcterms:created>
  <dcterms:modified xsi:type="dcterms:W3CDTF">2019-03-23T01:59:00Z</dcterms:modified>
</cp:coreProperties>
</file>