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4792" w:rsidRPr="002D3F3E" w:rsidRDefault="00001754" w:rsidP="002D3F3E">
      <w:pPr>
        <w:spacing w:line="276" w:lineRule="auto"/>
        <w:ind w:leftChars="-607" w:rightChars="-340" w:right="-714" w:hangingChars="607" w:hanging="1275"/>
        <w:jc w:val="center"/>
        <w:rPr>
          <w:rFonts w:ascii="微软雅黑" w:eastAsia="微软雅黑" w:hAnsi="微软雅黑"/>
          <w:color w:val="000000" w:themeColor="text1"/>
          <w:sz w:val="32"/>
        </w:rPr>
      </w:pPr>
      <w:r w:rsidRPr="004A2260">
        <w:rPr>
          <w:noProof/>
          <w:color w:val="000000" w:themeColor="text1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-1133475</wp:posOffset>
            </wp:positionH>
            <wp:positionV relativeFrom="paragraph">
              <wp:posOffset>-895350</wp:posOffset>
            </wp:positionV>
            <wp:extent cx="7780020" cy="2305050"/>
            <wp:effectExtent l="19050" t="19050" r="11430" b="19050"/>
            <wp:wrapNone/>
            <wp:docPr id="2" name="图片 2" descr="E:\版权课程资料\网站发布-素材图片\timg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版权课程资料\网站发布-素材图片\timg (1)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0020" cy="230505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A2260" w:rsidRPr="00F155C6">
        <w:rPr>
          <w:rFonts w:ascii="微软雅黑" w:eastAsia="微软雅黑" w:hAnsi="微软雅黑" w:hint="eastAsia"/>
          <w:b/>
          <w:color w:val="FF0000"/>
          <w:sz w:val="36"/>
          <w:szCs w:val="36"/>
        </w:rPr>
        <w:t>《</w:t>
      </w:r>
      <w:r w:rsidR="003E5775">
        <w:rPr>
          <w:rFonts w:ascii="微软雅黑" w:eastAsia="微软雅黑" w:hAnsi="微软雅黑" w:hint="eastAsia"/>
          <w:b/>
          <w:color w:val="FF0000"/>
          <w:sz w:val="36"/>
          <w:szCs w:val="36"/>
        </w:rPr>
        <w:t>系统化</w:t>
      </w:r>
      <w:r w:rsidR="003E5775">
        <w:rPr>
          <w:rFonts w:ascii="微软雅黑" w:eastAsia="微软雅黑" w:hAnsi="微软雅黑"/>
          <w:b/>
          <w:color w:val="FF0000"/>
          <w:sz w:val="36"/>
          <w:szCs w:val="36"/>
        </w:rPr>
        <w:t>创新</w:t>
      </w:r>
      <w:r w:rsidR="003E5775">
        <w:rPr>
          <w:rFonts w:ascii="微软雅黑" w:eastAsia="微软雅黑" w:hAnsi="微软雅黑" w:hint="eastAsia"/>
          <w:b/>
          <w:color w:val="FF0000"/>
          <w:sz w:val="36"/>
          <w:szCs w:val="36"/>
        </w:rPr>
        <w:t>©</w:t>
      </w:r>
      <w:r w:rsidR="003E5775">
        <w:rPr>
          <w:rFonts w:ascii="微软雅黑" w:eastAsia="微软雅黑" w:hAnsi="微软雅黑"/>
          <w:b/>
          <w:color w:val="FF0000"/>
          <w:sz w:val="36"/>
          <w:szCs w:val="36"/>
        </w:rPr>
        <w:t>——</w:t>
      </w:r>
      <w:r w:rsidR="004A2260" w:rsidRPr="00F155C6">
        <w:rPr>
          <w:rFonts w:ascii="微软雅黑" w:eastAsia="微软雅黑" w:hAnsi="微软雅黑" w:hint="eastAsia"/>
          <w:b/>
          <w:color w:val="FF0000"/>
          <w:sz w:val="36"/>
          <w:szCs w:val="36"/>
        </w:rPr>
        <w:t>打造创新型管理技能和领导力》</w:t>
      </w:r>
    </w:p>
    <w:p w:rsidR="00565B94" w:rsidRPr="004A2260" w:rsidRDefault="00656F02" w:rsidP="005A21EC">
      <w:pPr>
        <w:spacing w:line="276" w:lineRule="auto"/>
        <w:ind w:leftChars="-203" w:left="1" w:rightChars="-340" w:right="-714" w:hangingChars="133" w:hanging="427"/>
        <w:jc w:val="center"/>
        <w:rPr>
          <w:rFonts w:ascii="微软雅黑" w:eastAsia="微软雅黑" w:hAnsi="微软雅黑"/>
          <w:b/>
          <w:color w:val="FF0000"/>
          <w:sz w:val="24"/>
        </w:rPr>
      </w:pPr>
      <w:r w:rsidRPr="004A2260">
        <w:rPr>
          <w:rFonts w:ascii="黑体" w:eastAsia="黑体" w:hAnsi="黑体" w:hint="eastAsia"/>
          <w:b/>
          <w:color w:val="FF0000"/>
          <w:sz w:val="32"/>
        </w:rPr>
        <w:t>——系统化的管理创新，整合性的领导技能</w:t>
      </w:r>
      <w:r w:rsidR="005A21EC" w:rsidRPr="004A2260">
        <w:rPr>
          <w:rFonts w:ascii="黑体" w:eastAsia="黑体" w:hAnsi="黑体" w:hint="eastAsia"/>
          <w:b/>
          <w:color w:val="FF0000"/>
          <w:sz w:val="32"/>
        </w:rPr>
        <w:t>，最佳的管理实践！</w:t>
      </w:r>
      <w:r w:rsidR="00526336" w:rsidRPr="004A2260">
        <w:rPr>
          <w:rFonts w:ascii="黑体" w:eastAsia="黑体" w:hAnsi="黑体" w:hint="eastAsia"/>
          <w:b/>
          <w:color w:val="FF0000"/>
          <w:sz w:val="24"/>
        </w:rPr>
        <w:t xml:space="preserve"> </w:t>
      </w:r>
    </w:p>
    <w:p w:rsidR="00001754" w:rsidRPr="00001754" w:rsidRDefault="00001754" w:rsidP="00001754">
      <w:pPr>
        <w:spacing w:line="276" w:lineRule="auto"/>
        <w:jc w:val="center"/>
        <w:rPr>
          <w:rFonts w:ascii="黑体" w:eastAsia="黑体" w:hAnsi="黑体"/>
          <w:color w:val="0070C0"/>
          <w:sz w:val="24"/>
        </w:rPr>
      </w:pPr>
    </w:p>
    <w:tbl>
      <w:tblPr>
        <w:tblStyle w:val="a7"/>
        <w:tblW w:w="12318" w:type="dxa"/>
        <w:tblInd w:w="-1848" w:type="dxa"/>
        <w:shd w:val="clear" w:color="auto" w:fill="806000" w:themeFill="accent4" w:themeFillShade="80"/>
        <w:tblLook w:val="04A0" w:firstRow="1" w:lastRow="0" w:firstColumn="1" w:lastColumn="0" w:noHBand="0" w:noVBand="1"/>
      </w:tblPr>
      <w:tblGrid>
        <w:gridCol w:w="4026"/>
        <w:gridCol w:w="4146"/>
        <w:gridCol w:w="4146"/>
      </w:tblGrid>
      <w:tr w:rsidR="00001754" w:rsidRPr="009A3793" w:rsidTr="002D3F3E">
        <w:trPr>
          <w:trHeight w:val="2701"/>
        </w:trPr>
        <w:tc>
          <w:tcPr>
            <w:tcW w:w="4026" w:type="dxa"/>
            <w:shd w:val="clear" w:color="auto" w:fill="806000" w:themeFill="accent4" w:themeFillShade="80"/>
          </w:tcPr>
          <w:p w:rsidR="00001754" w:rsidRPr="009A3793" w:rsidRDefault="00001754" w:rsidP="00A45A43">
            <w:pPr>
              <w:spacing w:line="480" w:lineRule="auto"/>
              <w:jc w:val="center"/>
              <w:rPr>
                <w:rFonts w:ascii="黑体" w:eastAsia="黑体" w:hAnsi="黑体"/>
                <w:sz w:val="24"/>
              </w:rPr>
            </w:pPr>
            <w:r w:rsidRPr="00081A44">
              <w:rPr>
                <w:noProof/>
              </w:rPr>
              <w:drawing>
                <wp:inline distT="0" distB="0" distL="0" distR="0">
                  <wp:extent cx="2381250" cy="1718125"/>
                  <wp:effectExtent l="0" t="0" r="0" b="0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6433" cy="17218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6" w:type="dxa"/>
            <w:shd w:val="clear" w:color="auto" w:fill="806000" w:themeFill="accent4" w:themeFillShade="80"/>
          </w:tcPr>
          <w:p w:rsidR="00001754" w:rsidRPr="009A3793" w:rsidRDefault="00001754" w:rsidP="00F95633">
            <w:pPr>
              <w:spacing w:line="480" w:lineRule="auto"/>
              <w:jc w:val="left"/>
              <w:rPr>
                <w:rFonts w:ascii="黑体" w:eastAsia="黑体" w:hAnsi="黑体"/>
                <w:sz w:val="24"/>
              </w:rPr>
            </w:pPr>
            <w:r>
              <w:rPr>
                <w:noProof/>
              </w:rPr>
              <w:drawing>
                <wp:inline distT="0" distB="0" distL="0" distR="0">
                  <wp:extent cx="2486025" cy="1745615"/>
                  <wp:effectExtent l="0" t="0" r="9525" b="6985"/>
                  <wp:docPr id="4" name="图片 4" descr="系统为本整合为王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系统为本整合为王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025" cy="1745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6" w:type="dxa"/>
            <w:shd w:val="clear" w:color="auto" w:fill="806000" w:themeFill="accent4" w:themeFillShade="80"/>
          </w:tcPr>
          <w:p w:rsidR="00001754" w:rsidRPr="009A3793" w:rsidRDefault="00001754" w:rsidP="00A45A43">
            <w:pPr>
              <w:spacing w:line="480" w:lineRule="auto"/>
              <w:jc w:val="center"/>
              <w:rPr>
                <w:rFonts w:ascii="黑体" w:eastAsia="黑体" w:hAnsi="黑体"/>
                <w:sz w:val="24"/>
              </w:rPr>
            </w:pPr>
            <w:r w:rsidRPr="009A3793">
              <w:rPr>
                <w:rFonts w:ascii="黑体" w:eastAsia="黑体" w:hAnsi="黑体"/>
                <w:noProof/>
                <w:sz w:val="24"/>
              </w:rPr>
              <w:drawing>
                <wp:inline distT="0" distB="0" distL="0" distR="0">
                  <wp:extent cx="2494964" cy="1701165"/>
                  <wp:effectExtent l="0" t="0" r="635" b="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0631" cy="17050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1754" w:rsidRPr="00520AF7" w:rsidTr="007E4DAF">
        <w:trPr>
          <w:trHeight w:val="688"/>
        </w:trPr>
        <w:tc>
          <w:tcPr>
            <w:tcW w:w="12318" w:type="dxa"/>
            <w:gridSpan w:val="3"/>
            <w:shd w:val="clear" w:color="auto" w:fill="806000" w:themeFill="accent4" w:themeFillShade="80"/>
            <w:vAlign w:val="bottom"/>
          </w:tcPr>
          <w:p w:rsidR="00001754" w:rsidRDefault="00001754" w:rsidP="00520AF7">
            <w:pPr>
              <w:spacing w:line="276" w:lineRule="auto"/>
              <w:jc w:val="center"/>
              <w:rPr>
                <w:rFonts w:ascii="微软雅黑" w:eastAsia="微软雅黑" w:hAnsi="微软雅黑"/>
                <w:b/>
                <w:noProof/>
                <w:color w:val="FFFFFF" w:themeColor="background1"/>
                <w:sz w:val="32"/>
              </w:rPr>
            </w:pPr>
            <w:r w:rsidRPr="00520AF7">
              <w:rPr>
                <w:rFonts w:ascii="微软雅黑" w:eastAsia="微软雅黑" w:hAnsi="微软雅黑" w:hint="eastAsia"/>
                <w:b/>
                <w:color w:val="FFFFFF" w:themeColor="background1"/>
                <w:sz w:val="32"/>
              </w:rPr>
              <w:t>领导工作成败的分水岭，管理制胜的思维利器</w:t>
            </w:r>
            <w:r w:rsidRPr="00520AF7">
              <w:rPr>
                <w:rFonts w:ascii="微软雅黑" w:eastAsia="微软雅黑" w:hAnsi="微软雅黑" w:hint="eastAsia"/>
                <w:b/>
                <w:noProof/>
                <w:color w:val="FFFFFF" w:themeColor="background1"/>
                <w:sz w:val="32"/>
              </w:rPr>
              <w:t>！</w:t>
            </w:r>
          </w:p>
          <w:p w:rsidR="006C290E" w:rsidRPr="00520AF7" w:rsidRDefault="006C290E" w:rsidP="00520AF7">
            <w:pPr>
              <w:spacing w:line="276" w:lineRule="auto"/>
              <w:jc w:val="center"/>
              <w:rPr>
                <w:rFonts w:ascii="微软雅黑" w:eastAsia="微软雅黑" w:hAnsi="微软雅黑"/>
                <w:b/>
                <w:noProof/>
                <w:color w:val="FFFFFF"/>
                <w:sz w:val="22"/>
              </w:rPr>
            </w:pPr>
            <w:r>
              <w:rPr>
                <w:rFonts w:ascii="微软雅黑" w:eastAsia="微软雅黑" w:hAnsi="微软雅黑"/>
                <w:b/>
                <w:noProof/>
                <w:color w:val="FFFFFF" w:themeColor="background1"/>
                <w:sz w:val="32"/>
              </w:rPr>
              <w:t>缺乏系统化</w:t>
            </w:r>
            <w:r>
              <w:rPr>
                <w:rFonts w:ascii="微软雅黑" w:eastAsia="微软雅黑" w:hAnsi="微软雅黑" w:hint="eastAsia"/>
                <w:b/>
                <w:noProof/>
                <w:color w:val="FFFFFF" w:themeColor="background1"/>
                <w:sz w:val="32"/>
              </w:rPr>
              <w:t>，</w:t>
            </w:r>
            <w:r w:rsidR="00EF00A5">
              <w:rPr>
                <w:rFonts w:ascii="微软雅黑" w:eastAsia="微软雅黑" w:hAnsi="微软雅黑"/>
                <w:b/>
                <w:noProof/>
                <w:color w:val="FFFFFF" w:themeColor="background1"/>
                <w:sz w:val="32"/>
              </w:rPr>
              <w:t>任何创新都将失败</w:t>
            </w:r>
            <w:r>
              <w:rPr>
                <w:rFonts w:ascii="微软雅黑" w:eastAsia="微软雅黑" w:hAnsi="微软雅黑" w:hint="eastAsia"/>
                <w:b/>
                <w:noProof/>
                <w:color w:val="FFFFFF" w:themeColor="background1"/>
                <w:sz w:val="32"/>
              </w:rPr>
              <w:t>！</w:t>
            </w:r>
          </w:p>
        </w:tc>
      </w:tr>
    </w:tbl>
    <w:p w:rsidR="007E4DAF" w:rsidRDefault="007E4DAF" w:rsidP="007E4DAF">
      <w:pPr>
        <w:spacing w:line="480" w:lineRule="auto"/>
        <w:ind w:rightChars="-567" w:right="-1191"/>
        <w:jc w:val="right"/>
        <w:rPr>
          <w:rFonts w:ascii="黑体" w:eastAsia="黑体" w:hAnsi="黑体"/>
          <w:sz w:val="24"/>
        </w:rPr>
      </w:pPr>
      <w:r w:rsidRPr="005374E5">
        <w:rPr>
          <w:rFonts w:ascii="黑体" w:eastAsia="黑体" w:hAnsi="黑体" w:hint="eastAsia"/>
          <w:sz w:val="24"/>
        </w:rPr>
        <w:t>国家版权局版权登记号：国作登字</w:t>
      </w:r>
      <w:r>
        <w:rPr>
          <w:rFonts w:ascii="黑体" w:eastAsia="黑体" w:hAnsi="黑体" w:hint="eastAsia"/>
          <w:sz w:val="24"/>
        </w:rPr>
        <w:t>-2019-A-0080182</w:t>
      </w:r>
      <w:r>
        <w:rPr>
          <w:rFonts w:ascii="黑体" w:eastAsia="黑体" w:hAnsi="黑体"/>
          <w:sz w:val="24"/>
        </w:rPr>
        <w:t>2</w:t>
      </w:r>
    </w:p>
    <w:p w:rsidR="00432D7B" w:rsidRPr="00432D7B" w:rsidRDefault="00432D7B" w:rsidP="00432D7B">
      <w:pPr>
        <w:pStyle w:val="a3"/>
        <w:numPr>
          <w:ilvl w:val="0"/>
          <w:numId w:val="43"/>
        </w:numPr>
        <w:autoSpaceDE w:val="0"/>
        <w:autoSpaceDN w:val="0"/>
        <w:adjustRightInd w:val="0"/>
        <w:spacing w:line="360" w:lineRule="auto"/>
        <w:ind w:left="567" w:firstLineChars="0" w:hanging="567"/>
        <w:jc w:val="left"/>
        <w:rPr>
          <w:rFonts w:ascii="黑体" w:eastAsia="黑体" w:hAnsi="黑体"/>
          <w:color w:val="FF0000"/>
          <w:sz w:val="28"/>
          <w:szCs w:val="21"/>
        </w:rPr>
      </w:pPr>
      <w:r w:rsidRPr="00432D7B">
        <w:rPr>
          <w:rFonts w:ascii="黑体" w:eastAsia="黑体" w:hAnsi="黑体" w:hint="eastAsia"/>
          <w:color w:val="FF0000"/>
          <w:sz w:val="28"/>
          <w:szCs w:val="21"/>
        </w:rPr>
        <w:t>课程简介：</w:t>
      </w:r>
    </w:p>
    <w:p w:rsidR="00CD44B5" w:rsidRDefault="00CD44B5" w:rsidP="00730706">
      <w:pPr>
        <w:autoSpaceDE w:val="0"/>
        <w:autoSpaceDN w:val="0"/>
        <w:adjustRightInd w:val="0"/>
        <w:spacing w:line="360" w:lineRule="auto"/>
        <w:ind w:firstLineChars="270" w:firstLine="594"/>
        <w:jc w:val="left"/>
        <w:rPr>
          <w:rFonts w:ascii="微软雅黑" w:eastAsia="微软雅黑" w:hAnsi="微软雅黑"/>
          <w:sz w:val="22"/>
        </w:rPr>
      </w:pPr>
      <w:r w:rsidRPr="00CD44B5">
        <w:rPr>
          <w:rFonts w:ascii="微软雅黑" w:eastAsia="微软雅黑" w:hAnsi="微软雅黑" w:hint="eastAsia"/>
          <w:sz w:val="22"/>
        </w:rPr>
        <w:t>柳瑞军核心版权课程体系《系统为本，整合为王©》，课程体系分为“思维训练篇”和“管理创新篇”和“变革领导力”三大部分。 “系统整合思维”是管理创新和变革领导力的理念基础，是塑造变革领导力和管理创新的核心理念。</w:t>
      </w:r>
    </w:p>
    <w:p w:rsidR="00432D7B" w:rsidRPr="007E4DAF" w:rsidRDefault="008C1298" w:rsidP="00CD44B5">
      <w:pPr>
        <w:autoSpaceDE w:val="0"/>
        <w:autoSpaceDN w:val="0"/>
        <w:adjustRightInd w:val="0"/>
        <w:spacing w:line="360" w:lineRule="auto"/>
        <w:ind w:firstLineChars="270" w:firstLine="594"/>
        <w:jc w:val="left"/>
        <w:rPr>
          <w:rFonts w:ascii="微软雅黑" w:eastAsia="微软雅黑" w:hAnsi="微软雅黑"/>
          <w:sz w:val="22"/>
        </w:rPr>
      </w:pPr>
      <w:r>
        <w:rPr>
          <w:rFonts w:ascii="微软雅黑" w:eastAsia="微软雅黑" w:hAnsi="微软雅黑" w:hint="eastAsia"/>
          <w:sz w:val="22"/>
        </w:rPr>
        <w:t>《系统化创新</w:t>
      </w:r>
      <w:r w:rsidR="00432D7B" w:rsidRPr="007E4DAF">
        <w:rPr>
          <w:rFonts w:ascii="微软雅黑" w:eastAsia="微软雅黑" w:hAnsi="微软雅黑"/>
          <w:sz w:val="22"/>
        </w:rPr>
        <w:t>©</w:t>
      </w:r>
      <w:r w:rsidR="00F22277">
        <w:rPr>
          <w:rFonts w:ascii="微软雅黑" w:eastAsia="微软雅黑" w:hAnsi="微软雅黑" w:hint="eastAsia"/>
          <w:sz w:val="22"/>
        </w:rPr>
        <w:t>——打造创新型管理技能和领导力》，是</w:t>
      </w:r>
      <w:r w:rsidR="00736C84" w:rsidRPr="007E4DAF">
        <w:rPr>
          <w:rFonts w:ascii="微软雅黑" w:eastAsia="微软雅黑" w:hAnsi="微软雅黑" w:hint="eastAsia"/>
          <w:sz w:val="22"/>
        </w:rPr>
        <w:t>版权课程</w:t>
      </w:r>
      <w:r w:rsidR="00432D7B" w:rsidRPr="007E4DAF">
        <w:rPr>
          <w:rFonts w:ascii="微软雅黑" w:eastAsia="微软雅黑" w:hAnsi="微软雅黑" w:hint="eastAsia"/>
          <w:sz w:val="22"/>
        </w:rPr>
        <w:t>《系统为本，整合为王</w:t>
      </w:r>
      <w:r w:rsidR="00432D7B" w:rsidRPr="007E4DAF">
        <w:rPr>
          <w:rFonts w:ascii="微软雅黑" w:eastAsia="微软雅黑" w:hAnsi="微软雅黑"/>
          <w:sz w:val="22"/>
        </w:rPr>
        <w:t>©</w:t>
      </w:r>
      <w:r w:rsidR="00432D7B" w:rsidRPr="007E4DAF">
        <w:rPr>
          <w:rFonts w:ascii="微软雅黑" w:eastAsia="微软雅黑" w:hAnsi="微软雅黑" w:hint="eastAsia"/>
          <w:sz w:val="22"/>
        </w:rPr>
        <w:t>》中的管理应用篇，是把领导者的必备思维</w:t>
      </w:r>
      <w:r w:rsidR="00E42254" w:rsidRPr="007E4DAF">
        <w:rPr>
          <w:rFonts w:ascii="微软雅黑" w:eastAsia="微软雅黑" w:hAnsi="微软雅黑" w:hint="eastAsia"/>
          <w:sz w:val="22"/>
        </w:rPr>
        <w:t>应用</w:t>
      </w:r>
      <w:r w:rsidR="00432D7B" w:rsidRPr="007E4DAF">
        <w:rPr>
          <w:rFonts w:ascii="微软雅黑" w:eastAsia="微软雅黑" w:hAnsi="微软雅黑" w:hint="eastAsia"/>
          <w:sz w:val="22"/>
        </w:rPr>
        <w:t>在管理和领导工作中的实务应用训练。本课程在“2017年中关村高端领军人才培养计划项目”中，为中关村领军企业进行为期2</w:t>
      </w:r>
      <w:r w:rsidR="00DE6314">
        <w:rPr>
          <w:rFonts w:ascii="微软雅黑" w:eastAsia="微软雅黑" w:hAnsi="微软雅黑" w:hint="eastAsia"/>
          <w:sz w:val="22"/>
        </w:rPr>
        <w:t>天的</w:t>
      </w:r>
      <w:r w:rsidR="00432D7B" w:rsidRPr="007E4DAF">
        <w:rPr>
          <w:rFonts w:ascii="微软雅黑" w:eastAsia="微软雅黑" w:hAnsi="微软雅黑" w:hint="eastAsia"/>
          <w:sz w:val="22"/>
        </w:rPr>
        <w:t>授课，获</w:t>
      </w:r>
      <w:r w:rsidR="00DE6314">
        <w:rPr>
          <w:rFonts w:ascii="微软雅黑" w:eastAsia="微软雅黑" w:hAnsi="微软雅黑" w:hint="eastAsia"/>
          <w:sz w:val="22"/>
        </w:rPr>
        <w:t>会员</w:t>
      </w:r>
      <w:r w:rsidR="00432D7B" w:rsidRPr="007E4DAF">
        <w:rPr>
          <w:rFonts w:ascii="微软雅黑" w:eastAsia="微软雅黑" w:hAnsi="微软雅黑" w:hint="eastAsia"/>
          <w:sz w:val="22"/>
        </w:rPr>
        <w:t>企业</w:t>
      </w:r>
      <w:r w:rsidR="00311B38">
        <w:rPr>
          <w:rFonts w:ascii="微软雅黑" w:eastAsia="微软雅黑" w:hAnsi="微软雅黑" w:hint="eastAsia"/>
          <w:sz w:val="22"/>
        </w:rPr>
        <w:t>高度</w:t>
      </w:r>
      <w:r w:rsidR="00432D7B" w:rsidRPr="007E4DAF">
        <w:rPr>
          <w:rFonts w:ascii="微软雅黑" w:eastAsia="微软雅黑" w:hAnsi="微软雅黑" w:hint="eastAsia"/>
          <w:sz w:val="22"/>
        </w:rPr>
        <w:t>肯定和好评。</w:t>
      </w:r>
    </w:p>
    <w:p w:rsidR="007A3336" w:rsidRPr="00432D7B" w:rsidRDefault="007A3336" w:rsidP="00432D7B">
      <w:pPr>
        <w:pStyle w:val="a3"/>
        <w:numPr>
          <w:ilvl w:val="0"/>
          <w:numId w:val="43"/>
        </w:numPr>
        <w:autoSpaceDE w:val="0"/>
        <w:autoSpaceDN w:val="0"/>
        <w:adjustRightInd w:val="0"/>
        <w:spacing w:line="360" w:lineRule="auto"/>
        <w:ind w:left="567" w:firstLineChars="0" w:hanging="567"/>
        <w:jc w:val="left"/>
        <w:rPr>
          <w:rFonts w:ascii="黑体" w:eastAsia="黑体" w:hAnsi="黑体"/>
          <w:color w:val="FF0000"/>
          <w:sz w:val="28"/>
          <w:szCs w:val="21"/>
        </w:rPr>
      </w:pPr>
      <w:r w:rsidRPr="00432D7B">
        <w:rPr>
          <w:rFonts w:ascii="黑体" w:eastAsia="黑体" w:hAnsi="黑体" w:hint="eastAsia"/>
          <w:color w:val="FF0000"/>
          <w:sz w:val="28"/>
          <w:szCs w:val="21"/>
        </w:rPr>
        <w:t>课程背景及意义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知识本身是一体的，在当今复杂多变的经营管理环境下，任何一门管理或领导技能，既需要掌握规律性、本质性和系统性，更需要有效整合与创造性发挥。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在当今快速变革的经济转型期，企业的内外环境正在发生潜移默化的改变，面对外部社会、</w:t>
      </w:r>
      <w:r w:rsidRPr="008D57E5">
        <w:rPr>
          <w:rFonts w:ascii="微软雅黑" w:eastAsia="微软雅黑" w:hAnsi="微软雅黑" w:hint="eastAsia"/>
        </w:rPr>
        <w:lastRenderedPageBreak/>
        <w:t>政治、经济环境和产业变革等诸多挑战，以及企业内部管理现状、管理机制和组织结构调整，以及新生代员工的管理特点，很多传统的管理手段正逐渐失去原有的效力，传统的管理方式和岗位胜任力正遭遇前所未有的挑战。为适应新的管理要求，各级管理者必须善于打破传统的思维模式和工作方式，进行领导工作创新，建立新型领导力，才能有效领导团队，创造最佳工作绩效。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通过本课程的学习，可以实现如下收益：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（1）认知在当今管理工作中提高创造性的重要意义，掌握提升创造性管理技能的有效方法和途径，帮助从根本上提升新的领导力；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（2）帮助建立人员管理的系统思维，认识有效管人的真谛，通过提升新的领导技能和激励下属能力，积极影响下属；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（3）帮助建立有效工作的系统思维，提升管理人员的工作管理效能；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（4）认知管理决策的重要意义和当今经营管理对领导决策的新要求，帮助提升管理人员的决策思维能力</w:t>
      </w:r>
      <w:r w:rsidR="005D0C47">
        <w:rPr>
          <w:rFonts w:ascii="微软雅黑" w:eastAsia="微软雅黑" w:hAnsi="微软雅黑" w:hint="eastAsia"/>
        </w:rPr>
        <w:t>，重点是创造性决策能力</w:t>
      </w:r>
      <w:r w:rsidRPr="008D57E5">
        <w:rPr>
          <w:rFonts w:ascii="微软雅黑" w:eastAsia="微软雅黑" w:hAnsi="微软雅黑" w:hint="eastAsia"/>
        </w:rPr>
        <w:t>；</w:t>
      </w:r>
    </w:p>
    <w:p w:rsidR="007A3336" w:rsidRPr="008D57E5" w:rsidRDefault="007A3336" w:rsidP="007A3336">
      <w:pPr>
        <w:spacing w:line="360" w:lineRule="auto"/>
        <w:ind w:firstLineChars="202" w:firstLine="424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（5</w:t>
      </w:r>
      <w:r w:rsidR="005D0C47">
        <w:rPr>
          <w:rFonts w:ascii="微软雅黑" w:eastAsia="微软雅黑" w:hAnsi="微软雅黑" w:hint="eastAsia"/>
        </w:rPr>
        <w:t>）认知有效工作的系统整合思维，帮助提升</w:t>
      </w:r>
      <w:r w:rsidRPr="008D57E5">
        <w:rPr>
          <w:rFonts w:ascii="微软雅黑" w:eastAsia="微软雅黑" w:hAnsi="微软雅黑" w:hint="eastAsia"/>
        </w:rPr>
        <w:t>解决</w:t>
      </w:r>
      <w:r w:rsidR="005D0C47">
        <w:rPr>
          <w:rFonts w:ascii="微软雅黑" w:eastAsia="微软雅黑" w:hAnsi="微软雅黑" w:hint="eastAsia"/>
        </w:rPr>
        <w:t>复杂问题和关键领导问题的思维</w:t>
      </w:r>
      <w:r w:rsidRPr="008D57E5">
        <w:rPr>
          <w:rFonts w:ascii="微软雅黑" w:eastAsia="微软雅黑" w:hAnsi="微软雅黑" w:hint="eastAsia"/>
        </w:rPr>
        <w:t xml:space="preserve">技巧。 </w:t>
      </w:r>
    </w:p>
    <w:p w:rsidR="007C7DD9" w:rsidRPr="00432D7B" w:rsidRDefault="007C7DD9" w:rsidP="00432D7B">
      <w:pPr>
        <w:pStyle w:val="a3"/>
        <w:numPr>
          <w:ilvl w:val="0"/>
          <w:numId w:val="43"/>
        </w:numPr>
        <w:autoSpaceDE w:val="0"/>
        <w:autoSpaceDN w:val="0"/>
        <w:adjustRightInd w:val="0"/>
        <w:spacing w:line="360" w:lineRule="auto"/>
        <w:ind w:left="567" w:firstLineChars="0" w:hanging="567"/>
        <w:jc w:val="left"/>
        <w:rPr>
          <w:rFonts w:ascii="黑体" w:eastAsia="黑体" w:hAnsi="黑体"/>
          <w:color w:val="FF0000"/>
          <w:sz w:val="28"/>
          <w:szCs w:val="21"/>
        </w:rPr>
      </w:pPr>
      <w:r w:rsidRPr="00432D7B">
        <w:rPr>
          <w:rFonts w:ascii="黑体" w:eastAsia="黑体" w:hAnsi="黑体" w:hint="eastAsia"/>
          <w:color w:val="FF0000"/>
          <w:sz w:val="28"/>
          <w:szCs w:val="21"/>
        </w:rPr>
        <w:t>课程介绍</w:t>
      </w:r>
    </w:p>
    <w:p w:rsidR="007C7DD9" w:rsidRPr="008D57E5" w:rsidRDefault="007C7DD9" w:rsidP="007C7DD9">
      <w:pPr>
        <w:numPr>
          <w:ilvl w:val="0"/>
          <w:numId w:val="12"/>
        </w:numPr>
        <w:spacing w:line="360" w:lineRule="auto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主讲：柳瑞军</w:t>
      </w:r>
    </w:p>
    <w:p w:rsidR="007C7DD9" w:rsidRPr="008D57E5" w:rsidRDefault="007C7DD9" w:rsidP="007C7DD9">
      <w:pPr>
        <w:numPr>
          <w:ilvl w:val="0"/>
          <w:numId w:val="12"/>
        </w:numPr>
        <w:spacing w:line="360" w:lineRule="auto"/>
        <w:ind w:left="0" w:firstLine="0"/>
        <w:jc w:val="left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标准课时：12课时/2天</w:t>
      </w:r>
    </w:p>
    <w:p w:rsidR="007C7DD9" w:rsidRPr="008D57E5" w:rsidRDefault="007C7DD9" w:rsidP="007C7DD9">
      <w:pPr>
        <w:numPr>
          <w:ilvl w:val="0"/>
          <w:numId w:val="12"/>
        </w:numPr>
        <w:spacing w:line="360" w:lineRule="auto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课程对象：</w:t>
      </w:r>
      <w:r w:rsidR="00E22A65" w:rsidRPr="008D57E5">
        <w:rPr>
          <w:rFonts w:ascii="微软雅黑" w:eastAsia="微软雅黑" w:hAnsi="微软雅黑" w:hint="eastAsia"/>
        </w:rPr>
        <w:t>机关及企事业单位</w:t>
      </w:r>
      <w:r w:rsidRPr="008D57E5">
        <w:rPr>
          <w:rFonts w:ascii="微软雅黑" w:eastAsia="微软雅黑" w:hAnsi="微软雅黑" w:hint="eastAsia"/>
        </w:rPr>
        <w:t>高层领导者、</w:t>
      </w:r>
      <w:r w:rsidR="00E22A65" w:rsidRPr="008D57E5">
        <w:rPr>
          <w:rFonts w:ascii="微软雅黑" w:eastAsia="微软雅黑" w:hAnsi="微软雅黑" w:hint="eastAsia"/>
        </w:rPr>
        <w:t>各级</w:t>
      </w:r>
      <w:r w:rsidRPr="008D57E5">
        <w:rPr>
          <w:rFonts w:ascii="微软雅黑" w:eastAsia="微软雅黑" w:hAnsi="微软雅黑" w:hint="eastAsia"/>
        </w:rPr>
        <w:t>管理者、业务骨干等，可针对各类性质的传统企业、转型企业、高新技术、互联网科技等创新型和创业型企业的行业特点，针对性授课。</w:t>
      </w:r>
    </w:p>
    <w:p w:rsidR="007C7DD9" w:rsidRPr="008D57E5" w:rsidRDefault="007C7DD9" w:rsidP="007C7DD9">
      <w:pPr>
        <w:numPr>
          <w:ilvl w:val="0"/>
          <w:numId w:val="12"/>
        </w:numPr>
        <w:spacing w:line="360" w:lineRule="auto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授课特点：理念讲授、案例分享、课堂活动等方式互动授课，形式活泼，气氛活跃，实战实用。</w:t>
      </w:r>
    </w:p>
    <w:p w:rsidR="007C7DD9" w:rsidRPr="008D57E5" w:rsidRDefault="007C7DD9" w:rsidP="007C7DD9">
      <w:pPr>
        <w:numPr>
          <w:ilvl w:val="0"/>
          <w:numId w:val="12"/>
        </w:numPr>
        <w:spacing w:line="360" w:lineRule="auto"/>
        <w:rPr>
          <w:rFonts w:ascii="微软雅黑" w:eastAsia="微软雅黑" w:hAnsi="微软雅黑"/>
        </w:rPr>
      </w:pPr>
      <w:r w:rsidRPr="008D57E5">
        <w:rPr>
          <w:rFonts w:ascii="微软雅黑" w:eastAsia="微软雅黑" w:hAnsi="微软雅黑" w:hint="eastAsia"/>
        </w:rPr>
        <w:t>培训日程：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96"/>
        <w:gridCol w:w="4000"/>
        <w:gridCol w:w="3645"/>
      </w:tblGrid>
      <w:tr w:rsidR="007C7DD9" w:rsidRPr="004F20EA" w:rsidTr="006E032B">
        <w:tc>
          <w:tcPr>
            <w:tcW w:w="896" w:type="dxa"/>
          </w:tcPr>
          <w:p w:rsidR="007C7DD9" w:rsidRPr="004F20EA" w:rsidRDefault="007C7DD9" w:rsidP="00D46439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</w:p>
        </w:tc>
        <w:tc>
          <w:tcPr>
            <w:tcW w:w="4000" w:type="dxa"/>
          </w:tcPr>
          <w:p w:rsidR="007C7DD9" w:rsidRPr="004F20EA" w:rsidRDefault="007C7DD9" w:rsidP="00C649BE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第一天</w:t>
            </w:r>
          </w:p>
        </w:tc>
        <w:tc>
          <w:tcPr>
            <w:tcW w:w="3645" w:type="dxa"/>
          </w:tcPr>
          <w:p w:rsidR="007C7DD9" w:rsidRPr="004F20EA" w:rsidRDefault="007C7DD9" w:rsidP="00C649BE">
            <w:pPr>
              <w:spacing w:line="360" w:lineRule="auto"/>
              <w:jc w:val="center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第二天</w:t>
            </w:r>
          </w:p>
        </w:tc>
      </w:tr>
      <w:tr w:rsidR="007C7DD9" w:rsidRPr="004F20EA" w:rsidTr="006E032B">
        <w:tc>
          <w:tcPr>
            <w:tcW w:w="896" w:type="dxa"/>
          </w:tcPr>
          <w:p w:rsidR="007C7DD9" w:rsidRPr="004F20EA" w:rsidRDefault="007C7DD9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上午</w:t>
            </w:r>
          </w:p>
        </w:tc>
        <w:tc>
          <w:tcPr>
            <w:tcW w:w="4000" w:type="dxa"/>
          </w:tcPr>
          <w:p w:rsidR="007C7DD9" w:rsidRPr="004F20EA" w:rsidRDefault="00C649BE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第一讲：</w:t>
            </w:r>
            <w:r w:rsidR="00BD6348" w:rsidRPr="004F20EA">
              <w:rPr>
                <w:rFonts w:ascii="微软雅黑" w:eastAsia="微软雅黑" w:hAnsi="微软雅黑" w:hint="eastAsia"/>
              </w:rPr>
              <w:t>领导者如何引领企业创新</w:t>
            </w:r>
          </w:p>
          <w:p w:rsidR="007C7DD9" w:rsidRPr="004F20EA" w:rsidRDefault="00F93355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第二讲：领导者的突破性思维模式</w:t>
            </w:r>
          </w:p>
        </w:tc>
        <w:tc>
          <w:tcPr>
            <w:tcW w:w="3645" w:type="dxa"/>
          </w:tcPr>
          <w:p w:rsidR="007C7DD9" w:rsidRPr="004F20EA" w:rsidRDefault="007C7DD9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第五讲：</w:t>
            </w:r>
            <w:r w:rsidR="007C7813" w:rsidRPr="004F20EA">
              <w:rPr>
                <w:rFonts w:ascii="微软雅黑" w:eastAsia="微软雅黑" w:hAnsi="微软雅黑" w:hint="eastAsia"/>
              </w:rPr>
              <w:t>团队和人员管理创新</w:t>
            </w:r>
          </w:p>
          <w:p w:rsidR="007C7DD9" w:rsidRPr="004F20EA" w:rsidRDefault="007C7DD9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第六讲：</w:t>
            </w:r>
            <w:r w:rsidR="004F20EA" w:rsidRPr="004F20EA">
              <w:rPr>
                <w:rFonts w:ascii="微软雅黑" w:eastAsia="微软雅黑" w:hAnsi="微软雅黑" w:hint="eastAsia"/>
              </w:rPr>
              <w:t>创造性激励</w:t>
            </w:r>
            <w:r w:rsidR="00AD6494">
              <w:rPr>
                <w:rFonts w:ascii="微软雅黑" w:eastAsia="微软雅黑" w:hAnsi="微软雅黑" w:hint="eastAsia"/>
              </w:rPr>
              <w:t>技巧</w:t>
            </w:r>
          </w:p>
        </w:tc>
      </w:tr>
      <w:tr w:rsidR="007C7DD9" w:rsidRPr="004F20EA" w:rsidTr="006E032B">
        <w:tc>
          <w:tcPr>
            <w:tcW w:w="896" w:type="dxa"/>
          </w:tcPr>
          <w:p w:rsidR="007C7DD9" w:rsidRPr="004F20EA" w:rsidRDefault="007C7DD9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下午</w:t>
            </w:r>
          </w:p>
        </w:tc>
        <w:tc>
          <w:tcPr>
            <w:tcW w:w="4000" w:type="dxa"/>
          </w:tcPr>
          <w:p w:rsidR="007C7DD9" w:rsidRPr="004F20EA" w:rsidRDefault="006915AC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第三讲：如何构建合适的创新组织</w:t>
            </w:r>
          </w:p>
          <w:p w:rsidR="007C7DD9" w:rsidRPr="004F20EA" w:rsidRDefault="00BA1290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第四讲：如何塑造鼓励创新的文化</w:t>
            </w:r>
          </w:p>
        </w:tc>
        <w:tc>
          <w:tcPr>
            <w:tcW w:w="3645" w:type="dxa"/>
          </w:tcPr>
          <w:p w:rsidR="007C7DD9" w:rsidRPr="004F20EA" w:rsidRDefault="007C7DD9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第七讲：</w:t>
            </w:r>
            <w:r w:rsidR="004F20EA" w:rsidRPr="004F20EA">
              <w:rPr>
                <w:rFonts w:ascii="微软雅黑" w:eastAsia="微软雅黑" w:hAnsi="微软雅黑" w:hint="eastAsia"/>
              </w:rPr>
              <w:t>工作管理创新</w:t>
            </w:r>
          </w:p>
          <w:p w:rsidR="007C7DD9" w:rsidRPr="004F20EA" w:rsidRDefault="007C7DD9" w:rsidP="00D46439">
            <w:pPr>
              <w:spacing w:line="360" w:lineRule="auto"/>
              <w:rPr>
                <w:rFonts w:ascii="微软雅黑" w:eastAsia="微软雅黑" w:hAnsi="微软雅黑"/>
              </w:rPr>
            </w:pPr>
            <w:r w:rsidRPr="004F20EA">
              <w:rPr>
                <w:rFonts w:ascii="微软雅黑" w:eastAsia="微软雅黑" w:hAnsi="微软雅黑" w:hint="eastAsia"/>
              </w:rPr>
              <w:t>第八讲：</w:t>
            </w:r>
            <w:r w:rsidR="00610244">
              <w:rPr>
                <w:rFonts w:ascii="微软雅黑" w:eastAsia="微软雅黑" w:hAnsi="微软雅黑" w:hint="eastAsia"/>
              </w:rPr>
              <w:t>整合</w:t>
            </w:r>
            <w:r w:rsidR="00464EBA">
              <w:rPr>
                <w:rFonts w:ascii="微软雅黑" w:eastAsia="微软雅黑" w:hAnsi="微软雅黑" w:hint="eastAsia"/>
              </w:rPr>
              <w:t>型领导者</w:t>
            </w:r>
          </w:p>
        </w:tc>
      </w:tr>
    </w:tbl>
    <w:p w:rsidR="007C7DD9" w:rsidRDefault="007C7DD9" w:rsidP="007C7DD9">
      <w:pPr>
        <w:spacing w:line="360" w:lineRule="auto"/>
        <w:ind w:left="420"/>
      </w:pPr>
    </w:p>
    <w:p w:rsidR="007C7DD9" w:rsidRPr="00432D7B" w:rsidRDefault="007C7DD9" w:rsidP="00432D7B">
      <w:pPr>
        <w:pStyle w:val="a3"/>
        <w:numPr>
          <w:ilvl w:val="0"/>
          <w:numId w:val="43"/>
        </w:numPr>
        <w:autoSpaceDE w:val="0"/>
        <w:autoSpaceDN w:val="0"/>
        <w:adjustRightInd w:val="0"/>
        <w:spacing w:line="360" w:lineRule="auto"/>
        <w:ind w:left="567" w:firstLineChars="0" w:hanging="567"/>
        <w:jc w:val="left"/>
        <w:rPr>
          <w:rFonts w:ascii="黑体" w:eastAsia="黑体" w:hAnsi="黑体"/>
          <w:color w:val="FF0000"/>
          <w:sz w:val="28"/>
          <w:szCs w:val="21"/>
        </w:rPr>
      </w:pPr>
      <w:r w:rsidRPr="00432D7B">
        <w:rPr>
          <w:rFonts w:ascii="黑体" w:eastAsia="黑体" w:hAnsi="黑体" w:hint="eastAsia"/>
          <w:color w:val="FF0000"/>
          <w:sz w:val="28"/>
          <w:szCs w:val="21"/>
        </w:rPr>
        <w:t>课程大纲：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主题一、领导者如何引领企业创新？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一、创新的意义和紧迫感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创新的意义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视频案例：成功的公司是如何走向衰败的？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如何建立创新的紧迫感？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4. 讨论：如何破解企业持续成长的魔咒？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二、领导者如何引领企业创新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1. </w:t>
      </w:r>
      <w:r w:rsidR="0018744C">
        <w:rPr>
          <w:rFonts w:ascii="黑体" w:eastAsia="黑体" w:hAnsi="黑体" w:hint="eastAsia"/>
        </w:rPr>
        <w:t>为什么企业家必须学习系统化创新？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如何系统化管理企业的创新活动</w:t>
      </w:r>
      <w:r w:rsidR="00657E2E">
        <w:rPr>
          <w:rFonts w:ascii="黑体" w:eastAsia="黑体" w:hAnsi="黑体" w:hint="eastAsia"/>
        </w:rPr>
        <w:t>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成功创新背后的模式</w:t>
      </w:r>
      <w:r w:rsidR="0018744C">
        <w:rPr>
          <w:rFonts w:ascii="黑体" w:eastAsia="黑体" w:hAnsi="黑体" w:hint="eastAsia"/>
        </w:rPr>
        <w:t>是什么？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三、开发创新型管理技能和领导力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管理创新的</w:t>
      </w:r>
      <w:r w:rsidR="0018744C">
        <w:rPr>
          <w:rFonts w:ascii="黑体" w:eastAsia="黑体" w:hAnsi="黑体" w:hint="eastAsia"/>
        </w:rPr>
        <w:t>关键</w:t>
      </w:r>
      <w:r w:rsidRPr="00572C77">
        <w:rPr>
          <w:rFonts w:ascii="黑体" w:eastAsia="黑体" w:hAnsi="黑体" w:hint="eastAsia"/>
        </w:rPr>
        <w:t>领域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管理创新的四大思维模式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如何引领企业走向持续创新和成长之路？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主题二、领导者的突破性思维模式——系统整合思维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一、发散思维——没有发散，就没有创新！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案例：一个新药的诞生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发散思维在组织创新和决策中的运用实例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如何在工作中运用发散思维？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4. 如何突破障碍——建立“大胆探索和质疑” 的思维习惯？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二、BS（Brain-storming）头脑风暴活动规则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哪些因素阻碍了团队思考？</w:t>
      </w:r>
    </w:p>
    <w:p w:rsidR="00572C77" w:rsidRPr="00572C77" w:rsidRDefault="004B77A7" w:rsidP="00572C77">
      <w:pPr>
        <w:spacing w:line="360" w:lineRule="auto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三、创新</w:t>
      </w:r>
      <w:r w:rsidR="00572C77" w:rsidRPr="00572C77">
        <w:rPr>
          <w:rFonts w:ascii="黑体" w:eastAsia="黑体" w:hAnsi="黑体" w:hint="eastAsia"/>
        </w:rPr>
        <w:t>的系统整合思维模式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1. </w:t>
      </w:r>
      <w:r w:rsidR="00071E54">
        <w:rPr>
          <w:rFonts w:ascii="黑体" w:eastAsia="黑体" w:hAnsi="黑体" w:hint="eastAsia"/>
        </w:rPr>
        <w:t>系统整合思维模式在创造性</w:t>
      </w:r>
      <w:r w:rsidRPr="00572C77">
        <w:rPr>
          <w:rFonts w:ascii="黑体" w:eastAsia="黑体" w:hAnsi="黑体" w:hint="eastAsia"/>
        </w:rPr>
        <w:t>决策中的价值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2.为什么要用系统来工作？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系统化分析的“MECE原则”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4. </w:t>
      </w:r>
      <w:r w:rsidR="00071E54">
        <w:rPr>
          <w:rFonts w:ascii="黑体" w:eastAsia="黑体" w:hAnsi="黑体" w:hint="eastAsia"/>
        </w:rPr>
        <w:t>《创造性解决问题</w:t>
      </w:r>
      <w:r w:rsidR="00071E54" w:rsidRPr="00572C77">
        <w:rPr>
          <w:rFonts w:ascii="黑体" w:eastAsia="黑体" w:hAnsi="黑体" w:hint="eastAsia"/>
        </w:rPr>
        <w:t>工具</w:t>
      </w:r>
      <w:r w:rsidR="00071E54">
        <w:rPr>
          <w:rFonts w:ascii="黑体" w:eastAsia="黑体" w:hAnsi="黑体" w:hint="eastAsia"/>
        </w:rPr>
        <w:t>箱》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主题三、如何构建合适的创新组织？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（一）组织创新的关键领域和要素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测测本单位的创新水平处在何种水平？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结果评估及工具应用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（二）如何构建合适的组织结构？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企业战略对组织结构有什么影响？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案例：宝洁公司的项目团队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企业环境对组织结构有哪些影响？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4. </w:t>
      </w:r>
      <w:r w:rsidR="0018744C">
        <w:rPr>
          <w:rFonts w:ascii="黑体" w:eastAsia="黑体" w:hAnsi="黑体" w:hint="eastAsia"/>
        </w:rPr>
        <w:t>组织创新有哪些新的</w:t>
      </w:r>
      <w:r w:rsidRPr="00572C77">
        <w:rPr>
          <w:rFonts w:ascii="黑体" w:eastAsia="黑体" w:hAnsi="黑体" w:hint="eastAsia"/>
        </w:rPr>
        <w:t>发展趋势</w:t>
      </w:r>
      <w:r w:rsidR="0018744C">
        <w:rPr>
          <w:rFonts w:ascii="黑体" w:eastAsia="黑体" w:hAnsi="黑体" w:hint="eastAsia"/>
        </w:rPr>
        <w:t>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（三）行动学习案例：组织创新的着力点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主题四、如何塑造鼓励创新的文化？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一、企业文化与创新是什么关系？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成功企业文化的三大基因是什么？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二、创新文化的关键特征有哪些？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1. </w:t>
      </w:r>
      <w:r w:rsidR="0018744C">
        <w:rPr>
          <w:rFonts w:ascii="黑体" w:eastAsia="黑体" w:hAnsi="黑体" w:hint="eastAsia"/>
        </w:rPr>
        <w:t>如何塑造</w:t>
      </w:r>
      <w:r w:rsidRPr="00572C77">
        <w:rPr>
          <w:rFonts w:ascii="黑体" w:eastAsia="黑体" w:hAnsi="黑体" w:hint="eastAsia"/>
        </w:rPr>
        <w:t>坦诚开放的文化？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案例：阿里巴巴的文化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2.如何塑造鼓励冒险，宽容失败的文化？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案例：3M公司创新文化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三、团队领导如何营造“激发员工创新”的氛围？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9条有效建议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实务咨询案例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主题五、团队和人员管理创新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团队管理的系统思维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如何系统分析团队问题？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如何查找团队管理创新的着力点？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→ </w:t>
      </w:r>
      <w:r w:rsidR="0018744C">
        <w:rPr>
          <w:rFonts w:ascii="黑体" w:eastAsia="黑体" w:hAnsi="黑体" w:hint="eastAsia"/>
        </w:rPr>
        <w:t>如何成为</w:t>
      </w:r>
      <w:r w:rsidRPr="00572C77">
        <w:rPr>
          <w:rFonts w:ascii="黑体" w:eastAsia="黑体" w:hAnsi="黑体" w:hint="eastAsia"/>
        </w:rPr>
        <w:t>变革型领导者</w:t>
      </w:r>
      <w:r w:rsidR="0018744C">
        <w:rPr>
          <w:rFonts w:ascii="黑体" w:eastAsia="黑体" w:hAnsi="黑体" w:hint="eastAsia"/>
        </w:rPr>
        <w:t>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如何改进考评体系</w:t>
      </w:r>
      <w:r w:rsidR="0018744C">
        <w:rPr>
          <w:rFonts w:ascii="黑体" w:eastAsia="黑体" w:hAnsi="黑体" w:hint="eastAsia"/>
        </w:rPr>
        <w:t>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如何管理冲突？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如何让工作更富有激励？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主题六、创造性激励技巧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创造性激励的思维模式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2. </w:t>
      </w:r>
      <w:r w:rsidR="0018744C">
        <w:rPr>
          <w:rFonts w:ascii="黑体" w:eastAsia="黑体" w:hAnsi="黑体"/>
        </w:rPr>
        <w:t>如何进行</w:t>
      </w:r>
      <w:r w:rsidRPr="00572C77">
        <w:rPr>
          <w:rFonts w:ascii="黑体" w:eastAsia="黑体" w:hAnsi="黑体" w:hint="eastAsia"/>
        </w:rPr>
        <w:t>激励的系统分析</w:t>
      </w:r>
      <w:r w:rsidR="0018744C">
        <w:rPr>
          <w:rFonts w:ascii="黑体" w:eastAsia="黑体" w:hAnsi="黑体" w:hint="eastAsia"/>
        </w:rPr>
        <w:t>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3. </w:t>
      </w:r>
      <w:r w:rsidR="0018744C">
        <w:rPr>
          <w:rFonts w:ascii="黑体" w:eastAsia="黑体" w:hAnsi="黑体" w:hint="eastAsia"/>
        </w:rPr>
        <w:t>如何进行激励的关键因素</w:t>
      </w:r>
      <w:r w:rsidRPr="00572C77">
        <w:rPr>
          <w:rFonts w:ascii="黑体" w:eastAsia="黑体" w:hAnsi="黑体" w:hint="eastAsia"/>
        </w:rPr>
        <w:t>分析</w:t>
      </w:r>
      <w:r w:rsidR="0018744C">
        <w:rPr>
          <w:rFonts w:ascii="黑体" w:eastAsia="黑体" w:hAnsi="黑体" w:hint="eastAsia"/>
        </w:rPr>
        <w:t>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4. 奥斯本检核表法思维训练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5. 思维练习及应用建议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6. 实务案例分析：怎样调动员工积极性？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主题七、工作管理创新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工作管理创新的系统思维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a) 创造性工作的过程模型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b) 如何确认工作创新的关键？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如何做创造性决策？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a) 创造性解决问题与传统方式的区别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3. 如何拟定创新战略和挑战性目标？</w:t>
      </w:r>
    </w:p>
    <w:p w:rsidR="00572C77" w:rsidRPr="00572C77" w:rsidRDefault="00572C77" w:rsidP="00E60700">
      <w:pPr>
        <w:spacing w:line="360" w:lineRule="auto"/>
        <w:jc w:val="center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主题八、整合型领导者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1. 整合思维是领导成败的分水岭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2. 视频案例：谁是最好的整合型领导者？</w:t>
      </w:r>
    </w:p>
    <w:p w:rsidR="00ED2160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 xml:space="preserve">3. </w:t>
      </w:r>
      <w:r w:rsidR="00ED2160">
        <w:rPr>
          <w:rFonts w:ascii="黑体" w:eastAsia="黑体" w:hAnsi="黑体" w:hint="eastAsia"/>
        </w:rPr>
        <w:t>整合的协同效应</w:t>
      </w:r>
    </w:p>
    <w:p w:rsidR="00572C77" w:rsidRPr="00ED2160" w:rsidRDefault="00572C77" w:rsidP="00ED2160">
      <w:pPr>
        <w:pStyle w:val="a3"/>
        <w:numPr>
          <w:ilvl w:val="0"/>
          <w:numId w:val="44"/>
        </w:numPr>
        <w:spacing w:line="360" w:lineRule="auto"/>
        <w:ind w:firstLineChars="0"/>
        <w:rPr>
          <w:rFonts w:ascii="黑体" w:eastAsia="黑体" w:hAnsi="黑体"/>
        </w:rPr>
      </w:pPr>
      <w:r w:rsidRPr="00ED2160">
        <w:rPr>
          <w:rFonts w:ascii="黑体" w:eastAsia="黑体" w:hAnsi="黑体" w:hint="eastAsia"/>
        </w:rPr>
        <w:t>整合思维可以解决哪类问题？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4. 整合思维的四大特征</w:t>
      </w:r>
      <w:bookmarkStart w:id="0" w:name="_GoBack"/>
      <w:bookmarkEnd w:id="0"/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5. 创造性整合的五大类型和方法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6. 整合思维与创造性执行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如何进行执行理念的整合？</w:t>
      </w:r>
    </w:p>
    <w:p w:rsidR="00572C77" w:rsidRPr="00572C77" w:rsidRDefault="00572C77" w:rsidP="00572C77">
      <w:pPr>
        <w:spacing w:line="360" w:lineRule="auto"/>
        <w:rPr>
          <w:rFonts w:ascii="黑体" w:eastAsia="黑体" w:hAnsi="黑体"/>
        </w:rPr>
      </w:pPr>
      <w:r w:rsidRPr="00572C77">
        <w:rPr>
          <w:rFonts w:ascii="黑体" w:eastAsia="黑体" w:hAnsi="黑体" w:hint="eastAsia"/>
        </w:rPr>
        <w:t>→ 如何进行实施方案的整合？</w:t>
      </w:r>
    </w:p>
    <w:p w:rsidR="00CB1FBC" w:rsidRDefault="00572C77" w:rsidP="00572C77">
      <w:pPr>
        <w:spacing w:line="360" w:lineRule="auto"/>
      </w:pPr>
      <w:r w:rsidRPr="00572C77">
        <w:rPr>
          <w:rFonts w:ascii="黑体" w:eastAsia="黑体" w:hAnsi="黑体" w:hint="eastAsia"/>
        </w:rPr>
        <w:t>→ 如何进行工作过程的整合？</w:t>
      </w:r>
    </w:p>
    <w:p w:rsidR="00280B68" w:rsidRDefault="008A1985" w:rsidP="008A1985">
      <w:pPr>
        <w:pStyle w:val="a3"/>
        <w:numPr>
          <w:ilvl w:val="0"/>
          <w:numId w:val="43"/>
        </w:numPr>
        <w:autoSpaceDE w:val="0"/>
        <w:autoSpaceDN w:val="0"/>
        <w:adjustRightInd w:val="0"/>
        <w:spacing w:line="360" w:lineRule="auto"/>
        <w:ind w:left="567" w:firstLineChars="0" w:hanging="567"/>
        <w:jc w:val="left"/>
        <w:rPr>
          <w:rFonts w:ascii="黑体" w:eastAsia="黑体" w:hAnsi="黑体"/>
          <w:color w:val="FF0000"/>
          <w:sz w:val="28"/>
          <w:szCs w:val="21"/>
        </w:rPr>
      </w:pPr>
      <w:r>
        <w:rPr>
          <w:rFonts w:ascii="黑体" w:eastAsia="黑体" w:hAnsi="黑体" w:hint="eastAsia"/>
          <w:color w:val="FF0000"/>
          <w:sz w:val="28"/>
          <w:szCs w:val="21"/>
        </w:rPr>
        <w:t>《打造创新型管理技能和领导力》</w:t>
      </w:r>
      <w:r w:rsidR="00D25427">
        <w:rPr>
          <w:rFonts w:ascii="黑体" w:eastAsia="黑体" w:hAnsi="黑体" w:hint="eastAsia"/>
          <w:color w:val="FF0000"/>
          <w:sz w:val="28"/>
          <w:szCs w:val="21"/>
        </w:rPr>
        <w:t>相关课程</w:t>
      </w:r>
      <w:r w:rsidR="00280B68" w:rsidRPr="008A1985">
        <w:rPr>
          <w:rFonts w:ascii="黑体" w:eastAsia="黑体" w:hAnsi="黑体"/>
          <w:color w:val="FF0000"/>
          <w:sz w:val="28"/>
          <w:szCs w:val="21"/>
        </w:rPr>
        <w:t>典型案例</w:t>
      </w:r>
    </w:p>
    <w:p w:rsidR="0044038B" w:rsidRPr="008A1985" w:rsidRDefault="0044038B" w:rsidP="0044038B">
      <w:pPr>
        <w:pStyle w:val="a3"/>
        <w:autoSpaceDE w:val="0"/>
        <w:autoSpaceDN w:val="0"/>
        <w:adjustRightInd w:val="0"/>
        <w:spacing w:line="360" w:lineRule="auto"/>
        <w:ind w:left="567" w:firstLineChars="0" w:firstLine="0"/>
        <w:jc w:val="left"/>
        <w:rPr>
          <w:rFonts w:ascii="黑体" w:eastAsia="黑体" w:hAnsi="黑体"/>
          <w:color w:val="FF0000"/>
          <w:sz w:val="28"/>
          <w:szCs w:val="21"/>
        </w:rPr>
      </w:pPr>
    </w:p>
    <w:tbl>
      <w:tblPr>
        <w:tblStyle w:val="a4"/>
        <w:tblW w:w="0" w:type="auto"/>
        <w:shd w:val="clear" w:color="auto" w:fill="BF8F00" w:themeFill="accent4" w:themeFillShade="BF"/>
        <w:tblLook w:val="04A0" w:firstRow="1" w:lastRow="0" w:firstColumn="1" w:lastColumn="0" w:noHBand="0" w:noVBand="1"/>
      </w:tblPr>
      <w:tblGrid>
        <w:gridCol w:w="4359"/>
        <w:gridCol w:w="4271"/>
      </w:tblGrid>
      <w:tr w:rsidR="00CB1FBC" w:rsidTr="00CB1FBC">
        <w:tc>
          <w:tcPr>
            <w:tcW w:w="4315" w:type="dxa"/>
            <w:shd w:val="clear" w:color="auto" w:fill="BF8F00" w:themeFill="accent4" w:themeFillShade="BF"/>
          </w:tcPr>
          <w:p w:rsidR="00280B68" w:rsidRPr="00F33FB1" w:rsidRDefault="00280B68" w:rsidP="00D61DFB">
            <w:pPr>
              <w:jc w:val="center"/>
              <w:rPr>
                <w:rFonts w:ascii="微软雅黑" w:eastAsia="微软雅黑" w:hAnsi="微软雅黑"/>
              </w:rPr>
            </w:pPr>
            <w:r w:rsidRPr="00F33FB1">
              <w:rPr>
                <w:rFonts w:ascii="微软雅黑" w:eastAsia="微软雅黑" w:hAnsi="微软雅黑" w:hint="eastAsia"/>
                <w:noProof/>
              </w:rPr>
              <w:drawing>
                <wp:inline distT="0" distB="0" distL="0" distR="0">
                  <wp:extent cx="2428875" cy="1618126"/>
                  <wp:effectExtent l="0" t="0" r="0" b="127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1804_缩小大小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9460" cy="16251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80B68" w:rsidRPr="00280B68" w:rsidRDefault="00280B68" w:rsidP="00D61DFB">
            <w:pPr>
              <w:jc w:val="center"/>
              <w:rPr>
                <w:rFonts w:ascii="微软雅黑" w:eastAsia="微软雅黑" w:hAnsi="微软雅黑"/>
              </w:rPr>
            </w:pPr>
            <w:r w:rsidRPr="00280B68">
              <w:rPr>
                <w:rFonts w:ascii="微软雅黑" w:eastAsia="微软雅黑" w:hAnsi="微软雅黑"/>
              </w:rPr>
              <w:t>中关村高端领军人才培养项目</w:t>
            </w:r>
          </w:p>
          <w:p w:rsidR="00280B68" w:rsidRPr="00F33FB1" w:rsidRDefault="00280B68" w:rsidP="00D61DFB">
            <w:pPr>
              <w:jc w:val="center"/>
              <w:rPr>
                <w:rFonts w:ascii="微软雅黑" w:eastAsia="微软雅黑" w:hAnsi="微软雅黑"/>
              </w:rPr>
            </w:pPr>
            <w:r w:rsidRPr="00280B68">
              <w:rPr>
                <w:rFonts w:ascii="微软雅黑" w:eastAsia="微软雅黑" w:hAnsi="微软雅黑" w:hint="eastAsia"/>
              </w:rPr>
              <w:t>《打造创新型管理技能和领导力》</w:t>
            </w:r>
          </w:p>
        </w:tc>
        <w:tc>
          <w:tcPr>
            <w:tcW w:w="4315" w:type="dxa"/>
            <w:shd w:val="clear" w:color="auto" w:fill="BF8F00" w:themeFill="accent4" w:themeFillShade="BF"/>
          </w:tcPr>
          <w:p w:rsidR="00280B68" w:rsidRPr="00F33FB1" w:rsidRDefault="00F33FB1" w:rsidP="00D61DFB">
            <w:pPr>
              <w:jc w:val="center"/>
              <w:rPr>
                <w:rFonts w:ascii="微软雅黑" w:eastAsia="微软雅黑" w:hAnsi="微软雅黑"/>
              </w:rPr>
            </w:pPr>
            <w:r w:rsidRPr="00F33FB1">
              <w:rPr>
                <w:rFonts w:ascii="微软雅黑" w:eastAsia="微软雅黑" w:hAnsi="微软雅黑" w:hint="eastAsia"/>
                <w:noProof/>
              </w:rPr>
              <w:drawing>
                <wp:inline distT="0" distB="0" distL="0" distR="0">
                  <wp:extent cx="2560955" cy="1617980"/>
                  <wp:effectExtent l="0" t="0" r="0" b="1270"/>
                  <wp:docPr id="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17770712304364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87684" cy="16348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33FB1" w:rsidRPr="00F33FB1" w:rsidRDefault="00F33FB1" w:rsidP="00D61DFB">
            <w:pPr>
              <w:jc w:val="center"/>
              <w:rPr>
                <w:rFonts w:ascii="微软雅黑" w:eastAsia="微软雅黑" w:hAnsi="微软雅黑"/>
              </w:rPr>
            </w:pPr>
            <w:r w:rsidRPr="00F33FB1">
              <w:rPr>
                <w:rFonts w:ascii="微软雅黑" w:eastAsia="微软雅黑" w:hAnsi="微软雅黑"/>
              </w:rPr>
              <w:t>宁夏天地奔牛集团</w:t>
            </w:r>
          </w:p>
          <w:p w:rsidR="00F33FB1" w:rsidRPr="00F33FB1" w:rsidRDefault="00F33FB1" w:rsidP="00D61DFB">
            <w:pPr>
              <w:jc w:val="center"/>
              <w:rPr>
                <w:rFonts w:ascii="微软雅黑" w:eastAsia="微软雅黑" w:hAnsi="微软雅黑"/>
              </w:rPr>
            </w:pPr>
            <w:r w:rsidRPr="00F33FB1">
              <w:rPr>
                <w:rFonts w:ascii="微软雅黑" w:eastAsia="微软雅黑" w:hAnsi="微软雅黑" w:hint="eastAsia"/>
              </w:rPr>
              <w:t>《创新思维与有效执行》</w:t>
            </w:r>
          </w:p>
        </w:tc>
      </w:tr>
      <w:tr w:rsidR="00CB1FBC" w:rsidTr="00CB1FBC">
        <w:tc>
          <w:tcPr>
            <w:tcW w:w="4315" w:type="dxa"/>
            <w:shd w:val="clear" w:color="auto" w:fill="BF8F00" w:themeFill="accent4" w:themeFillShade="BF"/>
          </w:tcPr>
          <w:p w:rsidR="008A1985" w:rsidRDefault="008A1985" w:rsidP="00D61DFB"/>
          <w:p w:rsidR="00280B68" w:rsidRDefault="008A1985" w:rsidP="00D61DFB">
            <w:r w:rsidRPr="008A1985">
              <w:rPr>
                <w:noProof/>
              </w:rPr>
              <w:drawing>
                <wp:inline distT="0" distB="0" distL="0" distR="0">
                  <wp:extent cx="2438400" cy="1619250"/>
                  <wp:effectExtent l="0" t="0" r="0" b="0"/>
                  <wp:docPr id="7" name="图片 7" descr="F:\01柳瑞军培训照片\2017年\20170325东营大明集团系统管理创新\柳瑞军老师照片\2017032501_缩小大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01柳瑞军培训照片\2017年\20170325东营大明集团系统管理创新\柳瑞军老师照片\2017032501_缩小大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A1985" w:rsidRPr="008A1985" w:rsidRDefault="008A1985" w:rsidP="00D61DFB">
            <w:pPr>
              <w:jc w:val="center"/>
              <w:rPr>
                <w:rFonts w:ascii="微软雅黑" w:eastAsia="微软雅黑" w:hAnsi="微软雅黑"/>
                <w:b/>
              </w:rPr>
            </w:pPr>
            <w:r w:rsidRPr="008A1985">
              <w:rPr>
                <w:rFonts w:ascii="微软雅黑" w:eastAsia="微软雅黑" w:hAnsi="微软雅黑"/>
                <w:b/>
              </w:rPr>
              <w:t>山东大明集团</w:t>
            </w:r>
          </w:p>
          <w:p w:rsidR="008A1985" w:rsidRDefault="008A1985" w:rsidP="00D61DFB">
            <w:pPr>
              <w:jc w:val="center"/>
            </w:pPr>
            <w:r w:rsidRPr="008A1985">
              <w:rPr>
                <w:rFonts w:ascii="微软雅黑" w:eastAsia="微软雅黑" w:hAnsi="微软雅黑" w:hint="eastAsia"/>
                <w:b/>
              </w:rPr>
              <w:t>《系统管理创新》</w:t>
            </w:r>
          </w:p>
        </w:tc>
        <w:tc>
          <w:tcPr>
            <w:tcW w:w="4315" w:type="dxa"/>
            <w:shd w:val="clear" w:color="auto" w:fill="BF8F00" w:themeFill="accent4" w:themeFillShade="BF"/>
          </w:tcPr>
          <w:p w:rsidR="00280B68" w:rsidRDefault="008A1985" w:rsidP="00D61DFB">
            <w:r w:rsidRPr="008A1985">
              <w:rPr>
                <w:noProof/>
              </w:rPr>
              <w:drawing>
                <wp:inline distT="0" distB="0" distL="0" distR="0">
                  <wp:extent cx="2438400" cy="1828800"/>
                  <wp:effectExtent l="0" t="0" r="0" b="0"/>
                  <wp:docPr id="8" name="图片 8" descr="F:\01柳瑞军培训照片\2015年\20150912上海兴中集团《领导者的创新思维》\20150912-1-8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F:\01柳瑞军培训照片\2015年\20150912上海兴中集团《领导者的创新思维》\20150912-1-8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A1985" w:rsidRPr="008A1985" w:rsidRDefault="008A1985" w:rsidP="00D61DFB">
            <w:pPr>
              <w:jc w:val="center"/>
              <w:rPr>
                <w:rFonts w:ascii="微软雅黑" w:eastAsia="微软雅黑" w:hAnsi="微软雅黑"/>
                <w:b/>
              </w:rPr>
            </w:pPr>
            <w:r w:rsidRPr="008A1985">
              <w:rPr>
                <w:rFonts w:ascii="微软雅黑" w:eastAsia="微软雅黑" w:hAnsi="微软雅黑"/>
                <w:b/>
              </w:rPr>
              <w:t>上海兴中实业</w:t>
            </w:r>
          </w:p>
          <w:p w:rsidR="008A1985" w:rsidRDefault="008A1985" w:rsidP="00D61DFB">
            <w:pPr>
              <w:jc w:val="center"/>
            </w:pPr>
            <w:r w:rsidRPr="008A1985">
              <w:rPr>
                <w:rFonts w:ascii="微软雅黑" w:eastAsia="微软雅黑" w:hAnsi="微软雅黑" w:hint="eastAsia"/>
                <w:b/>
              </w:rPr>
              <w:t>《领导者的创新思维》</w:t>
            </w:r>
          </w:p>
        </w:tc>
      </w:tr>
      <w:tr w:rsidR="002D560C" w:rsidTr="00CB1FBC">
        <w:tc>
          <w:tcPr>
            <w:tcW w:w="4315" w:type="dxa"/>
            <w:shd w:val="clear" w:color="auto" w:fill="BF8F00" w:themeFill="accent4" w:themeFillShade="BF"/>
          </w:tcPr>
          <w:p w:rsidR="008A1985" w:rsidRPr="007E297E" w:rsidRDefault="00D61DFB" w:rsidP="007E297E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E297E">
              <w:rPr>
                <w:rFonts w:ascii="微软雅黑" w:eastAsia="微软雅黑" w:hAnsi="微软雅黑"/>
                <w:b/>
                <w:noProof/>
              </w:rPr>
              <w:drawing>
                <wp:inline distT="0" distB="0" distL="0" distR="0">
                  <wp:extent cx="2438400" cy="1828800"/>
                  <wp:effectExtent l="0" t="0" r="0" b="0"/>
                  <wp:docPr id="9" name="图片 9" descr="F:\01柳瑞军培训照片\2015年\20150923安徽神皖能源总公司《领导者的系统思维》\2015092300-8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F:\01柳瑞军培训照片\2015年\20150923安徽神皖能源总公司《领导者的系统思维》\2015092300-8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61DFB" w:rsidRPr="00D61DFB" w:rsidRDefault="00D61DFB" w:rsidP="007E297E">
            <w:pPr>
              <w:jc w:val="center"/>
              <w:rPr>
                <w:rFonts w:ascii="微软雅黑" w:eastAsia="微软雅黑" w:hAnsi="微软雅黑"/>
                <w:b/>
              </w:rPr>
            </w:pPr>
            <w:r w:rsidRPr="00D61DFB">
              <w:rPr>
                <w:rFonts w:ascii="微软雅黑" w:eastAsia="微软雅黑" w:hAnsi="微软雅黑"/>
                <w:b/>
              </w:rPr>
              <w:t>安徽神皖能源公司</w:t>
            </w:r>
          </w:p>
          <w:p w:rsidR="00D61DFB" w:rsidRPr="007E297E" w:rsidRDefault="00D61DFB" w:rsidP="007E297E">
            <w:pPr>
              <w:jc w:val="center"/>
              <w:rPr>
                <w:rFonts w:ascii="微软雅黑" w:eastAsia="微软雅黑" w:hAnsi="微软雅黑"/>
                <w:b/>
              </w:rPr>
            </w:pPr>
            <w:r w:rsidRPr="00D61DFB">
              <w:rPr>
                <w:rFonts w:ascii="微软雅黑" w:eastAsia="微软雅黑" w:hAnsi="微软雅黑" w:hint="eastAsia"/>
                <w:b/>
              </w:rPr>
              <w:t>《领导者的系统思维》</w:t>
            </w:r>
          </w:p>
        </w:tc>
        <w:tc>
          <w:tcPr>
            <w:tcW w:w="4315" w:type="dxa"/>
            <w:shd w:val="clear" w:color="auto" w:fill="BF8F00" w:themeFill="accent4" w:themeFillShade="BF"/>
          </w:tcPr>
          <w:p w:rsidR="008A1985" w:rsidRPr="007E297E" w:rsidRDefault="007E297E" w:rsidP="007E297E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E297E">
              <w:rPr>
                <w:rFonts w:ascii="微软雅黑" w:eastAsia="微软雅黑" w:hAnsi="微软雅黑"/>
                <w:b/>
                <w:noProof/>
              </w:rPr>
              <w:drawing>
                <wp:inline distT="0" distB="0" distL="0" distR="0">
                  <wp:extent cx="2628055" cy="1828800"/>
                  <wp:effectExtent l="0" t="0" r="1270" b="0"/>
                  <wp:docPr id="11" name="图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20141015曲靖供电局01_缩小大小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7015" cy="1841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E297E" w:rsidRPr="007E297E" w:rsidRDefault="007E297E" w:rsidP="007E297E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E297E">
              <w:rPr>
                <w:rFonts w:ascii="微软雅黑" w:eastAsia="微软雅黑" w:hAnsi="微软雅黑"/>
                <w:b/>
              </w:rPr>
              <w:t>云南曲靖市供电公司</w:t>
            </w:r>
          </w:p>
          <w:p w:rsidR="007E297E" w:rsidRPr="007E297E" w:rsidRDefault="007E297E" w:rsidP="007E297E">
            <w:pPr>
              <w:jc w:val="center"/>
              <w:rPr>
                <w:rFonts w:ascii="微软雅黑" w:eastAsia="微软雅黑" w:hAnsi="微软雅黑"/>
                <w:b/>
              </w:rPr>
            </w:pPr>
            <w:r w:rsidRPr="007E297E">
              <w:rPr>
                <w:rFonts w:ascii="微软雅黑" w:eastAsia="微软雅黑" w:hAnsi="微软雅黑" w:hint="eastAsia"/>
                <w:b/>
              </w:rPr>
              <w:t>《打造创新型管理技能和领导力》</w:t>
            </w:r>
          </w:p>
        </w:tc>
      </w:tr>
      <w:tr w:rsidR="002D560C" w:rsidTr="00CB1FBC">
        <w:tc>
          <w:tcPr>
            <w:tcW w:w="4315" w:type="dxa"/>
            <w:shd w:val="clear" w:color="auto" w:fill="BF8F00" w:themeFill="accent4" w:themeFillShade="BF"/>
          </w:tcPr>
          <w:p w:rsidR="008A1985" w:rsidRDefault="00F32E39" w:rsidP="00D61DFB">
            <w:r>
              <w:rPr>
                <w:noProof/>
              </w:rPr>
              <w:drawing>
                <wp:inline distT="0" distB="0" distL="0" distR="0" wp14:anchorId="4DB9F52A" wp14:editId="2A7AF41E">
                  <wp:extent cx="2686050" cy="2013605"/>
                  <wp:effectExtent l="0" t="0" r="0" b="5715"/>
                  <wp:docPr id="12" name="图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3586" cy="20192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F32E39" w:rsidRPr="00F32E39" w:rsidRDefault="00F32E39" w:rsidP="00F32E39">
            <w:pPr>
              <w:jc w:val="center"/>
              <w:rPr>
                <w:rFonts w:ascii="微软雅黑" w:eastAsia="微软雅黑" w:hAnsi="微软雅黑"/>
                <w:b/>
              </w:rPr>
            </w:pPr>
            <w:r w:rsidRPr="00F32E39">
              <w:rPr>
                <w:rFonts w:ascii="微软雅黑" w:eastAsia="微软雅黑" w:hAnsi="微软雅黑" w:hint="eastAsia"/>
                <w:b/>
              </w:rPr>
              <w:t>杭州远传科技公司</w:t>
            </w:r>
          </w:p>
          <w:p w:rsidR="00F32E39" w:rsidRDefault="00F32E39" w:rsidP="00F32E39">
            <w:pPr>
              <w:jc w:val="center"/>
            </w:pPr>
            <w:r w:rsidRPr="00F32E39">
              <w:rPr>
                <w:rFonts w:ascii="微软雅黑" w:eastAsia="微软雅黑" w:hAnsi="微软雅黑" w:hint="eastAsia"/>
                <w:b/>
              </w:rPr>
              <w:t>《领导力发挥与创造性激励》</w:t>
            </w:r>
          </w:p>
        </w:tc>
        <w:tc>
          <w:tcPr>
            <w:tcW w:w="4315" w:type="dxa"/>
            <w:shd w:val="clear" w:color="auto" w:fill="BF8F00" w:themeFill="accent4" w:themeFillShade="BF"/>
          </w:tcPr>
          <w:p w:rsidR="008B5D51" w:rsidRDefault="008B5D51" w:rsidP="00D61DFB">
            <w:pPr>
              <w:rPr>
                <w:noProof/>
              </w:rPr>
            </w:pPr>
          </w:p>
          <w:p w:rsidR="008A1985" w:rsidRDefault="008B5D51" w:rsidP="00D61DFB">
            <w:pPr>
              <w:rPr>
                <w:noProof/>
              </w:rPr>
            </w:pPr>
            <w:r w:rsidRPr="008B5D51">
              <w:rPr>
                <w:noProof/>
              </w:rPr>
              <w:drawing>
                <wp:inline distT="0" distB="0" distL="0" distR="0">
                  <wp:extent cx="2438400" cy="1828800"/>
                  <wp:effectExtent l="0" t="0" r="0" b="0"/>
                  <wp:docPr id="13" name="图片 13" descr="F:\01柳瑞军培训照片\2016年\20160901广西德保县创新思维与科学决策\DSCN6121_缩小大小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F:\01柳瑞军培训照片\2016年\20160901广西德保县创新思维与科学决策\DSCN6121_缩小大小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400" cy="1828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8B5D51" w:rsidRPr="008B5D51" w:rsidRDefault="008B5D51" w:rsidP="008B5D51">
            <w:pPr>
              <w:jc w:val="center"/>
              <w:rPr>
                <w:rFonts w:ascii="微软雅黑" w:eastAsia="微软雅黑" w:hAnsi="微软雅黑"/>
                <w:b/>
              </w:rPr>
            </w:pPr>
            <w:r w:rsidRPr="008B5D51">
              <w:rPr>
                <w:rFonts w:ascii="微软雅黑" w:eastAsia="微软雅黑" w:hAnsi="微软雅黑"/>
                <w:b/>
              </w:rPr>
              <w:t>广西德保县党政机关领导干部</w:t>
            </w:r>
          </w:p>
          <w:p w:rsidR="008B5D51" w:rsidRPr="008B5D51" w:rsidRDefault="008B5D51" w:rsidP="008B5D51">
            <w:pPr>
              <w:jc w:val="center"/>
              <w:rPr>
                <w:rFonts w:ascii="微软雅黑" w:eastAsia="微软雅黑" w:hAnsi="微软雅黑"/>
                <w:b/>
              </w:rPr>
            </w:pPr>
            <w:r w:rsidRPr="008B5D51">
              <w:rPr>
                <w:rFonts w:ascii="微软雅黑" w:eastAsia="微软雅黑" w:hAnsi="微软雅黑" w:hint="eastAsia"/>
                <w:b/>
              </w:rPr>
              <w:t>《创新思维与领导决策》</w:t>
            </w:r>
          </w:p>
          <w:p w:rsidR="008B5D51" w:rsidRPr="008A1985" w:rsidRDefault="008B5D51" w:rsidP="00D61DFB">
            <w:pPr>
              <w:rPr>
                <w:noProof/>
              </w:rPr>
            </w:pPr>
          </w:p>
        </w:tc>
      </w:tr>
      <w:tr w:rsidR="002D560C" w:rsidTr="00CB1FBC">
        <w:tc>
          <w:tcPr>
            <w:tcW w:w="4315" w:type="dxa"/>
            <w:shd w:val="clear" w:color="auto" w:fill="BF8F00" w:themeFill="accent4" w:themeFillShade="BF"/>
          </w:tcPr>
          <w:p w:rsidR="002D560C" w:rsidRDefault="002D560C" w:rsidP="00D61DFB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524125" cy="1893094"/>
                  <wp:effectExtent l="0" t="0" r="0" b="0"/>
                  <wp:docPr id="16" name="图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调整大小 SANY0032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9034" cy="19042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2D560C" w:rsidRPr="002D560C" w:rsidRDefault="002D560C" w:rsidP="002D560C">
            <w:pPr>
              <w:jc w:val="center"/>
              <w:rPr>
                <w:rFonts w:ascii="微软雅黑" w:eastAsia="微软雅黑" w:hAnsi="微软雅黑"/>
                <w:noProof/>
              </w:rPr>
            </w:pPr>
            <w:r w:rsidRPr="002D560C">
              <w:rPr>
                <w:rFonts w:ascii="微软雅黑" w:eastAsia="微软雅黑" w:hAnsi="微软雅黑"/>
                <w:noProof/>
              </w:rPr>
              <w:t>华泰保险总公司</w:t>
            </w:r>
          </w:p>
          <w:p w:rsidR="002D560C" w:rsidRDefault="002D560C" w:rsidP="002D560C">
            <w:pPr>
              <w:jc w:val="center"/>
              <w:rPr>
                <w:noProof/>
              </w:rPr>
            </w:pPr>
            <w:r w:rsidRPr="002D560C">
              <w:rPr>
                <w:rFonts w:ascii="微软雅黑" w:eastAsia="微软雅黑" w:hAnsi="微软雅黑" w:hint="eastAsia"/>
                <w:noProof/>
              </w:rPr>
              <w:t>《系统管理创新》</w:t>
            </w:r>
          </w:p>
        </w:tc>
        <w:tc>
          <w:tcPr>
            <w:tcW w:w="4315" w:type="dxa"/>
            <w:shd w:val="clear" w:color="auto" w:fill="BF8F00" w:themeFill="accent4" w:themeFillShade="BF"/>
          </w:tcPr>
          <w:p w:rsidR="002D560C" w:rsidRDefault="0044038B" w:rsidP="00D61DFB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581275" cy="1935297"/>
                  <wp:effectExtent l="0" t="0" r="0" b="8255"/>
                  <wp:docPr id="10" name="图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20171021-01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1166" cy="19427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4038B" w:rsidRPr="0044038B" w:rsidRDefault="0044038B" w:rsidP="0044038B">
            <w:pPr>
              <w:jc w:val="center"/>
              <w:rPr>
                <w:rFonts w:ascii="微软雅黑" w:eastAsia="微软雅黑" w:hAnsi="微软雅黑"/>
                <w:noProof/>
              </w:rPr>
            </w:pPr>
            <w:r w:rsidRPr="0044038B">
              <w:rPr>
                <w:rFonts w:ascii="微软雅黑" w:eastAsia="微软雅黑" w:hAnsi="微软雅黑" w:hint="eastAsia"/>
                <w:noProof/>
              </w:rPr>
              <w:t>上海中建三局</w:t>
            </w:r>
          </w:p>
          <w:p w:rsidR="0044038B" w:rsidRDefault="0044038B" w:rsidP="0044038B">
            <w:pPr>
              <w:jc w:val="center"/>
              <w:rPr>
                <w:noProof/>
              </w:rPr>
            </w:pPr>
            <w:r w:rsidRPr="0044038B">
              <w:rPr>
                <w:rFonts w:ascii="微软雅黑" w:eastAsia="微软雅黑" w:hAnsi="微软雅黑" w:hint="eastAsia"/>
                <w:noProof/>
              </w:rPr>
              <w:t>《创新思维与有效执行》</w:t>
            </w:r>
          </w:p>
        </w:tc>
      </w:tr>
      <w:tr w:rsidR="002D560C" w:rsidTr="00CB1FBC">
        <w:tc>
          <w:tcPr>
            <w:tcW w:w="4315" w:type="dxa"/>
            <w:shd w:val="clear" w:color="auto" w:fill="BF8F00" w:themeFill="accent4" w:themeFillShade="BF"/>
          </w:tcPr>
          <w:p w:rsidR="00A879E9" w:rsidRPr="00CB1FBC" w:rsidRDefault="00CB1FBC" w:rsidP="00CB1FBC">
            <w:pPr>
              <w:jc w:val="center"/>
              <w:rPr>
                <w:rFonts w:ascii="微软雅黑" w:eastAsia="微软雅黑" w:hAnsi="微软雅黑"/>
                <w:b/>
              </w:rPr>
            </w:pPr>
            <w:r w:rsidRPr="00CB1FBC">
              <w:rPr>
                <w:rFonts w:ascii="微软雅黑" w:eastAsia="微软雅黑" w:hAnsi="微软雅黑"/>
                <w:b/>
                <w:noProof/>
              </w:rPr>
              <w:drawing>
                <wp:inline distT="0" distB="0" distL="0" distR="0">
                  <wp:extent cx="2438400" cy="1828800"/>
                  <wp:effectExtent l="0" t="0" r="0" b="0"/>
                  <wp:docPr id="14" name="图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7123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38400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1FBC" w:rsidRPr="00CB1FBC" w:rsidRDefault="00CB1FBC" w:rsidP="00CB1FBC">
            <w:pPr>
              <w:jc w:val="center"/>
              <w:rPr>
                <w:rFonts w:ascii="微软雅黑" w:eastAsia="微软雅黑" w:hAnsi="微软雅黑"/>
                <w:b/>
              </w:rPr>
            </w:pPr>
            <w:r w:rsidRPr="00CB1FBC">
              <w:rPr>
                <w:rFonts w:ascii="微软雅黑" w:eastAsia="微软雅黑" w:hAnsi="微软雅黑"/>
                <w:b/>
              </w:rPr>
              <w:t>云南驰宏锌锗股份公司</w:t>
            </w:r>
          </w:p>
          <w:p w:rsidR="00CB1FBC" w:rsidRPr="00CB1FBC" w:rsidRDefault="00CB1FBC" w:rsidP="00CB1FBC">
            <w:pPr>
              <w:jc w:val="center"/>
              <w:rPr>
                <w:rFonts w:ascii="微软雅黑" w:eastAsia="微软雅黑" w:hAnsi="微软雅黑"/>
                <w:b/>
              </w:rPr>
            </w:pPr>
            <w:r w:rsidRPr="00CB1FBC">
              <w:rPr>
                <w:rFonts w:ascii="微软雅黑" w:eastAsia="微软雅黑" w:hAnsi="微软雅黑" w:hint="eastAsia"/>
                <w:b/>
              </w:rPr>
              <w:t>《领导者整合思维》</w:t>
            </w:r>
          </w:p>
        </w:tc>
        <w:tc>
          <w:tcPr>
            <w:tcW w:w="4315" w:type="dxa"/>
            <w:shd w:val="clear" w:color="auto" w:fill="BF8F00" w:themeFill="accent4" w:themeFillShade="BF"/>
          </w:tcPr>
          <w:p w:rsidR="00A879E9" w:rsidRPr="00CB1FBC" w:rsidRDefault="00CB1FBC" w:rsidP="00CB1FBC">
            <w:pPr>
              <w:jc w:val="center"/>
              <w:rPr>
                <w:rFonts w:ascii="微软雅黑" w:eastAsia="微软雅黑" w:hAnsi="微软雅黑"/>
                <w:b/>
              </w:rPr>
            </w:pPr>
            <w:r w:rsidRPr="00CB1FBC">
              <w:rPr>
                <w:rFonts w:ascii="微软雅黑" w:eastAsia="微软雅黑" w:hAnsi="微软雅黑"/>
                <w:b/>
                <w:noProof/>
              </w:rPr>
              <w:drawing>
                <wp:inline distT="0" distB="0" distL="0" distR="0">
                  <wp:extent cx="2438400" cy="1829647"/>
                  <wp:effectExtent l="0" t="0" r="0" b="0"/>
                  <wp:docPr id="15" name="图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20171000_缩小大小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8678" cy="18373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B1FBC" w:rsidRPr="00CB1FBC" w:rsidRDefault="00CB1FBC" w:rsidP="00CB1FBC">
            <w:pPr>
              <w:jc w:val="center"/>
              <w:rPr>
                <w:rFonts w:ascii="微软雅黑" w:eastAsia="微软雅黑" w:hAnsi="微软雅黑"/>
                <w:b/>
              </w:rPr>
            </w:pPr>
            <w:r w:rsidRPr="00CB1FBC">
              <w:rPr>
                <w:rFonts w:ascii="微软雅黑" w:eastAsia="微软雅黑" w:hAnsi="微软雅黑"/>
                <w:b/>
              </w:rPr>
              <w:t>湖北黄石东贝集团</w:t>
            </w:r>
          </w:p>
          <w:p w:rsidR="00CB1FBC" w:rsidRPr="00CB1FBC" w:rsidRDefault="00CB1FBC" w:rsidP="00CB1FBC">
            <w:pPr>
              <w:jc w:val="center"/>
              <w:rPr>
                <w:rFonts w:ascii="微软雅黑" w:eastAsia="微软雅黑" w:hAnsi="微软雅黑"/>
                <w:b/>
              </w:rPr>
            </w:pPr>
            <w:r w:rsidRPr="00CB1FBC">
              <w:rPr>
                <w:rFonts w:ascii="微软雅黑" w:eastAsia="微软雅黑" w:hAnsi="微软雅黑" w:hint="eastAsia"/>
                <w:b/>
              </w:rPr>
              <w:t>《领导决策：通过创新激发高绩效》</w:t>
            </w:r>
          </w:p>
        </w:tc>
      </w:tr>
    </w:tbl>
    <w:p w:rsidR="00280B68" w:rsidRPr="004C7B26" w:rsidRDefault="00280B68" w:rsidP="00280B68">
      <w:pPr>
        <w:spacing w:line="360" w:lineRule="auto"/>
      </w:pPr>
    </w:p>
    <w:sectPr w:rsidR="00280B68" w:rsidRPr="004C7B26" w:rsidSect="00AE5623">
      <w:pgSz w:w="12240" w:h="15840"/>
      <w:pgMar w:top="1276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71F8" w:rsidRDefault="004371F8" w:rsidP="007B6BFC">
      <w:r>
        <w:separator/>
      </w:r>
    </w:p>
  </w:endnote>
  <w:endnote w:type="continuationSeparator" w:id="0">
    <w:p w:rsidR="004371F8" w:rsidRDefault="004371F8" w:rsidP="007B6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71F8" w:rsidRDefault="004371F8" w:rsidP="007B6BFC">
      <w:r>
        <w:separator/>
      </w:r>
    </w:p>
  </w:footnote>
  <w:footnote w:type="continuationSeparator" w:id="0">
    <w:p w:rsidR="004371F8" w:rsidRDefault="004371F8" w:rsidP="007B6B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0E0E766E"/>
    <w:lvl w:ilvl="0">
      <w:numFmt w:val="bullet"/>
      <w:lvlText w:val="*"/>
      <w:lvlJc w:val="left"/>
    </w:lvl>
  </w:abstractNum>
  <w:abstractNum w:abstractNumId="1">
    <w:nsid w:val="09070BBD"/>
    <w:multiLevelType w:val="hybridMultilevel"/>
    <w:tmpl w:val="0CD8316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B9F1491"/>
    <w:multiLevelType w:val="hybridMultilevel"/>
    <w:tmpl w:val="45008024"/>
    <w:lvl w:ilvl="0" w:tplc="D22EAA00">
      <w:start w:val="1"/>
      <w:numFmt w:val="bullet"/>
      <w:lvlText w:val="→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13DF73AA"/>
    <w:multiLevelType w:val="hybridMultilevel"/>
    <w:tmpl w:val="1F9C23E8"/>
    <w:lvl w:ilvl="0" w:tplc="D22EAA00">
      <w:start w:val="1"/>
      <w:numFmt w:val="bullet"/>
      <w:lvlText w:val="→"/>
      <w:lvlJc w:val="left"/>
      <w:pPr>
        <w:ind w:left="420" w:hanging="42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>
    <w:nsid w:val="154357C7"/>
    <w:multiLevelType w:val="hybridMultilevel"/>
    <w:tmpl w:val="5E1A821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84D7B98"/>
    <w:multiLevelType w:val="hybridMultilevel"/>
    <w:tmpl w:val="9B1631E2"/>
    <w:lvl w:ilvl="0" w:tplc="D22EAA00">
      <w:start w:val="1"/>
      <w:numFmt w:val="bullet"/>
      <w:lvlText w:val="→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AB1322E"/>
    <w:multiLevelType w:val="hybridMultilevel"/>
    <w:tmpl w:val="979E33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4F4574E"/>
    <w:multiLevelType w:val="hybridMultilevel"/>
    <w:tmpl w:val="3AC05A58"/>
    <w:lvl w:ilvl="0" w:tplc="42E6FCB2">
      <w:start w:val="1"/>
      <w:numFmt w:val="bullet"/>
      <w:lvlText w:val="→"/>
      <w:lvlJc w:val="left"/>
      <w:pPr>
        <w:ind w:left="420" w:hanging="420"/>
      </w:pPr>
      <w:rPr>
        <w:rFonts w:ascii="Franklin Gothic Book" w:hAnsi="Franklin Gothic Book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261C489F"/>
    <w:multiLevelType w:val="hybridMultilevel"/>
    <w:tmpl w:val="90544C8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71A5A73"/>
    <w:multiLevelType w:val="hybridMultilevel"/>
    <w:tmpl w:val="76BA30E6"/>
    <w:lvl w:ilvl="0" w:tplc="163A360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27F93585"/>
    <w:multiLevelType w:val="hybridMultilevel"/>
    <w:tmpl w:val="961051A2"/>
    <w:lvl w:ilvl="0" w:tplc="E1AADBB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9BB1AFD"/>
    <w:multiLevelType w:val="hybridMultilevel"/>
    <w:tmpl w:val="026407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CD775E8"/>
    <w:multiLevelType w:val="hybridMultilevel"/>
    <w:tmpl w:val="53B6E114"/>
    <w:lvl w:ilvl="0" w:tplc="D22EAA00">
      <w:start w:val="1"/>
      <w:numFmt w:val="bullet"/>
      <w:lvlText w:val="→"/>
      <w:lvlJc w:val="left"/>
      <w:pPr>
        <w:ind w:left="420" w:hanging="420"/>
      </w:pPr>
      <w:rPr>
        <w:rFonts w:ascii="宋体" w:eastAsia="宋体" w:hAnsi="宋体" w:hint="eastAsia"/>
      </w:rPr>
    </w:lvl>
    <w:lvl w:ilvl="1" w:tplc="D22EAA00">
      <w:start w:val="1"/>
      <w:numFmt w:val="bullet"/>
      <w:lvlText w:val="→"/>
      <w:lvlJc w:val="left"/>
      <w:pPr>
        <w:ind w:left="840" w:hanging="420"/>
      </w:pPr>
      <w:rPr>
        <w:rFonts w:ascii="宋体" w:eastAsia="宋体" w:hAnsi="宋体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2D54A37"/>
    <w:multiLevelType w:val="hybridMultilevel"/>
    <w:tmpl w:val="E9121D88"/>
    <w:lvl w:ilvl="0" w:tplc="BFA6C2C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52A881C4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66F7FDE"/>
    <w:multiLevelType w:val="hybridMultilevel"/>
    <w:tmpl w:val="93DC01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D22EAA00">
      <w:start w:val="1"/>
      <w:numFmt w:val="bullet"/>
      <w:lvlText w:val="→"/>
      <w:lvlJc w:val="left"/>
      <w:pPr>
        <w:ind w:left="840" w:hanging="420"/>
      </w:pPr>
      <w:rPr>
        <w:rFonts w:ascii="宋体" w:eastAsia="宋体" w:hAnsi="宋体"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678539C"/>
    <w:multiLevelType w:val="hybridMultilevel"/>
    <w:tmpl w:val="94B682F0"/>
    <w:lvl w:ilvl="0" w:tplc="4E545E4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C2723D5C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7405FFB"/>
    <w:multiLevelType w:val="hybridMultilevel"/>
    <w:tmpl w:val="D7509A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7573CC7"/>
    <w:multiLevelType w:val="hybridMultilevel"/>
    <w:tmpl w:val="4498E232"/>
    <w:lvl w:ilvl="0" w:tplc="E79021B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359601DA">
      <w:start w:val="1"/>
      <w:numFmt w:val="decimal"/>
      <w:lvlText w:val="%2.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CB819D6"/>
    <w:multiLevelType w:val="hybridMultilevel"/>
    <w:tmpl w:val="9896560A"/>
    <w:lvl w:ilvl="0" w:tplc="D22EAA00">
      <w:start w:val="1"/>
      <w:numFmt w:val="bullet"/>
      <w:lvlText w:val="→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FFA2C56"/>
    <w:multiLevelType w:val="hybridMultilevel"/>
    <w:tmpl w:val="3B26865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0971C97"/>
    <w:multiLevelType w:val="hybridMultilevel"/>
    <w:tmpl w:val="59D6FB84"/>
    <w:lvl w:ilvl="0" w:tplc="4B405312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46185117"/>
    <w:multiLevelType w:val="hybridMultilevel"/>
    <w:tmpl w:val="4E36CB9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488422B4"/>
    <w:multiLevelType w:val="hybridMultilevel"/>
    <w:tmpl w:val="12465446"/>
    <w:lvl w:ilvl="0" w:tplc="6E949B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4C910B95"/>
    <w:multiLevelType w:val="hybridMultilevel"/>
    <w:tmpl w:val="FE7689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06E5249"/>
    <w:multiLevelType w:val="hybridMultilevel"/>
    <w:tmpl w:val="76EA62F4"/>
    <w:lvl w:ilvl="0" w:tplc="0A908E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55B3940"/>
    <w:multiLevelType w:val="hybridMultilevel"/>
    <w:tmpl w:val="8C806E0C"/>
    <w:lvl w:ilvl="0" w:tplc="2C2CEB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56ED13D4"/>
    <w:multiLevelType w:val="hybridMultilevel"/>
    <w:tmpl w:val="AB1E1F0E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58A20568"/>
    <w:multiLevelType w:val="hybridMultilevel"/>
    <w:tmpl w:val="19F2D398"/>
    <w:lvl w:ilvl="0" w:tplc="ABDE0FF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5A7D3DBB"/>
    <w:multiLevelType w:val="hybridMultilevel"/>
    <w:tmpl w:val="E756618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5FDF4B83"/>
    <w:multiLevelType w:val="hybridMultilevel"/>
    <w:tmpl w:val="4D44A4A2"/>
    <w:lvl w:ilvl="0" w:tplc="5EC8AC04">
      <w:start w:val="1"/>
      <w:numFmt w:val="bullet"/>
      <w:lvlText w:val="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0">
    <w:nsid w:val="60F44E91"/>
    <w:multiLevelType w:val="hybridMultilevel"/>
    <w:tmpl w:val="F5127224"/>
    <w:lvl w:ilvl="0" w:tplc="072C8CE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64612E32"/>
    <w:multiLevelType w:val="hybridMultilevel"/>
    <w:tmpl w:val="E7AC45EE"/>
    <w:lvl w:ilvl="0" w:tplc="D22EAA00">
      <w:start w:val="1"/>
      <w:numFmt w:val="bullet"/>
      <w:lvlText w:val="→"/>
      <w:lvlJc w:val="left"/>
      <w:pPr>
        <w:ind w:left="420" w:hanging="420"/>
      </w:pPr>
      <w:rPr>
        <w:rFonts w:ascii="宋体" w:eastAsia="宋体" w:hAnsi="宋体"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0F2418C"/>
    <w:multiLevelType w:val="hybridMultilevel"/>
    <w:tmpl w:val="AFA0FFC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28F2EA3"/>
    <w:multiLevelType w:val="hybridMultilevel"/>
    <w:tmpl w:val="B0EAB6C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6F851BD"/>
    <w:multiLevelType w:val="hybridMultilevel"/>
    <w:tmpl w:val="24A408F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C7848E3"/>
    <w:multiLevelType w:val="hybridMultilevel"/>
    <w:tmpl w:val="BBFC5A5E"/>
    <w:lvl w:ilvl="0" w:tplc="BB5EA294">
      <w:start w:val="1"/>
      <w:numFmt w:val="bullet"/>
      <w:lvlText w:val="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4"/>
        </w:rPr>
      </w:lvl>
    </w:lvlOverride>
  </w:num>
  <w:num w:numId="2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1"/>
        </w:rPr>
      </w:lvl>
    </w:lvlOverride>
  </w:num>
  <w:num w:numId="3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41"/>
        </w:rPr>
      </w:lvl>
    </w:lvlOverride>
  </w:num>
  <w:num w:numId="4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44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48"/>
        </w:rPr>
      </w:lvl>
    </w:lvlOverride>
  </w:num>
  <w:num w:numId="6">
    <w:abstractNumId w:val="0"/>
    <w:lvlOverride w:ilvl="0">
      <w:lvl w:ilvl="0">
        <w:numFmt w:val="bullet"/>
        <w:lvlText w:val=""/>
        <w:legacy w:legacy="1" w:legacySpace="0" w:legacyIndent="0"/>
        <w:lvlJc w:val="left"/>
        <w:rPr>
          <w:rFonts w:ascii="Wingdings 2" w:hAnsi="Wingdings 2" w:hint="default"/>
          <w:sz w:val="51"/>
        </w:rPr>
      </w:lvl>
    </w:lvlOverride>
  </w:num>
  <w:num w:numId="7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54"/>
        </w:rPr>
      </w:lvl>
    </w:lvlOverride>
  </w:num>
  <w:num w:numId="8">
    <w:abstractNumId w:val="0"/>
    <w:lvlOverride w:ilvl="0">
      <w:lvl w:ilvl="0">
        <w:numFmt w:val="bullet"/>
        <w:lvlText w:val="•"/>
        <w:legacy w:legacy="1" w:legacySpace="0" w:legacyIndent="0"/>
        <w:lvlJc w:val="left"/>
        <w:rPr>
          <w:rFonts w:ascii="Arial" w:hAnsi="Arial" w:cs="Arial" w:hint="default"/>
          <w:sz w:val="34"/>
        </w:rPr>
      </w:lvl>
    </w:lvlOverride>
  </w:num>
  <w:num w:numId="9">
    <w:abstractNumId w:val="0"/>
    <w:lvlOverride w:ilvl="0">
      <w:lvl w:ilvl="0">
        <w:numFmt w:val="bullet"/>
        <w:lvlText w:val=""/>
        <w:legacy w:legacy="1" w:legacySpace="0" w:legacyIndent="0"/>
        <w:lvlJc w:val="left"/>
        <w:rPr>
          <w:rFonts w:ascii="Wingdings" w:hAnsi="Wingdings" w:hint="default"/>
          <w:sz w:val="48"/>
        </w:rPr>
      </w:lvl>
    </w:lvlOverride>
  </w:num>
  <w:num w:numId="10">
    <w:abstractNumId w:val="6"/>
  </w:num>
  <w:num w:numId="11">
    <w:abstractNumId w:val="22"/>
  </w:num>
  <w:num w:numId="12">
    <w:abstractNumId w:val="35"/>
  </w:num>
  <w:num w:numId="13">
    <w:abstractNumId w:val="3"/>
  </w:num>
  <w:num w:numId="14">
    <w:abstractNumId w:val="7"/>
  </w:num>
  <w:num w:numId="15">
    <w:abstractNumId w:val="4"/>
  </w:num>
  <w:num w:numId="16">
    <w:abstractNumId w:val="25"/>
  </w:num>
  <w:num w:numId="17">
    <w:abstractNumId w:val="23"/>
  </w:num>
  <w:num w:numId="18">
    <w:abstractNumId w:val="24"/>
  </w:num>
  <w:num w:numId="19">
    <w:abstractNumId w:val="11"/>
  </w:num>
  <w:num w:numId="20">
    <w:abstractNumId w:val="10"/>
  </w:num>
  <w:num w:numId="21">
    <w:abstractNumId w:val="8"/>
  </w:num>
  <w:num w:numId="22">
    <w:abstractNumId w:val="9"/>
  </w:num>
  <w:num w:numId="23">
    <w:abstractNumId w:val="21"/>
  </w:num>
  <w:num w:numId="24">
    <w:abstractNumId w:val="1"/>
  </w:num>
  <w:num w:numId="25">
    <w:abstractNumId w:val="20"/>
  </w:num>
  <w:num w:numId="26">
    <w:abstractNumId w:val="19"/>
  </w:num>
  <w:num w:numId="27">
    <w:abstractNumId w:val="31"/>
  </w:num>
  <w:num w:numId="28">
    <w:abstractNumId w:val="5"/>
  </w:num>
  <w:num w:numId="29">
    <w:abstractNumId w:val="2"/>
  </w:num>
  <w:num w:numId="30">
    <w:abstractNumId w:val="28"/>
  </w:num>
  <w:num w:numId="31">
    <w:abstractNumId w:val="30"/>
  </w:num>
  <w:num w:numId="32">
    <w:abstractNumId w:val="32"/>
  </w:num>
  <w:num w:numId="33">
    <w:abstractNumId w:val="15"/>
  </w:num>
  <w:num w:numId="34">
    <w:abstractNumId w:val="14"/>
  </w:num>
  <w:num w:numId="35">
    <w:abstractNumId w:val="12"/>
  </w:num>
  <w:num w:numId="36">
    <w:abstractNumId w:val="34"/>
  </w:num>
  <w:num w:numId="37">
    <w:abstractNumId w:val="27"/>
  </w:num>
  <w:num w:numId="38">
    <w:abstractNumId w:val="33"/>
  </w:num>
  <w:num w:numId="39">
    <w:abstractNumId w:val="17"/>
  </w:num>
  <w:num w:numId="40">
    <w:abstractNumId w:val="16"/>
  </w:num>
  <w:num w:numId="41">
    <w:abstractNumId w:val="13"/>
  </w:num>
  <w:num w:numId="42">
    <w:abstractNumId w:val="18"/>
  </w:num>
  <w:num w:numId="43">
    <w:abstractNumId w:val="26"/>
  </w:num>
  <w:num w:numId="4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792"/>
    <w:rsid w:val="00001754"/>
    <w:rsid w:val="00014F29"/>
    <w:rsid w:val="0001766C"/>
    <w:rsid w:val="0006403A"/>
    <w:rsid w:val="00071E54"/>
    <w:rsid w:val="000C5AB9"/>
    <w:rsid w:val="000C6BB9"/>
    <w:rsid w:val="000C797F"/>
    <w:rsid w:val="000E25C4"/>
    <w:rsid w:val="0010443B"/>
    <w:rsid w:val="00143AFE"/>
    <w:rsid w:val="00144792"/>
    <w:rsid w:val="0018744C"/>
    <w:rsid w:val="001911D5"/>
    <w:rsid w:val="001E57C6"/>
    <w:rsid w:val="0023405A"/>
    <w:rsid w:val="00262033"/>
    <w:rsid w:val="00280B68"/>
    <w:rsid w:val="0028137D"/>
    <w:rsid w:val="002A0092"/>
    <w:rsid w:val="002B57D4"/>
    <w:rsid w:val="002B5850"/>
    <w:rsid w:val="002D3F3E"/>
    <w:rsid w:val="002D560C"/>
    <w:rsid w:val="00311B38"/>
    <w:rsid w:val="00360014"/>
    <w:rsid w:val="0037005A"/>
    <w:rsid w:val="0037729F"/>
    <w:rsid w:val="003C63B2"/>
    <w:rsid w:val="003E5775"/>
    <w:rsid w:val="0041495F"/>
    <w:rsid w:val="004166AA"/>
    <w:rsid w:val="00424931"/>
    <w:rsid w:val="00432D7B"/>
    <w:rsid w:val="004371F8"/>
    <w:rsid w:val="0044038B"/>
    <w:rsid w:val="00464EBA"/>
    <w:rsid w:val="004A2260"/>
    <w:rsid w:val="004A7E7D"/>
    <w:rsid w:val="004B77A7"/>
    <w:rsid w:val="004C7B26"/>
    <w:rsid w:val="004F20EA"/>
    <w:rsid w:val="00506CA5"/>
    <w:rsid w:val="00520AF7"/>
    <w:rsid w:val="00526336"/>
    <w:rsid w:val="00565B94"/>
    <w:rsid w:val="00572C77"/>
    <w:rsid w:val="00594C6F"/>
    <w:rsid w:val="005A21EC"/>
    <w:rsid w:val="005D0C47"/>
    <w:rsid w:val="00610244"/>
    <w:rsid w:val="006166DE"/>
    <w:rsid w:val="00656F02"/>
    <w:rsid w:val="00657E2E"/>
    <w:rsid w:val="00673E1C"/>
    <w:rsid w:val="006915AC"/>
    <w:rsid w:val="006C290E"/>
    <w:rsid w:val="006E032B"/>
    <w:rsid w:val="00727555"/>
    <w:rsid w:val="00730706"/>
    <w:rsid w:val="00736C84"/>
    <w:rsid w:val="00751810"/>
    <w:rsid w:val="007A3336"/>
    <w:rsid w:val="007B07F3"/>
    <w:rsid w:val="007B6BFC"/>
    <w:rsid w:val="007C7813"/>
    <w:rsid w:val="007C7DD9"/>
    <w:rsid w:val="007E297E"/>
    <w:rsid w:val="007E4DAF"/>
    <w:rsid w:val="008034A3"/>
    <w:rsid w:val="00814463"/>
    <w:rsid w:val="008152E4"/>
    <w:rsid w:val="008166BC"/>
    <w:rsid w:val="0088473E"/>
    <w:rsid w:val="00884D86"/>
    <w:rsid w:val="008A1985"/>
    <w:rsid w:val="008B5D51"/>
    <w:rsid w:val="008C1298"/>
    <w:rsid w:val="008D0096"/>
    <w:rsid w:val="008D57E5"/>
    <w:rsid w:val="008D5CF4"/>
    <w:rsid w:val="0090273F"/>
    <w:rsid w:val="00902FD3"/>
    <w:rsid w:val="009458A4"/>
    <w:rsid w:val="009531F6"/>
    <w:rsid w:val="009D400C"/>
    <w:rsid w:val="00A020FF"/>
    <w:rsid w:val="00A24384"/>
    <w:rsid w:val="00A45A43"/>
    <w:rsid w:val="00A829D3"/>
    <w:rsid w:val="00A879E9"/>
    <w:rsid w:val="00AA43F6"/>
    <w:rsid w:val="00AD6494"/>
    <w:rsid w:val="00AE5623"/>
    <w:rsid w:val="00B221DA"/>
    <w:rsid w:val="00B30ABD"/>
    <w:rsid w:val="00B44BFB"/>
    <w:rsid w:val="00BA1290"/>
    <w:rsid w:val="00BC1518"/>
    <w:rsid w:val="00BD6348"/>
    <w:rsid w:val="00C5326F"/>
    <w:rsid w:val="00C55669"/>
    <w:rsid w:val="00C649BE"/>
    <w:rsid w:val="00C95E56"/>
    <w:rsid w:val="00CB1FBC"/>
    <w:rsid w:val="00CD44B5"/>
    <w:rsid w:val="00CF65CD"/>
    <w:rsid w:val="00D10235"/>
    <w:rsid w:val="00D25427"/>
    <w:rsid w:val="00D5720F"/>
    <w:rsid w:val="00D61DFB"/>
    <w:rsid w:val="00DE6314"/>
    <w:rsid w:val="00E22A65"/>
    <w:rsid w:val="00E42254"/>
    <w:rsid w:val="00E501BF"/>
    <w:rsid w:val="00E60700"/>
    <w:rsid w:val="00E63C99"/>
    <w:rsid w:val="00E808BD"/>
    <w:rsid w:val="00E97082"/>
    <w:rsid w:val="00EA3224"/>
    <w:rsid w:val="00EC1DF7"/>
    <w:rsid w:val="00ED2160"/>
    <w:rsid w:val="00EF00A5"/>
    <w:rsid w:val="00F155C6"/>
    <w:rsid w:val="00F22277"/>
    <w:rsid w:val="00F32E39"/>
    <w:rsid w:val="00F33FB1"/>
    <w:rsid w:val="00F66812"/>
    <w:rsid w:val="00F93355"/>
    <w:rsid w:val="00FA3EC4"/>
    <w:rsid w:val="00FD3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21F15A2-8B18-4571-9B74-7EA98F486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52E4"/>
    <w:pPr>
      <w:ind w:firstLineChars="200" w:firstLine="420"/>
    </w:pPr>
  </w:style>
  <w:style w:type="table" w:styleId="a4">
    <w:name w:val="Table Grid"/>
    <w:basedOn w:val="a1"/>
    <w:uiPriority w:val="39"/>
    <w:rsid w:val="006E032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7B6B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B6BF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B6B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B6BFC"/>
    <w:rPr>
      <w:sz w:val="18"/>
      <w:szCs w:val="18"/>
    </w:rPr>
  </w:style>
  <w:style w:type="table" w:styleId="a7">
    <w:name w:val="Grid Table Light"/>
    <w:basedOn w:val="a1"/>
    <w:uiPriority w:val="40"/>
    <w:rsid w:val="00001754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407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image" Target="media/image6.jpg"/><Relationship Id="rId18" Type="http://schemas.openxmlformats.org/officeDocument/2006/relationships/image" Target="media/image11.pn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image" Target="media/image1.png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1183</TotalTime>
  <Pages>7</Pages>
  <Words>428</Words>
  <Characters>2443</Characters>
  <Application>Microsoft Office Word</Application>
  <DocSecurity>0</DocSecurity>
  <Lines>20</Lines>
  <Paragraphs>5</Paragraphs>
  <ScaleCrop>false</ScaleCrop>
  <Company>iTianKong.com</Company>
  <LinksUpToDate>false</LinksUpToDate>
  <CharactersWithSpaces>2866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lenovoo</dc:creator>
  <cp:keywords/>
  <dc:description/>
  <cp:lastModifiedBy>微软用户</cp:lastModifiedBy>
  <cp:revision>118</cp:revision>
  <dcterms:created xsi:type="dcterms:W3CDTF">2017-04-23T13:18:00Z</dcterms:created>
  <dcterms:modified xsi:type="dcterms:W3CDTF">2020-10-11T08:54:00Z</dcterms:modified>
</cp:coreProperties>
</file>