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466" w:rsidRPr="00D079D1" w:rsidRDefault="00D3432C" w:rsidP="008957A2">
      <w:pPr>
        <w:widowControl/>
        <w:shd w:val="clear" w:color="auto" w:fill="FFFFFF"/>
        <w:adjustRightInd w:val="0"/>
        <w:snapToGrid w:val="0"/>
        <w:spacing w:line="360" w:lineRule="auto"/>
        <w:jc w:val="center"/>
        <w:outlineLvl w:val="0"/>
        <w:rPr>
          <w:rFonts w:ascii="微软雅黑 Light" w:eastAsia="微软雅黑 Light" w:hAnsi="微软雅黑 Light" w:cs="宋体"/>
          <w:b/>
          <w:bCs/>
          <w:noProof w:val="0"/>
          <w:kern w:val="36"/>
          <w:sz w:val="36"/>
          <w:szCs w:val="36"/>
        </w:rPr>
      </w:pPr>
      <w:r w:rsidRPr="00D079D1">
        <w:rPr>
          <w:rFonts w:ascii="微软雅黑 Light" w:eastAsia="微软雅黑 Light" w:hAnsi="微软雅黑 Light" w:cs="宋体" w:hint="eastAsia"/>
          <w:b/>
          <w:bCs/>
          <w:noProof w:val="0"/>
          <w:kern w:val="36"/>
          <w:sz w:val="36"/>
          <w:szCs w:val="36"/>
        </w:rPr>
        <w:t>家居</w:t>
      </w:r>
      <w:r w:rsidR="005538EC" w:rsidRPr="00D079D1">
        <w:rPr>
          <w:rFonts w:ascii="微软雅黑 Light" w:eastAsia="微软雅黑 Light" w:hAnsi="微软雅黑 Light" w:cs="宋体" w:hint="eastAsia"/>
          <w:b/>
          <w:bCs/>
          <w:noProof w:val="0"/>
          <w:kern w:val="36"/>
          <w:sz w:val="36"/>
          <w:szCs w:val="36"/>
        </w:rPr>
        <w:t>卖场</w:t>
      </w:r>
      <w:r w:rsidR="00E95466" w:rsidRPr="00D079D1">
        <w:rPr>
          <w:rFonts w:ascii="微软雅黑 Light" w:eastAsia="微软雅黑 Light" w:hAnsi="微软雅黑 Light"/>
          <w:b/>
          <w:sz w:val="36"/>
          <w:szCs w:val="36"/>
        </w:rPr>
        <w:t>新零售</w:t>
      </w:r>
      <w:r w:rsidR="00790F91" w:rsidRPr="00D079D1">
        <w:rPr>
          <w:rFonts w:ascii="微软雅黑 Light" w:eastAsia="微软雅黑 Light" w:hAnsi="微软雅黑 Light" w:hint="eastAsia"/>
          <w:b/>
          <w:sz w:val="36"/>
          <w:szCs w:val="36"/>
        </w:rPr>
        <w:t>：</w:t>
      </w:r>
      <w:r w:rsidR="00E95466" w:rsidRPr="00D079D1">
        <w:rPr>
          <w:rFonts w:ascii="微软雅黑 Light" w:eastAsia="微软雅黑 Light" w:hAnsi="微软雅黑 Light"/>
          <w:b/>
          <w:sz w:val="36"/>
          <w:szCs w:val="36"/>
        </w:rPr>
        <w:t>模式</w:t>
      </w:r>
      <w:r w:rsidR="00CA77EB" w:rsidRPr="00D079D1">
        <w:rPr>
          <w:rFonts w:ascii="微软雅黑 Light" w:eastAsia="微软雅黑 Light" w:hAnsi="微软雅黑 Light" w:hint="eastAsia"/>
          <w:b/>
          <w:sz w:val="36"/>
          <w:szCs w:val="36"/>
        </w:rPr>
        <w:t>创新</w:t>
      </w:r>
      <w:r w:rsidR="00790F91" w:rsidRPr="00D079D1">
        <w:rPr>
          <w:rFonts w:ascii="微软雅黑 Light" w:eastAsia="微软雅黑 Light" w:hAnsi="微软雅黑 Light" w:hint="eastAsia"/>
          <w:b/>
          <w:sz w:val="36"/>
          <w:szCs w:val="36"/>
        </w:rPr>
        <w:t>、深度营销、精准营销</w:t>
      </w:r>
    </w:p>
    <w:p w:rsidR="00E95466" w:rsidRDefault="00E95466" w:rsidP="008957A2">
      <w:pPr>
        <w:widowControl/>
        <w:shd w:val="clear" w:color="auto" w:fill="FFFFFF"/>
        <w:adjustRightInd w:val="0"/>
        <w:snapToGrid w:val="0"/>
        <w:spacing w:line="360" w:lineRule="auto"/>
        <w:jc w:val="left"/>
        <w:outlineLvl w:val="0"/>
        <w:rPr>
          <w:rFonts w:ascii="华文楷体" w:eastAsia="华文楷体" w:hAnsi="华文楷体" w:cs="宋体"/>
          <w:b/>
          <w:bCs/>
          <w:noProof w:val="0"/>
          <w:kern w:val="36"/>
          <w:sz w:val="24"/>
          <w:szCs w:val="24"/>
        </w:rPr>
      </w:pPr>
      <w:r w:rsidRPr="00D876CA">
        <w:rPr>
          <w:rFonts w:ascii="华文楷体" w:eastAsia="华文楷体" w:hAnsi="华文楷体" w:cs="宋体" w:hint="eastAsia"/>
          <w:b/>
          <w:bCs/>
          <w:noProof w:val="0"/>
          <w:kern w:val="36"/>
          <w:sz w:val="24"/>
          <w:szCs w:val="24"/>
        </w:rPr>
        <w:t>主讲人/盛斌子老师</w:t>
      </w:r>
    </w:p>
    <w:p w:rsidR="005A18AB" w:rsidRDefault="005A18AB" w:rsidP="008957A2">
      <w:pPr>
        <w:widowControl/>
        <w:shd w:val="clear" w:color="auto" w:fill="FFFFFF"/>
        <w:adjustRightInd w:val="0"/>
        <w:snapToGrid w:val="0"/>
        <w:spacing w:line="360" w:lineRule="auto"/>
        <w:jc w:val="left"/>
        <w:outlineLvl w:val="0"/>
        <w:rPr>
          <w:rFonts w:ascii="华文楷体" w:eastAsia="华文楷体" w:hAnsi="华文楷体" w:cs="宋体"/>
          <w:b/>
          <w:bCs/>
          <w:noProof w:val="0"/>
          <w:kern w:val="36"/>
          <w:sz w:val="24"/>
          <w:szCs w:val="24"/>
        </w:rPr>
      </w:pPr>
      <w:r>
        <w:rPr>
          <w:rFonts w:ascii="华文楷体" w:eastAsia="华文楷体" w:hAnsi="华文楷体" w:cs="宋体" w:hint="eastAsia"/>
          <w:b/>
          <w:bCs/>
          <w:noProof w:val="0"/>
          <w:kern w:val="36"/>
          <w:sz w:val="24"/>
          <w:szCs w:val="24"/>
        </w:rPr>
        <w:t>课程目标收益：</w:t>
      </w:r>
    </w:p>
    <w:p w:rsidR="005A18AB" w:rsidRPr="005A18AB" w:rsidRDefault="005A18AB" w:rsidP="005A18AB">
      <w:pPr>
        <w:pStyle w:val="a6"/>
        <w:widowControl/>
        <w:numPr>
          <w:ilvl w:val="0"/>
          <w:numId w:val="11"/>
        </w:numPr>
        <w:shd w:val="clear" w:color="auto" w:fill="FFFFFF"/>
        <w:adjustRightInd w:val="0"/>
        <w:snapToGrid w:val="0"/>
        <w:spacing w:line="360" w:lineRule="auto"/>
        <w:ind w:firstLineChars="0"/>
        <w:jc w:val="left"/>
        <w:outlineLvl w:val="0"/>
        <w:rPr>
          <w:rFonts w:ascii="华文楷体" w:eastAsia="华文楷体" w:hAnsi="华文楷体" w:cs="宋体"/>
          <w:b/>
          <w:bCs/>
          <w:kern w:val="36"/>
          <w:sz w:val="24"/>
          <w:szCs w:val="24"/>
        </w:rPr>
      </w:pPr>
      <w:r>
        <w:rPr>
          <w:rFonts w:ascii="华文楷体" w:eastAsia="华文楷体" w:hAnsi="华文楷体" w:cs="宋体"/>
          <w:b/>
          <w:bCs/>
          <w:kern w:val="36"/>
          <w:sz w:val="24"/>
          <w:szCs w:val="24"/>
        </w:rPr>
        <w:t>理解什么是家居新零售</w:t>
      </w:r>
      <w:r>
        <w:rPr>
          <w:rFonts w:ascii="华文楷体" w:eastAsia="华文楷体" w:hAnsi="华文楷体" w:cs="宋体" w:hint="eastAsia"/>
          <w:b/>
          <w:bCs/>
          <w:kern w:val="36"/>
          <w:sz w:val="24"/>
          <w:szCs w:val="24"/>
        </w:rPr>
        <w:t>，</w:t>
      </w:r>
      <w:r w:rsidRPr="005A18AB">
        <w:rPr>
          <w:rFonts w:ascii="华文楷体" w:eastAsia="华文楷体" w:hAnsi="华文楷体" w:cs="宋体" w:hint="eastAsia"/>
          <w:b/>
          <w:bCs/>
          <w:kern w:val="36"/>
          <w:sz w:val="24"/>
          <w:szCs w:val="24"/>
        </w:rPr>
        <w:t>洞察家居卖场新零售的本质</w:t>
      </w:r>
    </w:p>
    <w:p w:rsidR="005A18AB" w:rsidRDefault="005A18AB" w:rsidP="005A18AB">
      <w:pPr>
        <w:pStyle w:val="a6"/>
        <w:widowControl/>
        <w:numPr>
          <w:ilvl w:val="0"/>
          <w:numId w:val="11"/>
        </w:numPr>
        <w:shd w:val="clear" w:color="auto" w:fill="FFFFFF"/>
        <w:adjustRightInd w:val="0"/>
        <w:snapToGrid w:val="0"/>
        <w:spacing w:line="360" w:lineRule="auto"/>
        <w:ind w:firstLineChars="0"/>
        <w:jc w:val="left"/>
        <w:outlineLvl w:val="0"/>
        <w:rPr>
          <w:rFonts w:ascii="华文楷体" w:eastAsia="华文楷体" w:hAnsi="华文楷体" w:cs="宋体"/>
          <w:b/>
          <w:bCs/>
          <w:kern w:val="36"/>
          <w:sz w:val="24"/>
          <w:szCs w:val="24"/>
        </w:rPr>
      </w:pPr>
      <w:r>
        <w:rPr>
          <w:rFonts w:ascii="华文楷体" w:eastAsia="华文楷体" w:hAnsi="华文楷体" w:cs="宋体" w:hint="eastAsia"/>
          <w:b/>
          <w:bCs/>
          <w:kern w:val="36"/>
          <w:sz w:val="24"/>
          <w:szCs w:val="24"/>
        </w:rPr>
        <w:t>新零售“人、货、场”的创新模式</w:t>
      </w:r>
    </w:p>
    <w:p w:rsidR="005A18AB" w:rsidRDefault="005A18AB" w:rsidP="005A18AB">
      <w:pPr>
        <w:pStyle w:val="a6"/>
        <w:widowControl/>
        <w:numPr>
          <w:ilvl w:val="0"/>
          <w:numId w:val="11"/>
        </w:numPr>
        <w:shd w:val="clear" w:color="auto" w:fill="FFFFFF"/>
        <w:adjustRightInd w:val="0"/>
        <w:snapToGrid w:val="0"/>
        <w:spacing w:line="360" w:lineRule="auto"/>
        <w:ind w:firstLineChars="0"/>
        <w:jc w:val="left"/>
        <w:outlineLvl w:val="0"/>
        <w:rPr>
          <w:rFonts w:ascii="华文楷体" w:eastAsia="华文楷体" w:hAnsi="华文楷体" w:cs="宋体"/>
          <w:b/>
          <w:bCs/>
          <w:kern w:val="36"/>
          <w:sz w:val="24"/>
          <w:szCs w:val="24"/>
        </w:rPr>
      </w:pPr>
      <w:r>
        <w:rPr>
          <w:rFonts w:ascii="华文楷体" w:eastAsia="华文楷体" w:hAnsi="华文楷体" w:cs="宋体" w:hint="eastAsia"/>
          <w:b/>
          <w:bCs/>
          <w:kern w:val="36"/>
          <w:sz w:val="24"/>
          <w:szCs w:val="24"/>
        </w:rPr>
        <w:t>卖场新零售的5种商业模式探索</w:t>
      </w:r>
    </w:p>
    <w:p w:rsidR="005A18AB" w:rsidRDefault="005A18AB" w:rsidP="005A18AB">
      <w:pPr>
        <w:pStyle w:val="a6"/>
        <w:widowControl/>
        <w:numPr>
          <w:ilvl w:val="0"/>
          <w:numId w:val="11"/>
        </w:numPr>
        <w:shd w:val="clear" w:color="auto" w:fill="FFFFFF"/>
        <w:adjustRightInd w:val="0"/>
        <w:snapToGrid w:val="0"/>
        <w:spacing w:line="360" w:lineRule="auto"/>
        <w:ind w:firstLineChars="0"/>
        <w:jc w:val="left"/>
        <w:outlineLvl w:val="0"/>
        <w:rPr>
          <w:rFonts w:ascii="华文楷体" w:eastAsia="华文楷体" w:hAnsi="华文楷体" w:cs="宋体"/>
          <w:b/>
          <w:bCs/>
          <w:kern w:val="36"/>
          <w:sz w:val="24"/>
          <w:szCs w:val="24"/>
        </w:rPr>
      </w:pPr>
      <w:r>
        <w:rPr>
          <w:rFonts w:ascii="华文楷体" w:eastAsia="华文楷体" w:hAnsi="华文楷体" w:cs="宋体" w:hint="eastAsia"/>
          <w:b/>
          <w:bCs/>
          <w:kern w:val="36"/>
          <w:sz w:val="24"/>
          <w:szCs w:val="24"/>
        </w:rPr>
        <w:t>卖场新零售的6种策略与动作</w:t>
      </w:r>
    </w:p>
    <w:p w:rsidR="005A18AB" w:rsidRDefault="005A18AB" w:rsidP="005A18AB">
      <w:pPr>
        <w:pStyle w:val="a6"/>
        <w:widowControl/>
        <w:numPr>
          <w:ilvl w:val="0"/>
          <w:numId w:val="11"/>
        </w:numPr>
        <w:shd w:val="clear" w:color="auto" w:fill="FFFFFF"/>
        <w:adjustRightInd w:val="0"/>
        <w:snapToGrid w:val="0"/>
        <w:spacing w:line="360" w:lineRule="auto"/>
        <w:ind w:firstLineChars="0"/>
        <w:jc w:val="left"/>
        <w:outlineLvl w:val="0"/>
        <w:rPr>
          <w:rFonts w:ascii="华文楷体" w:eastAsia="华文楷体" w:hAnsi="华文楷体" w:cs="宋体"/>
          <w:b/>
          <w:bCs/>
          <w:kern w:val="36"/>
          <w:sz w:val="24"/>
          <w:szCs w:val="24"/>
        </w:rPr>
      </w:pPr>
      <w:r>
        <w:rPr>
          <w:rFonts w:ascii="华文楷体" w:eastAsia="华文楷体" w:hAnsi="华文楷体" w:cs="宋体" w:hint="eastAsia"/>
          <w:b/>
          <w:bCs/>
          <w:kern w:val="36"/>
          <w:sz w:val="24"/>
          <w:szCs w:val="24"/>
        </w:rPr>
        <w:t xml:space="preserve">新零售的“精准营销模式”在具体场景下的策略 </w:t>
      </w:r>
    </w:p>
    <w:p w:rsidR="005A18AB" w:rsidRDefault="005A18AB" w:rsidP="005A18AB">
      <w:pPr>
        <w:pStyle w:val="a6"/>
        <w:widowControl/>
        <w:numPr>
          <w:ilvl w:val="0"/>
          <w:numId w:val="11"/>
        </w:numPr>
        <w:shd w:val="clear" w:color="auto" w:fill="FFFFFF"/>
        <w:adjustRightInd w:val="0"/>
        <w:snapToGrid w:val="0"/>
        <w:spacing w:line="360" w:lineRule="auto"/>
        <w:ind w:firstLineChars="0"/>
        <w:jc w:val="left"/>
        <w:outlineLvl w:val="0"/>
        <w:rPr>
          <w:rFonts w:ascii="华文楷体" w:eastAsia="华文楷体" w:hAnsi="华文楷体" w:cs="宋体"/>
          <w:b/>
          <w:bCs/>
          <w:kern w:val="36"/>
          <w:sz w:val="24"/>
          <w:szCs w:val="24"/>
        </w:rPr>
      </w:pPr>
      <w:r>
        <w:rPr>
          <w:rFonts w:ascii="华文楷体" w:eastAsia="华文楷体" w:hAnsi="华文楷体" w:cs="宋体" w:hint="eastAsia"/>
          <w:b/>
          <w:bCs/>
          <w:kern w:val="36"/>
          <w:sz w:val="24"/>
          <w:szCs w:val="24"/>
        </w:rPr>
        <w:t>如何精准获客的方式方法</w:t>
      </w:r>
    </w:p>
    <w:p w:rsidR="005A18AB" w:rsidRDefault="005A18AB" w:rsidP="005A18AB">
      <w:pPr>
        <w:widowControl/>
        <w:shd w:val="clear" w:color="auto" w:fill="FFFFFF"/>
        <w:adjustRightInd w:val="0"/>
        <w:snapToGrid w:val="0"/>
        <w:spacing w:line="360" w:lineRule="auto"/>
        <w:jc w:val="left"/>
        <w:outlineLvl w:val="0"/>
        <w:rPr>
          <w:rFonts w:ascii="华文楷体" w:eastAsia="华文楷体" w:hAnsi="华文楷体" w:cs="宋体"/>
          <w:b/>
          <w:bCs/>
          <w:kern w:val="36"/>
          <w:sz w:val="24"/>
          <w:szCs w:val="24"/>
        </w:rPr>
      </w:pPr>
    </w:p>
    <w:p w:rsidR="005A18AB" w:rsidRPr="005A18AB" w:rsidRDefault="005A18AB" w:rsidP="005A18AB">
      <w:pPr>
        <w:widowControl/>
        <w:shd w:val="clear" w:color="auto" w:fill="FFFFFF"/>
        <w:adjustRightInd w:val="0"/>
        <w:snapToGrid w:val="0"/>
        <w:spacing w:line="360" w:lineRule="auto"/>
        <w:jc w:val="left"/>
        <w:outlineLvl w:val="0"/>
        <w:rPr>
          <w:rFonts w:ascii="华文楷体" w:eastAsia="华文楷体" w:hAnsi="华文楷体" w:cs="宋体"/>
          <w:b/>
          <w:bCs/>
          <w:kern w:val="36"/>
          <w:sz w:val="24"/>
          <w:szCs w:val="24"/>
        </w:rPr>
      </w:pPr>
      <w:r w:rsidRPr="005A18AB">
        <w:rPr>
          <w:rFonts w:ascii="华文楷体" w:eastAsia="华文楷体" w:hAnsi="华文楷体" w:cs="宋体" w:hint="eastAsia"/>
          <w:b/>
          <w:bCs/>
          <w:kern w:val="36"/>
          <w:sz w:val="24"/>
          <w:szCs w:val="24"/>
        </w:rPr>
        <w:t>课程提纲：</w:t>
      </w:r>
    </w:p>
    <w:p w:rsidR="002F31EF" w:rsidRDefault="002F31EF" w:rsidP="00B050B8">
      <w:pPr>
        <w:pStyle w:val="a3"/>
        <w:numPr>
          <w:ilvl w:val="0"/>
          <w:numId w:val="2"/>
        </w:numPr>
        <w:shd w:val="clear" w:color="auto" w:fill="FFFFFF"/>
        <w:tabs>
          <w:tab w:val="left" w:pos="5144"/>
        </w:tabs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b/>
        </w:rPr>
      </w:pPr>
      <w:r>
        <w:rPr>
          <w:rFonts w:asciiTheme="minorEastAsia" w:eastAsiaTheme="minorEastAsia" w:hAnsiTheme="minorEastAsia" w:hint="eastAsia"/>
          <w:b/>
        </w:rPr>
        <w:t>什么是家居卖场新零售？</w:t>
      </w:r>
      <w:r w:rsidR="003E1B85">
        <w:rPr>
          <w:rFonts w:asciiTheme="minorEastAsia" w:eastAsiaTheme="minorEastAsia" w:hAnsiTheme="minorEastAsia" w:hint="eastAsia"/>
          <w:b/>
        </w:rPr>
        <w:t>1小时</w:t>
      </w:r>
    </w:p>
    <w:p w:rsidR="002F31EF" w:rsidRPr="003A63A5" w:rsidRDefault="002F31EF" w:rsidP="0093507A">
      <w:pPr>
        <w:pStyle w:val="a6"/>
        <w:numPr>
          <w:ilvl w:val="0"/>
          <w:numId w:val="3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3A63A5">
        <w:rPr>
          <w:rFonts w:asciiTheme="minorEastAsia" w:hAnsiTheme="minorEastAsia" w:hint="eastAsia"/>
          <w:sz w:val="24"/>
          <w:szCs w:val="24"/>
        </w:rPr>
        <w:t>为什么会出现新零售</w:t>
      </w:r>
    </w:p>
    <w:p w:rsidR="00D079D1" w:rsidRDefault="00D079D1" w:rsidP="0093507A">
      <w:pPr>
        <w:pStyle w:val="a6"/>
        <w:numPr>
          <w:ilvl w:val="0"/>
          <w:numId w:val="4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四个碎片化的时代，一切都在打散、重组</w:t>
      </w:r>
    </w:p>
    <w:p w:rsidR="002F31EF" w:rsidRPr="003A63A5" w:rsidRDefault="002F31EF" w:rsidP="0093507A">
      <w:pPr>
        <w:pStyle w:val="a6"/>
        <w:numPr>
          <w:ilvl w:val="0"/>
          <w:numId w:val="4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3A63A5">
        <w:rPr>
          <w:rFonts w:asciiTheme="minorEastAsia" w:hAnsiTheme="minorEastAsia" w:hint="eastAsia"/>
          <w:sz w:val="24"/>
          <w:szCs w:val="24"/>
        </w:rPr>
        <w:t>马云、雷军和刘强东的“不约而同”</w:t>
      </w:r>
    </w:p>
    <w:p w:rsidR="002F31EF" w:rsidRPr="003A63A5" w:rsidRDefault="002F31EF" w:rsidP="0093507A">
      <w:pPr>
        <w:pStyle w:val="a6"/>
        <w:numPr>
          <w:ilvl w:val="0"/>
          <w:numId w:val="4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3A63A5">
        <w:rPr>
          <w:rFonts w:asciiTheme="minorEastAsia" w:hAnsiTheme="minorEastAsia" w:hint="eastAsia"/>
          <w:sz w:val="24"/>
          <w:szCs w:val="24"/>
        </w:rPr>
        <w:t>王健林和马云的“亿元赌局”</w:t>
      </w:r>
    </w:p>
    <w:p w:rsidR="002F31EF" w:rsidRPr="003A63A5" w:rsidRDefault="002F31EF" w:rsidP="0093507A">
      <w:pPr>
        <w:pStyle w:val="a6"/>
        <w:numPr>
          <w:ilvl w:val="0"/>
          <w:numId w:val="3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3A63A5">
        <w:rPr>
          <w:rFonts w:asciiTheme="minorEastAsia" w:hAnsiTheme="minorEastAsia" w:hint="eastAsia"/>
          <w:sz w:val="24"/>
          <w:szCs w:val="24"/>
        </w:rPr>
        <w:t xml:space="preserve">理解新零售前，先理解零售 </w:t>
      </w:r>
    </w:p>
    <w:p w:rsidR="002F31EF" w:rsidRPr="003A63A5" w:rsidRDefault="002F31EF" w:rsidP="0093507A">
      <w:pPr>
        <w:pStyle w:val="a6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3A63A5">
        <w:rPr>
          <w:rFonts w:asciiTheme="minorEastAsia" w:hAnsiTheme="minorEastAsia" w:hint="eastAsia"/>
          <w:sz w:val="24"/>
          <w:szCs w:val="24"/>
        </w:rPr>
        <w:t>零售，连接“人”与“货”的“场”</w:t>
      </w:r>
    </w:p>
    <w:p w:rsidR="002F31EF" w:rsidRPr="003A63A5" w:rsidRDefault="002F31EF" w:rsidP="0093507A">
      <w:pPr>
        <w:pStyle w:val="a6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3A63A5">
        <w:rPr>
          <w:rFonts w:asciiTheme="minorEastAsia" w:hAnsiTheme="minorEastAsia" w:hint="eastAsia"/>
          <w:sz w:val="24"/>
          <w:szCs w:val="24"/>
        </w:rPr>
        <w:t xml:space="preserve">人：流量×转化率×客单价×复购率 </w:t>
      </w:r>
    </w:p>
    <w:p w:rsidR="002F31EF" w:rsidRPr="003A63A5" w:rsidRDefault="002F31EF" w:rsidP="0093507A">
      <w:pPr>
        <w:pStyle w:val="a6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3A63A5">
        <w:rPr>
          <w:rFonts w:asciiTheme="minorEastAsia" w:hAnsiTheme="minorEastAsia" w:hint="eastAsia"/>
          <w:sz w:val="24"/>
          <w:szCs w:val="24"/>
        </w:rPr>
        <w:t xml:space="preserve">货：D—M—S—B—b—C </w:t>
      </w:r>
    </w:p>
    <w:p w:rsidR="002F31EF" w:rsidRPr="003A63A5" w:rsidRDefault="002F31EF" w:rsidP="0093507A">
      <w:pPr>
        <w:pStyle w:val="a6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3A63A5">
        <w:rPr>
          <w:rFonts w:asciiTheme="minorEastAsia" w:hAnsiTheme="minorEastAsia" w:hint="eastAsia"/>
          <w:sz w:val="24"/>
          <w:szCs w:val="24"/>
        </w:rPr>
        <w:t>场：信息流 资金流 物流</w:t>
      </w:r>
    </w:p>
    <w:p w:rsidR="002F31EF" w:rsidRPr="00D079D1" w:rsidRDefault="002F31EF" w:rsidP="0093507A">
      <w:pPr>
        <w:pStyle w:val="a6"/>
        <w:numPr>
          <w:ilvl w:val="0"/>
          <w:numId w:val="3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3A63A5">
        <w:rPr>
          <w:rFonts w:asciiTheme="minorEastAsia" w:hAnsiTheme="minorEastAsia" w:hint="eastAsia"/>
          <w:sz w:val="24"/>
          <w:szCs w:val="24"/>
        </w:rPr>
        <w:t>什么是新零售</w:t>
      </w:r>
      <w:r w:rsidR="00D079D1">
        <w:rPr>
          <w:rFonts w:asciiTheme="minorEastAsia" w:hAnsiTheme="minorEastAsia" w:hint="eastAsia"/>
          <w:sz w:val="24"/>
          <w:szCs w:val="24"/>
        </w:rPr>
        <w:t>：</w:t>
      </w:r>
      <w:r w:rsidRPr="00D079D1">
        <w:rPr>
          <w:rFonts w:asciiTheme="minorEastAsia" w:hAnsiTheme="minorEastAsia" w:hint="eastAsia"/>
          <w:sz w:val="24"/>
          <w:szCs w:val="24"/>
        </w:rPr>
        <w:t xml:space="preserve">新零售，就是更高效率的零售 </w:t>
      </w:r>
    </w:p>
    <w:p w:rsidR="002F31EF" w:rsidRPr="00D079D1" w:rsidRDefault="002F31EF" w:rsidP="0093507A">
      <w:pPr>
        <w:pStyle w:val="a6"/>
        <w:numPr>
          <w:ilvl w:val="0"/>
          <w:numId w:val="3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D079D1">
        <w:rPr>
          <w:rFonts w:asciiTheme="minorEastAsia" w:hAnsiTheme="minorEastAsia" w:hint="eastAsia"/>
          <w:b/>
          <w:sz w:val="24"/>
          <w:szCs w:val="24"/>
        </w:rPr>
        <w:t>家居卖场新零售进化的本质</w:t>
      </w:r>
    </w:p>
    <w:p w:rsidR="002F31EF" w:rsidRDefault="002F31EF" w:rsidP="0093507A">
      <w:pPr>
        <w:pStyle w:val="a6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用数据赋能提升卖“场”的运营效率</w:t>
      </w:r>
    </w:p>
    <w:p w:rsidR="002F31EF" w:rsidRDefault="002F31EF" w:rsidP="0093507A">
      <w:pPr>
        <w:pStyle w:val="a6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用坪交革命，提升人（流量）的效率</w:t>
      </w:r>
    </w:p>
    <w:p w:rsidR="002F31EF" w:rsidRDefault="002F31EF" w:rsidP="0093507A">
      <w:pPr>
        <w:pStyle w:val="a6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用“短路”经济，</w:t>
      </w:r>
      <w:r w:rsidR="00D079D1">
        <w:rPr>
          <w:rFonts w:asciiTheme="minorEastAsia" w:hAnsiTheme="minorEastAsia" w:hint="eastAsia"/>
          <w:sz w:val="24"/>
          <w:szCs w:val="24"/>
        </w:rPr>
        <w:t>提升“货”的效率</w:t>
      </w:r>
    </w:p>
    <w:p w:rsidR="00D079D1" w:rsidRPr="00D079D1" w:rsidRDefault="00D079D1" w:rsidP="0093507A">
      <w:pPr>
        <w:pStyle w:val="a6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D079D1">
        <w:rPr>
          <w:rFonts w:asciiTheme="minorEastAsia" w:hAnsiTheme="minorEastAsia" w:hint="eastAsia"/>
          <w:b/>
          <w:sz w:val="24"/>
          <w:szCs w:val="24"/>
        </w:rPr>
        <w:t>结论：家居卖场核心竞争力的本质</w:t>
      </w:r>
    </w:p>
    <w:p w:rsidR="002E3BA6" w:rsidRPr="00A02932" w:rsidRDefault="00A02932" w:rsidP="0093507A">
      <w:pPr>
        <w:pStyle w:val="a6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A02932">
        <w:rPr>
          <w:rFonts w:asciiTheme="minorEastAsia" w:hAnsiTheme="minorEastAsia" w:hint="eastAsia"/>
          <w:sz w:val="24"/>
          <w:szCs w:val="24"/>
        </w:rPr>
        <w:t>卖场</w:t>
      </w:r>
      <w:r w:rsidR="002E3BA6" w:rsidRPr="00A02932">
        <w:rPr>
          <w:rFonts w:asciiTheme="minorEastAsia" w:hAnsiTheme="minorEastAsia" w:hint="eastAsia"/>
          <w:sz w:val="24"/>
          <w:szCs w:val="24"/>
        </w:rPr>
        <w:t>“包租公”模式是历史的过度，掌控流量入口与转化才是卖场竞争的</w:t>
      </w:r>
      <w:r w:rsidR="002E3BA6" w:rsidRPr="00A02932">
        <w:rPr>
          <w:rFonts w:asciiTheme="minorEastAsia" w:hAnsiTheme="minorEastAsia" w:hint="eastAsia"/>
          <w:sz w:val="24"/>
          <w:szCs w:val="24"/>
        </w:rPr>
        <w:lastRenderedPageBreak/>
        <w:t>本质。</w:t>
      </w:r>
    </w:p>
    <w:p w:rsidR="00D079D1" w:rsidRPr="00A02932" w:rsidRDefault="00D079D1" w:rsidP="0093507A">
      <w:pPr>
        <w:pStyle w:val="a6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A02932">
        <w:rPr>
          <w:rFonts w:asciiTheme="minorEastAsia" w:hAnsiTheme="minorEastAsia" w:hint="eastAsia"/>
          <w:sz w:val="24"/>
          <w:szCs w:val="24"/>
        </w:rPr>
        <w:t>流量入口</w:t>
      </w:r>
    </w:p>
    <w:p w:rsidR="00D079D1" w:rsidRPr="00A02932" w:rsidRDefault="00D079D1" w:rsidP="0093507A">
      <w:pPr>
        <w:pStyle w:val="a6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A02932">
        <w:rPr>
          <w:rFonts w:asciiTheme="minorEastAsia" w:hAnsiTheme="minorEastAsia" w:hint="eastAsia"/>
          <w:sz w:val="24"/>
          <w:szCs w:val="24"/>
        </w:rPr>
        <w:t>流量转化</w:t>
      </w:r>
    </w:p>
    <w:p w:rsidR="00D079D1" w:rsidRPr="00D079D1" w:rsidRDefault="00D079D1" w:rsidP="00D079D1">
      <w:pPr>
        <w:pStyle w:val="a6"/>
        <w:spacing w:line="360" w:lineRule="auto"/>
        <w:ind w:left="1124" w:firstLineChars="0" w:firstLine="0"/>
        <w:rPr>
          <w:rFonts w:asciiTheme="minorEastAsia" w:hAnsiTheme="minorEastAsia"/>
          <w:sz w:val="24"/>
          <w:szCs w:val="24"/>
        </w:rPr>
      </w:pPr>
    </w:p>
    <w:p w:rsidR="00D079D1" w:rsidRPr="00D079D1" w:rsidRDefault="002F31EF" w:rsidP="00B050B8">
      <w:pPr>
        <w:pStyle w:val="a3"/>
        <w:numPr>
          <w:ilvl w:val="0"/>
          <w:numId w:val="2"/>
        </w:numPr>
        <w:shd w:val="clear" w:color="auto" w:fill="FFFFFF"/>
        <w:tabs>
          <w:tab w:val="left" w:pos="5144"/>
        </w:tabs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b/>
        </w:rPr>
      </w:pPr>
      <w:r>
        <w:rPr>
          <w:rFonts w:asciiTheme="minorEastAsia" w:eastAsiaTheme="minorEastAsia" w:hAnsiTheme="minorEastAsia" w:hint="eastAsia"/>
          <w:b/>
        </w:rPr>
        <w:t>新零售常态下的家居卖场新模式探索</w:t>
      </w:r>
      <w:r w:rsidR="003E1B85">
        <w:rPr>
          <w:rFonts w:asciiTheme="minorEastAsia" w:eastAsiaTheme="minorEastAsia" w:hAnsiTheme="minorEastAsia" w:hint="eastAsia"/>
          <w:b/>
        </w:rPr>
        <w:t>2</w:t>
      </w:r>
      <w:r w:rsidR="00FC2E82">
        <w:rPr>
          <w:rFonts w:asciiTheme="minorEastAsia" w:eastAsiaTheme="minorEastAsia" w:hAnsiTheme="minorEastAsia" w:hint="eastAsia"/>
          <w:b/>
        </w:rPr>
        <w:t>-2.5</w:t>
      </w:r>
      <w:r w:rsidR="003E1B85">
        <w:rPr>
          <w:rFonts w:asciiTheme="minorEastAsia" w:eastAsiaTheme="minorEastAsia" w:hAnsiTheme="minorEastAsia" w:hint="eastAsia"/>
          <w:b/>
        </w:rPr>
        <w:t>小时</w:t>
      </w:r>
    </w:p>
    <w:p w:rsidR="00D079D1" w:rsidRDefault="00D079D1" w:rsidP="0093507A">
      <w:pPr>
        <w:pStyle w:val="a6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7F05D2">
        <w:rPr>
          <w:rFonts w:asciiTheme="minorEastAsia" w:hAnsiTheme="minorEastAsia" w:cs="宋体" w:hint="eastAsia"/>
          <w:kern w:val="0"/>
          <w:sz w:val="24"/>
          <w:szCs w:val="24"/>
        </w:rPr>
        <w:t>家居卖场的社区店、超集店模式</w:t>
      </w:r>
    </w:p>
    <w:p w:rsidR="00D079D1" w:rsidRPr="00D133C7" w:rsidRDefault="00D133C7" w:rsidP="00D079D1">
      <w:pPr>
        <w:pStyle w:val="a6"/>
        <w:widowControl/>
        <w:spacing w:line="360" w:lineRule="auto"/>
        <w:ind w:left="987" w:firstLineChars="0" w:firstLine="0"/>
        <w:jc w:val="left"/>
        <w:rPr>
          <w:rFonts w:ascii="华文楷体" w:eastAsia="华文楷体" w:hAnsi="华文楷体" w:cs="宋体"/>
          <w:kern w:val="0"/>
          <w:sz w:val="24"/>
          <w:szCs w:val="24"/>
        </w:rPr>
      </w:pPr>
      <w:r w:rsidRPr="00D133C7">
        <w:rPr>
          <w:rFonts w:ascii="华文楷体" w:eastAsia="华文楷体" w:hAnsi="华文楷体" w:cs="宋体" w:hint="eastAsia"/>
          <w:kern w:val="0"/>
          <w:sz w:val="24"/>
          <w:szCs w:val="24"/>
        </w:rPr>
        <w:t>案例：</w:t>
      </w:r>
      <w:r w:rsidR="00D079D1" w:rsidRPr="00D133C7">
        <w:rPr>
          <w:rFonts w:ascii="华文楷体" w:eastAsia="华文楷体" w:hAnsi="华文楷体" w:cs="宋体" w:hint="eastAsia"/>
          <w:kern w:val="0"/>
          <w:sz w:val="24"/>
          <w:szCs w:val="24"/>
        </w:rPr>
        <w:t>某</w:t>
      </w:r>
      <w:r w:rsidR="0091577A">
        <w:rPr>
          <w:rFonts w:ascii="华文楷体" w:eastAsia="华文楷体" w:hAnsi="华文楷体" w:cs="宋体" w:hint="eastAsia"/>
          <w:kern w:val="0"/>
          <w:sz w:val="24"/>
          <w:szCs w:val="24"/>
        </w:rPr>
        <w:t>定制家居</w:t>
      </w:r>
      <w:r w:rsidR="00D079D1" w:rsidRPr="00D133C7">
        <w:rPr>
          <w:rFonts w:ascii="华文楷体" w:eastAsia="华文楷体" w:hAnsi="华文楷体" w:cs="宋体" w:hint="eastAsia"/>
          <w:kern w:val="0"/>
          <w:sz w:val="24"/>
          <w:szCs w:val="24"/>
        </w:rPr>
        <w:t>品牌的社区店、超集店的</w:t>
      </w:r>
      <w:r w:rsidRPr="00D133C7">
        <w:rPr>
          <w:rFonts w:ascii="华文楷体" w:eastAsia="华文楷体" w:hAnsi="华文楷体" w:cs="宋体" w:hint="eastAsia"/>
          <w:kern w:val="0"/>
          <w:sz w:val="24"/>
          <w:szCs w:val="24"/>
        </w:rPr>
        <w:t>低频到高频玩法</w:t>
      </w:r>
    </w:p>
    <w:p w:rsidR="00D079D1" w:rsidRDefault="00D079D1" w:rsidP="0093507A">
      <w:pPr>
        <w:pStyle w:val="a6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7F05D2">
        <w:rPr>
          <w:rFonts w:asciiTheme="minorEastAsia" w:hAnsiTheme="minorEastAsia" w:cs="宋体" w:hint="eastAsia"/>
          <w:kern w:val="0"/>
          <w:sz w:val="24"/>
          <w:szCs w:val="24"/>
        </w:rPr>
        <w:t>家居卖场的整装体验馆模式</w:t>
      </w:r>
    </w:p>
    <w:p w:rsidR="00D133C7" w:rsidRDefault="00D133C7" w:rsidP="00D133C7">
      <w:pPr>
        <w:pStyle w:val="a6"/>
        <w:widowControl/>
        <w:spacing w:line="360" w:lineRule="auto"/>
        <w:ind w:left="987" w:firstLineChars="0" w:firstLine="0"/>
        <w:jc w:val="left"/>
        <w:rPr>
          <w:rFonts w:ascii="华文楷体" w:eastAsia="华文楷体" w:hAnsi="华文楷体" w:cs="宋体"/>
          <w:kern w:val="0"/>
          <w:sz w:val="24"/>
          <w:szCs w:val="24"/>
        </w:rPr>
      </w:pPr>
      <w:r w:rsidRPr="002E3BA6">
        <w:rPr>
          <w:rFonts w:ascii="华文楷体" w:eastAsia="华文楷体" w:hAnsi="华文楷体" w:cs="宋体" w:hint="eastAsia"/>
          <w:kern w:val="0"/>
          <w:sz w:val="24"/>
          <w:szCs w:val="24"/>
        </w:rPr>
        <w:t>案例：某卖场跨品牌</w:t>
      </w:r>
      <w:r w:rsidR="002E3BA6" w:rsidRPr="002E3BA6">
        <w:rPr>
          <w:rFonts w:ascii="华文楷体" w:eastAsia="华文楷体" w:hAnsi="华文楷体" w:cs="宋体" w:hint="eastAsia"/>
          <w:kern w:val="0"/>
          <w:sz w:val="24"/>
          <w:szCs w:val="24"/>
        </w:rPr>
        <w:t>风格化</w:t>
      </w:r>
      <w:r w:rsidRPr="002E3BA6">
        <w:rPr>
          <w:rFonts w:ascii="华文楷体" w:eastAsia="华文楷体" w:hAnsi="华文楷体" w:cs="宋体" w:hint="eastAsia"/>
          <w:kern w:val="0"/>
          <w:sz w:val="24"/>
          <w:szCs w:val="24"/>
        </w:rPr>
        <w:t>体验模式</w:t>
      </w:r>
    </w:p>
    <w:p w:rsidR="002E3BA6" w:rsidRDefault="002E3BA6" w:rsidP="0093507A">
      <w:pPr>
        <w:pStyle w:val="a6"/>
        <w:widowControl/>
        <w:numPr>
          <w:ilvl w:val="0"/>
          <w:numId w:val="8"/>
        </w:numPr>
        <w:spacing w:line="360" w:lineRule="auto"/>
        <w:ind w:firstLineChars="0"/>
        <w:jc w:val="left"/>
        <w:rPr>
          <w:rFonts w:ascii="华文楷体" w:eastAsia="华文楷体" w:hAnsi="华文楷体" w:cs="宋体"/>
          <w:kern w:val="0"/>
          <w:sz w:val="24"/>
          <w:szCs w:val="24"/>
        </w:rPr>
      </w:pPr>
      <w:r>
        <w:rPr>
          <w:rFonts w:ascii="华文楷体" w:eastAsia="华文楷体" w:hAnsi="华文楷体" w:cs="宋体"/>
          <w:kern w:val="0"/>
          <w:sz w:val="24"/>
          <w:szCs w:val="24"/>
        </w:rPr>
        <w:t>单品经销商的痛点、兴奋点、与对接策略</w:t>
      </w:r>
    </w:p>
    <w:p w:rsidR="008F6760" w:rsidRDefault="008F6760" w:rsidP="0093507A">
      <w:pPr>
        <w:pStyle w:val="a6"/>
        <w:widowControl/>
        <w:numPr>
          <w:ilvl w:val="0"/>
          <w:numId w:val="8"/>
        </w:numPr>
        <w:spacing w:line="360" w:lineRule="auto"/>
        <w:ind w:firstLineChars="0"/>
        <w:jc w:val="left"/>
        <w:rPr>
          <w:rFonts w:ascii="华文楷体" w:eastAsia="华文楷体" w:hAnsi="华文楷体" w:cs="宋体"/>
          <w:kern w:val="0"/>
          <w:sz w:val="24"/>
          <w:szCs w:val="24"/>
        </w:rPr>
      </w:pPr>
      <w:r>
        <w:rPr>
          <w:rFonts w:ascii="华文楷体" w:eastAsia="华文楷体" w:hAnsi="华文楷体" w:cs="宋体" w:hint="eastAsia"/>
          <w:kern w:val="0"/>
          <w:sz w:val="24"/>
          <w:szCs w:val="24"/>
        </w:rPr>
        <w:t>利益分成模式</w:t>
      </w:r>
    </w:p>
    <w:p w:rsidR="008F6760" w:rsidRDefault="008F6760" w:rsidP="0093507A">
      <w:pPr>
        <w:pStyle w:val="a6"/>
        <w:widowControl/>
        <w:numPr>
          <w:ilvl w:val="0"/>
          <w:numId w:val="8"/>
        </w:numPr>
        <w:spacing w:line="360" w:lineRule="auto"/>
        <w:ind w:firstLineChars="0"/>
        <w:jc w:val="left"/>
        <w:rPr>
          <w:rFonts w:ascii="华文楷体" w:eastAsia="华文楷体" w:hAnsi="华文楷体" w:cs="宋体"/>
          <w:kern w:val="0"/>
          <w:sz w:val="24"/>
          <w:szCs w:val="24"/>
        </w:rPr>
      </w:pPr>
      <w:r>
        <w:rPr>
          <w:rFonts w:ascii="华文楷体" w:eastAsia="华文楷体" w:hAnsi="华文楷体" w:cs="宋体" w:hint="eastAsia"/>
          <w:kern w:val="0"/>
          <w:sz w:val="24"/>
          <w:szCs w:val="24"/>
        </w:rPr>
        <w:t>卖场与商户如何分工</w:t>
      </w:r>
    </w:p>
    <w:p w:rsidR="008F6760" w:rsidRPr="002E3BA6" w:rsidRDefault="008F6760" w:rsidP="0093507A">
      <w:pPr>
        <w:pStyle w:val="a6"/>
        <w:widowControl/>
        <w:numPr>
          <w:ilvl w:val="0"/>
          <w:numId w:val="8"/>
        </w:numPr>
        <w:spacing w:line="360" w:lineRule="auto"/>
        <w:ind w:firstLineChars="0"/>
        <w:jc w:val="left"/>
        <w:rPr>
          <w:rFonts w:ascii="华文楷体" w:eastAsia="华文楷体" w:hAnsi="华文楷体" w:cs="宋体"/>
          <w:kern w:val="0"/>
          <w:sz w:val="24"/>
          <w:szCs w:val="24"/>
        </w:rPr>
      </w:pPr>
      <w:r>
        <w:rPr>
          <w:rFonts w:ascii="华文楷体" w:eastAsia="华文楷体" w:hAnsi="华文楷体" w:cs="宋体" w:hint="eastAsia"/>
          <w:kern w:val="0"/>
          <w:sz w:val="24"/>
          <w:szCs w:val="24"/>
        </w:rPr>
        <w:t>如何引流与转化</w:t>
      </w:r>
    </w:p>
    <w:p w:rsidR="00D079D1" w:rsidRDefault="00D079D1" w:rsidP="0093507A">
      <w:pPr>
        <w:pStyle w:val="a6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7F05D2">
        <w:rPr>
          <w:rFonts w:asciiTheme="minorEastAsia" w:hAnsiTheme="minorEastAsia" w:cs="宋体" w:hint="eastAsia"/>
          <w:kern w:val="0"/>
          <w:sz w:val="24"/>
          <w:szCs w:val="24"/>
        </w:rPr>
        <w:t>家居卖场的跨界联盟模式</w:t>
      </w:r>
    </w:p>
    <w:p w:rsidR="002E3BA6" w:rsidRDefault="002E3BA6" w:rsidP="002E3BA6">
      <w:pPr>
        <w:pStyle w:val="a6"/>
        <w:widowControl/>
        <w:spacing w:line="360" w:lineRule="auto"/>
        <w:ind w:left="987" w:firstLineChars="0" w:firstLine="0"/>
        <w:jc w:val="left"/>
        <w:rPr>
          <w:rFonts w:ascii="华文楷体" w:eastAsia="华文楷体" w:hAnsi="华文楷体" w:cs="宋体"/>
          <w:kern w:val="0"/>
          <w:sz w:val="24"/>
          <w:szCs w:val="24"/>
        </w:rPr>
      </w:pPr>
      <w:r w:rsidRPr="002E3BA6">
        <w:rPr>
          <w:rFonts w:ascii="华文楷体" w:eastAsia="华文楷体" w:hAnsi="华文楷体" w:cs="宋体" w:hint="eastAsia"/>
          <w:kern w:val="0"/>
          <w:sz w:val="24"/>
          <w:szCs w:val="24"/>
        </w:rPr>
        <w:t>案例：某卖场品牌的低频到高频的玩法</w:t>
      </w:r>
      <w:r>
        <w:rPr>
          <w:rFonts w:ascii="华文楷体" w:eastAsia="华文楷体" w:hAnsi="华文楷体" w:cs="宋体" w:hint="eastAsia"/>
          <w:kern w:val="0"/>
          <w:sz w:val="24"/>
          <w:szCs w:val="24"/>
        </w:rPr>
        <w:t>：亲子、电影、餐饮、娱乐、网红打卡、婚庆、圈子打卡基地</w:t>
      </w:r>
    </w:p>
    <w:p w:rsidR="00F110B6" w:rsidRPr="002E3BA6" w:rsidRDefault="00A02932" w:rsidP="002E3BA6">
      <w:pPr>
        <w:pStyle w:val="a6"/>
        <w:widowControl/>
        <w:spacing w:line="360" w:lineRule="auto"/>
        <w:ind w:left="987" w:firstLineChars="0" w:firstLine="0"/>
        <w:jc w:val="left"/>
        <w:rPr>
          <w:rFonts w:ascii="华文楷体" w:eastAsia="华文楷体" w:hAnsi="华文楷体" w:cs="宋体"/>
          <w:kern w:val="0"/>
          <w:sz w:val="24"/>
          <w:szCs w:val="24"/>
        </w:rPr>
      </w:pPr>
      <w:r>
        <w:rPr>
          <w:rFonts w:ascii="华文楷体" w:eastAsia="华文楷体" w:hAnsi="华文楷体" w:cs="宋体" w:hint="eastAsia"/>
          <w:kern w:val="0"/>
          <w:sz w:val="24"/>
          <w:szCs w:val="24"/>
        </w:rPr>
        <w:t>案例：</w:t>
      </w:r>
      <w:r w:rsidR="00F110B6">
        <w:rPr>
          <w:rFonts w:ascii="华文楷体" w:eastAsia="华文楷体" w:hAnsi="华文楷体" w:cs="宋体" w:hint="eastAsia"/>
          <w:kern w:val="0"/>
          <w:sz w:val="24"/>
          <w:szCs w:val="24"/>
        </w:rPr>
        <w:t>红酒会、设计周、风水讲座、家装美学、旗袍会、茶道馆</w:t>
      </w:r>
    </w:p>
    <w:p w:rsidR="00EE29E1" w:rsidRDefault="00EE29E1" w:rsidP="0093507A">
      <w:pPr>
        <w:pStyle w:val="a6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Theme="minorEastAsia" w:hAnsiTheme="minorEastAsia" w:cs="宋体" w:hint="eastAsia"/>
          <w:kern w:val="0"/>
          <w:sz w:val="24"/>
          <w:szCs w:val="24"/>
        </w:rPr>
        <w:t>家居卖场</w:t>
      </w:r>
      <w:r w:rsidR="00CE4E69">
        <w:rPr>
          <w:rFonts w:asciiTheme="minorEastAsia" w:hAnsiTheme="minorEastAsia" w:cs="宋体" w:hint="eastAsia"/>
          <w:kern w:val="0"/>
          <w:sz w:val="24"/>
          <w:szCs w:val="24"/>
        </w:rPr>
        <w:t>的资源整合模式</w:t>
      </w:r>
    </w:p>
    <w:p w:rsidR="00CE4E69" w:rsidRPr="00CE4E69" w:rsidRDefault="00CE4E69" w:rsidP="00CE4E69">
      <w:pPr>
        <w:pStyle w:val="a6"/>
        <w:widowControl/>
        <w:spacing w:line="360" w:lineRule="auto"/>
        <w:ind w:left="987" w:firstLineChars="0" w:firstLine="0"/>
        <w:jc w:val="left"/>
        <w:rPr>
          <w:rFonts w:ascii="华文楷体" w:eastAsia="华文楷体" w:hAnsi="华文楷体" w:cs="宋体"/>
          <w:kern w:val="0"/>
          <w:sz w:val="24"/>
          <w:szCs w:val="24"/>
        </w:rPr>
      </w:pPr>
      <w:r w:rsidRPr="00CE4E69">
        <w:rPr>
          <w:rFonts w:ascii="华文楷体" w:eastAsia="华文楷体" w:hAnsi="华文楷体" w:cs="宋体" w:hint="eastAsia"/>
          <w:kern w:val="0"/>
          <w:sz w:val="24"/>
          <w:szCs w:val="24"/>
        </w:rPr>
        <w:t>案例：潍坊某家居综合体“</w:t>
      </w:r>
      <w:r w:rsidR="00A02932">
        <w:rPr>
          <w:rFonts w:ascii="华文楷体" w:eastAsia="华文楷体" w:hAnsi="华文楷体" w:cs="宋体" w:hint="eastAsia"/>
          <w:kern w:val="0"/>
          <w:sz w:val="24"/>
          <w:szCs w:val="24"/>
        </w:rPr>
        <w:t>楼盘前置推广</w:t>
      </w:r>
      <w:r w:rsidRPr="00CE4E69">
        <w:rPr>
          <w:rFonts w:ascii="华文楷体" w:eastAsia="华文楷体" w:hAnsi="华文楷体" w:cs="宋体" w:hint="eastAsia"/>
          <w:kern w:val="0"/>
          <w:sz w:val="24"/>
          <w:szCs w:val="24"/>
        </w:rPr>
        <w:t>生态圈”模式</w:t>
      </w:r>
    </w:p>
    <w:p w:rsidR="00D079D1" w:rsidRDefault="00D079D1" w:rsidP="0093507A">
      <w:pPr>
        <w:pStyle w:val="a6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7F05D2">
        <w:rPr>
          <w:rFonts w:asciiTheme="minorEastAsia" w:hAnsiTheme="minorEastAsia" w:cs="宋体" w:hint="eastAsia"/>
          <w:kern w:val="0"/>
          <w:sz w:val="24"/>
          <w:szCs w:val="24"/>
        </w:rPr>
        <w:t>家居卖场的设计师众筹模式</w:t>
      </w:r>
    </w:p>
    <w:p w:rsidR="002E3BA6" w:rsidRDefault="002E3BA6" w:rsidP="002E3BA6">
      <w:pPr>
        <w:pStyle w:val="a6"/>
        <w:widowControl/>
        <w:spacing w:line="360" w:lineRule="auto"/>
        <w:ind w:left="987" w:firstLineChars="0" w:firstLine="0"/>
        <w:jc w:val="left"/>
        <w:rPr>
          <w:rFonts w:ascii="华文楷体" w:eastAsia="华文楷体" w:hAnsi="华文楷体" w:cs="宋体"/>
          <w:kern w:val="0"/>
          <w:sz w:val="24"/>
          <w:szCs w:val="24"/>
        </w:rPr>
      </w:pPr>
      <w:r w:rsidRPr="002E3BA6">
        <w:rPr>
          <w:rFonts w:ascii="华文楷体" w:eastAsia="华文楷体" w:hAnsi="华文楷体" w:cs="宋体" w:hint="eastAsia"/>
          <w:kern w:val="0"/>
          <w:sz w:val="24"/>
          <w:szCs w:val="24"/>
        </w:rPr>
        <w:t>案例：某品牌的设计师众筹模式</w:t>
      </w:r>
    </w:p>
    <w:p w:rsidR="00A02932" w:rsidRPr="002E3BA6" w:rsidRDefault="00A02932" w:rsidP="002E3BA6">
      <w:pPr>
        <w:pStyle w:val="a6"/>
        <w:widowControl/>
        <w:spacing w:line="360" w:lineRule="auto"/>
        <w:ind w:left="987" w:firstLineChars="0" w:firstLine="0"/>
        <w:jc w:val="left"/>
        <w:rPr>
          <w:rFonts w:ascii="华文楷体" w:eastAsia="华文楷体" w:hAnsi="华文楷体" w:cs="宋体"/>
          <w:kern w:val="0"/>
          <w:sz w:val="24"/>
          <w:szCs w:val="24"/>
        </w:rPr>
      </w:pPr>
    </w:p>
    <w:p w:rsidR="00E95466" w:rsidRPr="00D079D1" w:rsidRDefault="002F31EF" w:rsidP="00B050B8">
      <w:pPr>
        <w:pStyle w:val="a3"/>
        <w:numPr>
          <w:ilvl w:val="0"/>
          <w:numId w:val="2"/>
        </w:numPr>
        <w:shd w:val="clear" w:color="auto" w:fill="FFFFFF"/>
        <w:tabs>
          <w:tab w:val="left" w:pos="5144"/>
        </w:tabs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b/>
        </w:rPr>
      </w:pPr>
      <w:r>
        <w:rPr>
          <w:rFonts w:asciiTheme="minorEastAsia" w:eastAsiaTheme="minorEastAsia" w:hAnsiTheme="minorEastAsia" w:hint="eastAsia"/>
          <w:b/>
        </w:rPr>
        <w:t>家居卖场新零售策略与动作</w:t>
      </w:r>
      <w:r w:rsidR="003E1B85">
        <w:rPr>
          <w:rFonts w:asciiTheme="minorEastAsia" w:eastAsiaTheme="minorEastAsia" w:hAnsiTheme="minorEastAsia" w:hint="eastAsia"/>
          <w:b/>
        </w:rPr>
        <w:t>3小时</w:t>
      </w:r>
    </w:p>
    <w:p w:rsidR="00EE29E1" w:rsidRDefault="00EE29E1" w:rsidP="0093507A">
      <w:pPr>
        <w:pStyle w:val="a6"/>
        <w:widowControl/>
        <w:numPr>
          <w:ilvl w:val="0"/>
          <w:numId w:val="9"/>
        </w:numPr>
        <w:spacing w:line="360" w:lineRule="auto"/>
        <w:ind w:firstLineChars="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7F05D2">
        <w:rPr>
          <w:rFonts w:asciiTheme="minorEastAsia" w:hAnsiTheme="minorEastAsia" w:cs="宋体" w:hint="eastAsia"/>
          <w:kern w:val="0"/>
          <w:sz w:val="24"/>
          <w:szCs w:val="24"/>
        </w:rPr>
        <w:t>顾客裂变与三层分销模式</w:t>
      </w:r>
    </w:p>
    <w:p w:rsidR="00EE29E1" w:rsidRPr="002D72C9" w:rsidRDefault="00EE29E1" w:rsidP="00EE29E1">
      <w:pPr>
        <w:pStyle w:val="a6"/>
        <w:widowControl/>
        <w:spacing w:line="360" w:lineRule="auto"/>
        <w:ind w:left="987" w:firstLineChars="0" w:firstLine="0"/>
        <w:jc w:val="left"/>
        <w:rPr>
          <w:rFonts w:ascii="华文楷体" w:eastAsia="华文楷体" w:hAnsi="华文楷体" w:cs="宋体"/>
          <w:kern w:val="0"/>
          <w:sz w:val="24"/>
          <w:szCs w:val="24"/>
        </w:rPr>
      </w:pPr>
      <w:r w:rsidRPr="002D72C9">
        <w:rPr>
          <w:rFonts w:ascii="华文楷体" w:eastAsia="华文楷体" w:hAnsi="华文楷体" w:cs="宋体" w:hint="eastAsia"/>
          <w:kern w:val="0"/>
          <w:sz w:val="24"/>
          <w:szCs w:val="24"/>
        </w:rPr>
        <w:t>案例：</w:t>
      </w:r>
      <w:r w:rsidR="00A02932">
        <w:rPr>
          <w:rFonts w:ascii="华文楷体" w:eastAsia="华文楷体" w:hAnsi="华文楷体" w:cs="宋体" w:hint="eastAsia"/>
          <w:kern w:val="0"/>
          <w:sz w:val="24"/>
          <w:szCs w:val="24"/>
        </w:rPr>
        <w:t>某家电集团</w:t>
      </w:r>
      <w:r w:rsidRPr="002D72C9">
        <w:rPr>
          <w:rFonts w:ascii="华文楷体" w:eastAsia="华文楷体" w:hAnsi="华文楷体" w:cs="宋体" w:hint="eastAsia"/>
          <w:kern w:val="0"/>
          <w:sz w:val="24"/>
          <w:szCs w:val="24"/>
        </w:rPr>
        <w:t>利用微信</w:t>
      </w:r>
      <w:r w:rsidR="002D72C9" w:rsidRPr="002D72C9">
        <w:rPr>
          <w:rFonts w:ascii="华文楷体" w:eastAsia="华文楷体" w:hAnsi="华文楷体" w:cs="宋体" w:hint="eastAsia"/>
          <w:kern w:val="0"/>
          <w:sz w:val="24"/>
          <w:szCs w:val="24"/>
        </w:rPr>
        <w:t>与</w:t>
      </w:r>
      <w:r w:rsidRPr="002D72C9">
        <w:rPr>
          <w:rFonts w:ascii="华文楷体" w:eastAsia="华文楷体" w:hAnsi="华文楷体" w:cs="宋体" w:hint="eastAsia"/>
          <w:kern w:val="0"/>
          <w:sz w:val="24"/>
          <w:szCs w:val="24"/>
        </w:rPr>
        <w:t>小程序的</w:t>
      </w:r>
      <w:r w:rsidR="00A02932">
        <w:rPr>
          <w:rFonts w:ascii="华文楷体" w:eastAsia="华文楷体" w:hAnsi="华文楷体" w:cs="宋体" w:hint="eastAsia"/>
          <w:kern w:val="0"/>
          <w:sz w:val="24"/>
          <w:szCs w:val="24"/>
        </w:rPr>
        <w:t>全网全员</w:t>
      </w:r>
      <w:r w:rsidRPr="002D72C9">
        <w:rPr>
          <w:rFonts w:ascii="华文楷体" w:eastAsia="华文楷体" w:hAnsi="华文楷体" w:cs="宋体" w:hint="eastAsia"/>
          <w:kern w:val="0"/>
          <w:sz w:val="24"/>
          <w:szCs w:val="24"/>
        </w:rPr>
        <w:t>裂变</w:t>
      </w:r>
    </w:p>
    <w:p w:rsidR="005C560A" w:rsidRDefault="005C560A" w:rsidP="0093507A">
      <w:pPr>
        <w:pStyle w:val="a6"/>
        <w:widowControl/>
        <w:numPr>
          <w:ilvl w:val="0"/>
          <w:numId w:val="9"/>
        </w:numPr>
        <w:spacing w:line="360" w:lineRule="auto"/>
        <w:ind w:firstLineChars="0"/>
        <w:jc w:val="lef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Theme="minorEastAsia" w:hAnsiTheme="minorEastAsia" w:cs="宋体" w:hint="eastAsia"/>
          <w:kern w:val="0"/>
          <w:sz w:val="24"/>
          <w:szCs w:val="24"/>
        </w:rPr>
        <w:t>新媒体获客</w:t>
      </w:r>
    </w:p>
    <w:p w:rsidR="005C560A" w:rsidRPr="008B6A87" w:rsidRDefault="005C560A" w:rsidP="005C560A">
      <w:pPr>
        <w:pStyle w:val="a6"/>
        <w:numPr>
          <w:ilvl w:val="0"/>
          <w:numId w:val="12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网红</w:t>
      </w:r>
      <w:r w:rsidRPr="008B6A87">
        <w:rPr>
          <w:rFonts w:hint="eastAsia"/>
          <w:sz w:val="24"/>
          <w:szCs w:val="24"/>
        </w:rPr>
        <w:t>+</w:t>
      </w:r>
      <w:r w:rsidRPr="008B6A87">
        <w:rPr>
          <w:rFonts w:hint="eastAsia"/>
          <w:sz w:val="24"/>
          <w:szCs w:val="24"/>
        </w:rPr>
        <w:t>直播</w:t>
      </w:r>
      <w:r w:rsidRPr="008B6A87">
        <w:rPr>
          <w:rFonts w:hint="eastAsia"/>
          <w:sz w:val="24"/>
          <w:szCs w:val="24"/>
        </w:rPr>
        <w:t>+</w:t>
      </w:r>
      <w:r w:rsidRPr="008B6A87">
        <w:rPr>
          <w:rFonts w:hint="eastAsia"/>
          <w:sz w:val="24"/>
          <w:szCs w:val="24"/>
        </w:rPr>
        <w:t>全网裂变模式</w:t>
      </w:r>
    </w:p>
    <w:p w:rsidR="005C560A" w:rsidRPr="008B6A87" w:rsidRDefault="005C560A" w:rsidP="005C560A">
      <w:pPr>
        <w:pStyle w:val="a6"/>
        <w:numPr>
          <w:ilvl w:val="0"/>
          <w:numId w:val="13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会员引流的</w:t>
      </w:r>
      <w:r w:rsidRPr="008B6A87">
        <w:rPr>
          <w:rFonts w:hint="eastAsia"/>
          <w:sz w:val="24"/>
          <w:szCs w:val="24"/>
        </w:rPr>
        <w:t>2</w:t>
      </w:r>
      <w:r w:rsidRPr="008B6A87">
        <w:rPr>
          <w:rFonts w:hint="eastAsia"/>
          <w:sz w:val="24"/>
          <w:szCs w:val="24"/>
        </w:rPr>
        <w:t>种方式</w:t>
      </w:r>
    </w:p>
    <w:p w:rsidR="005C560A" w:rsidRPr="008B6A87" w:rsidRDefault="005C560A" w:rsidP="005C560A">
      <w:pPr>
        <w:pStyle w:val="a6"/>
        <w:numPr>
          <w:ilvl w:val="0"/>
          <w:numId w:val="13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微营销社群引流的裂变模式</w:t>
      </w:r>
    </w:p>
    <w:p w:rsidR="005C560A" w:rsidRPr="008B6A87" w:rsidRDefault="005C560A" w:rsidP="005C560A">
      <w:pPr>
        <w:pStyle w:val="a6"/>
        <w:numPr>
          <w:ilvl w:val="0"/>
          <w:numId w:val="14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朋友圈</w:t>
      </w:r>
    </w:p>
    <w:p w:rsidR="005C560A" w:rsidRPr="008B6A87" w:rsidRDefault="005C560A" w:rsidP="005C560A">
      <w:pPr>
        <w:pStyle w:val="a6"/>
        <w:numPr>
          <w:ilvl w:val="0"/>
          <w:numId w:val="14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小程序</w:t>
      </w:r>
    </w:p>
    <w:p w:rsidR="005C560A" w:rsidRPr="008B6A87" w:rsidRDefault="005C560A" w:rsidP="005C560A">
      <w:pPr>
        <w:pStyle w:val="a6"/>
        <w:numPr>
          <w:ilvl w:val="0"/>
          <w:numId w:val="14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社群</w:t>
      </w:r>
    </w:p>
    <w:p w:rsidR="005C560A" w:rsidRPr="008B6A87" w:rsidRDefault="005C560A" w:rsidP="005C560A">
      <w:pPr>
        <w:pStyle w:val="a6"/>
        <w:numPr>
          <w:ilvl w:val="0"/>
          <w:numId w:val="14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订阅号</w:t>
      </w:r>
    </w:p>
    <w:p w:rsidR="005C560A" w:rsidRDefault="005C560A" w:rsidP="005C560A">
      <w:pPr>
        <w:pStyle w:val="a6"/>
        <w:numPr>
          <w:ilvl w:val="0"/>
          <w:numId w:val="13"/>
        </w:numPr>
        <w:spacing w:line="360" w:lineRule="auto"/>
        <w:ind w:firstLineChars="0"/>
        <w:rPr>
          <w:rFonts w:ascii="微软雅黑 Light" w:eastAsia="微软雅黑 Light" w:hAnsi="微软雅黑 Light" w:hint="eastAsia"/>
          <w:b/>
          <w:sz w:val="24"/>
          <w:szCs w:val="24"/>
        </w:rPr>
      </w:pPr>
      <w:r w:rsidRPr="008B6A87">
        <w:rPr>
          <w:rFonts w:ascii="微软雅黑 Light" w:eastAsia="微软雅黑 Light" w:hAnsi="微软雅黑 Light" w:hint="eastAsia"/>
          <w:b/>
          <w:sz w:val="24"/>
          <w:szCs w:val="24"/>
        </w:rPr>
        <w:t>引流裂变新方法：短视频+裂变小程序+社群</w:t>
      </w:r>
    </w:p>
    <w:p w:rsidR="00B050B8" w:rsidRDefault="00B050B8" w:rsidP="00B050B8">
      <w:pPr>
        <w:pStyle w:val="a6"/>
        <w:numPr>
          <w:ilvl w:val="0"/>
          <w:numId w:val="15"/>
        </w:numPr>
        <w:spacing w:line="360" w:lineRule="auto"/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网红定义</w:t>
      </w:r>
    </w:p>
    <w:p w:rsidR="00B050B8" w:rsidRDefault="00B050B8" w:rsidP="00B050B8">
      <w:pPr>
        <w:pStyle w:val="a6"/>
        <w:numPr>
          <w:ilvl w:val="0"/>
          <w:numId w:val="1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什么样的人才能成为网红</w:t>
      </w:r>
    </w:p>
    <w:p w:rsidR="00B050B8" w:rsidRDefault="00B050B8" w:rsidP="00B050B8">
      <w:pPr>
        <w:pStyle w:val="a6"/>
        <w:numPr>
          <w:ilvl w:val="0"/>
          <w:numId w:val="1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网红做什么？</w:t>
      </w:r>
    </w:p>
    <w:p w:rsidR="00B050B8" w:rsidRDefault="00B050B8" w:rsidP="00B050B8">
      <w:pPr>
        <w:pStyle w:val="a6"/>
        <w:numPr>
          <w:ilvl w:val="0"/>
          <w:numId w:val="1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直播的蓄客机制与裂变机制：如何设计分销海报，如何进行私域流量池</w:t>
      </w:r>
    </w:p>
    <w:p w:rsidR="00B050B8" w:rsidRDefault="00B050B8" w:rsidP="00B050B8">
      <w:pPr>
        <w:pStyle w:val="a6"/>
        <w:numPr>
          <w:ilvl w:val="0"/>
          <w:numId w:val="1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小程序的定义</w:t>
      </w:r>
    </w:p>
    <w:p w:rsidR="00B050B8" w:rsidRDefault="00B050B8" w:rsidP="00B050B8">
      <w:pPr>
        <w:pStyle w:val="a6"/>
        <w:numPr>
          <w:ilvl w:val="0"/>
          <w:numId w:val="1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小程序的三层分销机理</w:t>
      </w:r>
    </w:p>
    <w:p w:rsidR="00B050B8" w:rsidRDefault="00B050B8" w:rsidP="00B050B8">
      <w:pPr>
        <w:pStyle w:val="a6"/>
        <w:numPr>
          <w:ilvl w:val="0"/>
          <w:numId w:val="1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直播的话题设计</w:t>
      </w:r>
    </w:p>
    <w:p w:rsidR="00B050B8" w:rsidRDefault="00B050B8" w:rsidP="00B050B8">
      <w:pPr>
        <w:pStyle w:val="a6"/>
        <w:numPr>
          <w:ilvl w:val="0"/>
          <w:numId w:val="1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</w:t>
      </w:r>
      <w:r>
        <w:rPr>
          <w:sz w:val="24"/>
          <w:szCs w:val="24"/>
        </w:rPr>
        <w:t>+</w:t>
      </w:r>
      <w:r>
        <w:rPr>
          <w:rFonts w:hint="eastAsia"/>
          <w:sz w:val="24"/>
          <w:szCs w:val="24"/>
        </w:rPr>
        <w:t>社群的</w:t>
      </w: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种方法</w:t>
      </w:r>
    </w:p>
    <w:p w:rsidR="00B050B8" w:rsidRDefault="00B050B8" w:rsidP="00B050B8">
      <w:pPr>
        <w:pStyle w:val="a6"/>
        <w:numPr>
          <w:ilvl w:val="0"/>
          <w:numId w:val="1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</w:t>
      </w:r>
      <w:r>
        <w:rPr>
          <w:sz w:val="24"/>
          <w:szCs w:val="24"/>
        </w:rPr>
        <w:t>+</w:t>
      </w:r>
      <w:r>
        <w:rPr>
          <w:rFonts w:hint="eastAsia"/>
          <w:sz w:val="24"/>
          <w:szCs w:val="24"/>
        </w:rPr>
        <w:t>社群的裂变：种子客户、超级视频、超级海报、超级素材</w:t>
      </w:r>
    </w:p>
    <w:p w:rsidR="00B050B8" w:rsidRDefault="00B050B8" w:rsidP="00B050B8">
      <w:pPr>
        <w:pStyle w:val="a6"/>
        <w:numPr>
          <w:ilvl w:val="0"/>
          <w:numId w:val="1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社群中人员分工与角色扮演</w:t>
      </w:r>
    </w:p>
    <w:p w:rsidR="00B050B8" w:rsidRDefault="00B050B8" w:rsidP="00B050B8">
      <w:pPr>
        <w:pStyle w:val="a6"/>
        <w:numPr>
          <w:ilvl w:val="0"/>
          <w:numId w:val="1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直播的转化</w:t>
      </w:r>
    </w:p>
    <w:p w:rsidR="00B050B8" w:rsidRDefault="00B050B8" w:rsidP="00B050B8">
      <w:pPr>
        <w:spacing w:line="360" w:lineRule="auto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案例：某消费企业直播+网红+裂变程序+社群的持续转化，收割百万流量的玩法</w:t>
      </w:r>
    </w:p>
    <w:p w:rsidR="00B050B8" w:rsidRPr="00B050B8" w:rsidRDefault="00B050B8" w:rsidP="00B050B8">
      <w:pPr>
        <w:spacing w:line="360" w:lineRule="auto"/>
        <w:rPr>
          <w:rFonts w:ascii="微软雅黑 Light" w:eastAsia="微软雅黑 Light" w:hAnsi="微软雅黑 Light"/>
          <w:b/>
          <w:sz w:val="24"/>
          <w:szCs w:val="24"/>
        </w:rPr>
      </w:pPr>
    </w:p>
    <w:p w:rsidR="005C560A" w:rsidRPr="005C560A" w:rsidRDefault="005C560A" w:rsidP="005C560A">
      <w:pPr>
        <w:pStyle w:val="a6"/>
        <w:numPr>
          <w:ilvl w:val="0"/>
          <w:numId w:val="13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  <w:szCs w:val="24"/>
        </w:rPr>
      </w:pPr>
      <w:r w:rsidRPr="008B6A87">
        <w:rPr>
          <w:rFonts w:ascii="微软雅黑 Light" w:eastAsia="微软雅黑 Light" w:hAnsi="微软雅黑 Light" w:hint="eastAsia"/>
          <w:b/>
          <w:sz w:val="24"/>
          <w:szCs w:val="24"/>
        </w:rPr>
        <w:t>抖音的独特5种玩法</w:t>
      </w:r>
    </w:p>
    <w:p w:rsidR="00EE29E1" w:rsidRDefault="002D72C9" w:rsidP="0093507A">
      <w:pPr>
        <w:pStyle w:val="a6"/>
        <w:widowControl/>
        <w:numPr>
          <w:ilvl w:val="0"/>
          <w:numId w:val="9"/>
        </w:numPr>
        <w:spacing w:line="360" w:lineRule="auto"/>
        <w:ind w:firstLineChars="0"/>
        <w:jc w:val="lef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Theme="minorEastAsia" w:hAnsiTheme="minorEastAsia" w:cs="宋体" w:hint="eastAsia"/>
          <w:kern w:val="0"/>
          <w:sz w:val="24"/>
          <w:szCs w:val="24"/>
        </w:rPr>
        <w:t>全网精准引流模式</w:t>
      </w:r>
    </w:p>
    <w:p w:rsidR="002D72C9" w:rsidRDefault="002D72C9" w:rsidP="0093507A">
      <w:pPr>
        <w:pStyle w:val="a6"/>
        <w:widowControl/>
        <w:numPr>
          <w:ilvl w:val="0"/>
          <w:numId w:val="10"/>
        </w:numPr>
        <w:spacing w:line="360" w:lineRule="auto"/>
        <w:ind w:firstLineChars="0"/>
        <w:jc w:val="lef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Theme="minorEastAsia" w:hAnsiTheme="minorEastAsia" w:cs="宋体" w:hint="eastAsia"/>
          <w:kern w:val="0"/>
          <w:sz w:val="24"/>
          <w:szCs w:val="24"/>
        </w:rPr>
        <w:t>所有潜在顾客均有线上与线下的“痕迹”</w:t>
      </w:r>
    </w:p>
    <w:p w:rsidR="002D72C9" w:rsidRDefault="002D72C9" w:rsidP="0093507A">
      <w:pPr>
        <w:pStyle w:val="a6"/>
        <w:widowControl/>
        <w:numPr>
          <w:ilvl w:val="0"/>
          <w:numId w:val="10"/>
        </w:numPr>
        <w:spacing w:line="360" w:lineRule="auto"/>
        <w:ind w:firstLineChars="0"/>
        <w:jc w:val="lef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Theme="minorEastAsia" w:hAnsiTheme="minorEastAsia" w:cs="宋体" w:hint="eastAsia"/>
          <w:kern w:val="0"/>
          <w:sz w:val="24"/>
          <w:szCs w:val="24"/>
        </w:rPr>
        <w:t>用户画像：年龄、性别、人口数，楼盘、户型、需求、家装风格、装修时间、价值取向……</w:t>
      </w:r>
    </w:p>
    <w:p w:rsidR="00F110B6" w:rsidRDefault="00F110B6" w:rsidP="0093507A">
      <w:pPr>
        <w:pStyle w:val="a6"/>
        <w:widowControl/>
        <w:numPr>
          <w:ilvl w:val="0"/>
          <w:numId w:val="10"/>
        </w:numPr>
        <w:spacing w:line="360" w:lineRule="auto"/>
        <w:ind w:firstLineChars="0"/>
        <w:jc w:val="lef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Theme="minorEastAsia" w:hAnsiTheme="minorEastAsia" w:cs="宋体" w:hint="eastAsia"/>
          <w:kern w:val="0"/>
          <w:sz w:val="24"/>
          <w:szCs w:val="24"/>
        </w:rPr>
        <w:t>楼盘大数据</w:t>
      </w:r>
    </w:p>
    <w:p w:rsidR="002D72C9" w:rsidRDefault="002D72C9" w:rsidP="0093507A">
      <w:pPr>
        <w:pStyle w:val="a6"/>
        <w:widowControl/>
        <w:numPr>
          <w:ilvl w:val="0"/>
          <w:numId w:val="10"/>
        </w:numPr>
        <w:spacing w:line="360" w:lineRule="auto"/>
        <w:ind w:firstLineChars="0"/>
        <w:jc w:val="lef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Theme="minorEastAsia" w:hAnsiTheme="minorEastAsia" w:cs="宋体" w:hint="eastAsia"/>
          <w:kern w:val="0"/>
          <w:sz w:val="24"/>
          <w:szCs w:val="24"/>
        </w:rPr>
        <w:t>分类接触策略</w:t>
      </w:r>
    </w:p>
    <w:p w:rsidR="002E3BA6" w:rsidRPr="002D72C9" w:rsidRDefault="002E3BA6" w:rsidP="0093507A">
      <w:pPr>
        <w:pStyle w:val="a6"/>
        <w:widowControl/>
        <w:numPr>
          <w:ilvl w:val="0"/>
          <w:numId w:val="9"/>
        </w:numPr>
        <w:spacing w:line="360" w:lineRule="auto"/>
        <w:ind w:firstLineChars="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7F05D2">
        <w:rPr>
          <w:rFonts w:asciiTheme="minorEastAsia" w:hAnsiTheme="minorEastAsia" w:cs="宋体"/>
          <w:kern w:val="0"/>
          <w:sz w:val="24"/>
          <w:szCs w:val="24"/>
        </w:rPr>
        <w:t>新零售的终端爆破模式探索</w:t>
      </w:r>
      <w:r w:rsidRPr="007F05D2">
        <w:rPr>
          <w:rFonts w:asciiTheme="minorEastAsia" w:hAnsiTheme="minorEastAsia" w:cs="宋体"/>
          <w:kern w:val="0"/>
          <w:sz w:val="24"/>
          <w:szCs w:val="24"/>
        </w:rPr>
        <w:br/>
      </w:r>
      <w:r w:rsidRPr="002D72C9">
        <w:rPr>
          <w:rFonts w:ascii="华文楷体" w:eastAsia="华文楷体" w:hAnsi="华文楷体" w:cs="宋体"/>
          <w:kern w:val="0"/>
          <w:sz w:val="24"/>
          <w:szCs w:val="24"/>
        </w:rPr>
        <w:t>案例：</w:t>
      </w:r>
      <w:r w:rsidR="002D72C9" w:rsidRPr="002D72C9">
        <w:rPr>
          <w:rFonts w:ascii="华文楷体" w:eastAsia="华文楷体" w:hAnsi="华文楷体" w:cs="宋体" w:hint="eastAsia"/>
          <w:kern w:val="0"/>
          <w:sz w:val="24"/>
          <w:szCs w:val="24"/>
        </w:rPr>
        <w:t>某</w:t>
      </w:r>
      <w:r w:rsidR="002D72C9" w:rsidRPr="002D72C9">
        <w:rPr>
          <w:rFonts w:ascii="华文楷体" w:eastAsia="华文楷体" w:hAnsi="华文楷体" w:cs="宋体"/>
          <w:kern w:val="0"/>
          <w:sz w:val="24"/>
          <w:szCs w:val="24"/>
        </w:rPr>
        <w:t>品牌西北市场“立体整合推广策略”</w:t>
      </w:r>
      <w:r w:rsidR="008F6760">
        <w:rPr>
          <w:rFonts w:ascii="华文楷体" w:eastAsia="华文楷体" w:hAnsi="华文楷体" w:cs="宋体"/>
          <w:kern w:val="0"/>
          <w:sz w:val="24"/>
          <w:szCs w:val="24"/>
        </w:rPr>
        <w:t>公关型促销与推广显神通</w:t>
      </w:r>
    </w:p>
    <w:p w:rsidR="002D72C9" w:rsidRPr="002D72C9" w:rsidRDefault="002D72C9" w:rsidP="0093507A">
      <w:pPr>
        <w:pStyle w:val="a6"/>
        <w:widowControl/>
        <w:numPr>
          <w:ilvl w:val="0"/>
          <w:numId w:val="8"/>
        </w:numPr>
        <w:spacing w:line="360" w:lineRule="auto"/>
        <w:ind w:firstLineChars="0"/>
        <w:jc w:val="lef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="华文楷体" w:eastAsia="华文楷体" w:hAnsi="华文楷体" w:cs="宋体" w:hint="eastAsia"/>
          <w:kern w:val="0"/>
          <w:sz w:val="24"/>
          <w:szCs w:val="24"/>
        </w:rPr>
        <w:t>线上+线下</w:t>
      </w:r>
    </w:p>
    <w:p w:rsidR="002D72C9" w:rsidRPr="002D72C9" w:rsidRDefault="002D72C9" w:rsidP="0093507A">
      <w:pPr>
        <w:pStyle w:val="a6"/>
        <w:widowControl/>
        <w:numPr>
          <w:ilvl w:val="0"/>
          <w:numId w:val="8"/>
        </w:numPr>
        <w:spacing w:line="360" w:lineRule="auto"/>
        <w:ind w:firstLineChars="0"/>
        <w:jc w:val="lef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="华文楷体" w:eastAsia="华文楷体" w:hAnsi="华文楷体" w:cs="宋体" w:hint="eastAsia"/>
          <w:kern w:val="0"/>
          <w:sz w:val="24"/>
          <w:szCs w:val="24"/>
        </w:rPr>
        <w:t>内部+外部</w:t>
      </w:r>
    </w:p>
    <w:p w:rsidR="002D72C9" w:rsidRPr="00F110B6" w:rsidRDefault="00F110B6" w:rsidP="0093507A">
      <w:pPr>
        <w:pStyle w:val="a6"/>
        <w:widowControl/>
        <w:numPr>
          <w:ilvl w:val="0"/>
          <w:numId w:val="8"/>
        </w:numPr>
        <w:spacing w:line="360" w:lineRule="auto"/>
        <w:ind w:firstLineChars="0"/>
        <w:jc w:val="lef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="华文楷体" w:eastAsia="华文楷体" w:hAnsi="华文楷体" w:cs="宋体" w:hint="eastAsia"/>
          <w:kern w:val="0"/>
          <w:sz w:val="24"/>
          <w:szCs w:val="24"/>
        </w:rPr>
        <w:t>视频+游戏</w:t>
      </w:r>
    </w:p>
    <w:p w:rsidR="00F110B6" w:rsidRPr="00F110B6" w:rsidRDefault="00F110B6" w:rsidP="0093507A">
      <w:pPr>
        <w:pStyle w:val="a6"/>
        <w:widowControl/>
        <w:numPr>
          <w:ilvl w:val="0"/>
          <w:numId w:val="8"/>
        </w:numPr>
        <w:spacing w:line="360" w:lineRule="auto"/>
        <w:ind w:firstLineChars="0"/>
        <w:jc w:val="lef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="华文楷体" w:eastAsia="华文楷体" w:hAnsi="华文楷体" w:cs="宋体" w:hint="eastAsia"/>
          <w:kern w:val="0"/>
          <w:sz w:val="24"/>
          <w:szCs w:val="24"/>
        </w:rPr>
        <w:t>会员+粉丝</w:t>
      </w:r>
    </w:p>
    <w:p w:rsidR="002E3BA6" w:rsidRPr="00F110B6" w:rsidRDefault="00F110B6" w:rsidP="0093507A">
      <w:pPr>
        <w:pStyle w:val="a6"/>
        <w:widowControl/>
        <w:numPr>
          <w:ilvl w:val="0"/>
          <w:numId w:val="8"/>
        </w:numPr>
        <w:spacing w:line="360" w:lineRule="auto"/>
        <w:ind w:firstLineChars="0"/>
        <w:jc w:val="lef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="华文楷体" w:eastAsia="华文楷体" w:hAnsi="华文楷体" w:cs="宋体" w:hint="eastAsia"/>
          <w:kern w:val="0"/>
          <w:sz w:val="24"/>
          <w:szCs w:val="24"/>
        </w:rPr>
        <w:t>新顾客+老顾客</w:t>
      </w:r>
    </w:p>
    <w:p w:rsidR="00B471B1" w:rsidRDefault="00F110B6" w:rsidP="0093507A">
      <w:pPr>
        <w:pStyle w:val="a6"/>
        <w:widowControl/>
        <w:numPr>
          <w:ilvl w:val="0"/>
          <w:numId w:val="9"/>
        </w:numPr>
        <w:spacing w:line="360" w:lineRule="auto"/>
        <w:ind w:firstLineChars="0"/>
        <w:jc w:val="lef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Theme="minorEastAsia" w:hAnsiTheme="minorEastAsia" w:cs="宋体"/>
          <w:kern w:val="0"/>
          <w:sz w:val="24"/>
          <w:szCs w:val="24"/>
        </w:rPr>
        <w:t>新媒体：自媒体时代如何进行有效的传</w:t>
      </w:r>
      <w:r w:rsidR="008F6760">
        <w:rPr>
          <w:rFonts w:asciiTheme="minorEastAsia" w:hAnsiTheme="minorEastAsia" w:cs="宋体"/>
          <w:kern w:val="0"/>
          <w:sz w:val="24"/>
          <w:szCs w:val="24"/>
        </w:rPr>
        <w:t>播</w:t>
      </w:r>
    </w:p>
    <w:p w:rsidR="004F794C" w:rsidRPr="004F794C" w:rsidRDefault="004F794C" w:rsidP="004F794C">
      <w:pPr>
        <w:pStyle w:val="a6"/>
        <w:widowControl/>
        <w:spacing w:line="360" w:lineRule="auto"/>
        <w:ind w:left="1140" w:firstLineChars="0" w:firstLine="0"/>
        <w:jc w:val="left"/>
        <w:rPr>
          <w:rFonts w:ascii="华文楷体" w:eastAsia="华文楷体" w:hAnsi="华文楷体" w:cs="宋体"/>
          <w:kern w:val="0"/>
          <w:sz w:val="24"/>
          <w:szCs w:val="24"/>
        </w:rPr>
      </w:pPr>
      <w:r w:rsidRPr="004F794C">
        <w:rPr>
          <w:rFonts w:ascii="华文楷体" w:eastAsia="华文楷体" w:hAnsi="华文楷体" w:cs="宋体" w:hint="eastAsia"/>
          <w:kern w:val="0"/>
          <w:sz w:val="24"/>
          <w:szCs w:val="24"/>
        </w:rPr>
        <w:t>案例：流浪大师的自媒体属性与全网裂变逻辑</w:t>
      </w:r>
    </w:p>
    <w:p w:rsidR="00F110B6" w:rsidRDefault="00F110B6" w:rsidP="0093507A">
      <w:pPr>
        <w:pStyle w:val="a6"/>
        <w:widowControl/>
        <w:numPr>
          <w:ilvl w:val="0"/>
          <w:numId w:val="9"/>
        </w:numPr>
        <w:spacing w:line="360" w:lineRule="auto"/>
        <w:ind w:firstLineChars="0"/>
        <w:jc w:val="lef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Theme="minorEastAsia" w:hAnsiTheme="minorEastAsia" w:cs="宋体" w:hint="eastAsia"/>
          <w:kern w:val="0"/>
          <w:sz w:val="24"/>
          <w:szCs w:val="24"/>
        </w:rPr>
        <w:t>社群新零售：盘活存量市场的新老顾客资源</w:t>
      </w:r>
    </w:p>
    <w:p w:rsidR="00A02932" w:rsidRDefault="00A02932" w:rsidP="00A02932">
      <w:pPr>
        <w:pStyle w:val="a6"/>
        <w:widowControl/>
        <w:spacing w:line="360" w:lineRule="auto"/>
        <w:ind w:left="1140" w:firstLineChars="0" w:firstLine="0"/>
        <w:jc w:val="left"/>
        <w:rPr>
          <w:rFonts w:ascii="华文楷体" w:eastAsia="华文楷体" w:hAnsi="华文楷体" w:cs="宋体"/>
          <w:kern w:val="0"/>
          <w:sz w:val="24"/>
          <w:szCs w:val="24"/>
        </w:rPr>
      </w:pPr>
      <w:r w:rsidRPr="00A02932">
        <w:rPr>
          <w:rFonts w:ascii="华文楷体" w:eastAsia="华文楷体" w:hAnsi="华文楷体" w:cs="宋体" w:hint="eastAsia"/>
          <w:kern w:val="0"/>
          <w:sz w:val="24"/>
          <w:szCs w:val="24"/>
        </w:rPr>
        <w:t>案例：如何整合商户，做好社群新零售</w:t>
      </w:r>
    </w:p>
    <w:p w:rsidR="00D876CA" w:rsidRDefault="004F794C" w:rsidP="0093507A">
      <w:pPr>
        <w:pStyle w:val="a6"/>
        <w:widowControl/>
        <w:numPr>
          <w:ilvl w:val="0"/>
          <w:numId w:val="9"/>
        </w:numPr>
        <w:spacing w:line="360" w:lineRule="auto"/>
        <w:ind w:firstLineChars="0"/>
        <w:jc w:val="lef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Theme="minorEastAsia" w:hAnsiTheme="minorEastAsia" w:cs="宋体"/>
          <w:kern w:val="0"/>
          <w:sz w:val="24"/>
          <w:szCs w:val="24"/>
        </w:rPr>
        <w:t>网红</w:t>
      </w:r>
      <w:r>
        <w:rPr>
          <w:rFonts w:asciiTheme="minorEastAsia" w:hAnsiTheme="minorEastAsia" w:cs="宋体" w:hint="eastAsia"/>
          <w:kern w:val="0"/>
          <w:sz w:val="24"/>
          <w:szCs w:val="24"/>
        </w:rPr>
        <w:t>+</w:t>
      </w:r>
      <w:r>
        <w:rPr>
          <w:rFonts w:asciiTheme="minorEastAsia" w:hAnsiTheme="minorEastAsia" w:cs="宋体"/>
          <w:kern w:val="0"/>
          <w:sz w:val="24"/>
          <w:szCs w:val="24"/>
        </w:rPr>
        <w:t>样板房</w:t>
      </w:r>
      <w:r>
        <w:rPr>
          <w:rFonts w:asciiTheme="minorEastAsia" w:hAnsiTheme="minorEastAsia" w:cs="宋体" w:hint="eastAsia"/>
          <w:kern w:val="0"/>
          <w:sz w:val="24"/>
          <w:szCs w:val="24"/>
        </w:rPr>
        <w:t>+新会销</w:t>
      </w:r>
      <w:r>
        <w:rPr>
          <w:rFonts w:asciiTheme="minorEastAsia" w:hAnsiTheme="minorEastAsia" w:cs="宋体"/>
          <w:kern w:val="0"/>
          <w:sz w:val="24"/>
          <w:szCs w:val="24"/>
        </w:rPr>
        <w:t>策略</w:t>
      </w:r>
    </w:p>
    <w:p w:rsidR="001F4412" w:rsidRPr="001F4412" w:rsidRDefault="001F4412" w:rsidP="001F4412">
      <w:pPr>
        <w:pStyle w:val="a6"/>
        <w:widowControl/>
        <w:spacing w:line="360" w:lineRule="auto"/>
        <w:ind w:left="1140" w:firstLineChars="0" w:firstLine="0"/>
        <w:jc w:val="left"/>
        <w:rPr>
          <w:rFonts w:ascii="华文楷体" w:eastAsia="华文楷体" w:hAnsi="华文楷体" w:cs="宋体"/>
          <w:kern w:val="0"/>
          <w:sz w:val="24"/>
          <w:szCs w:val="24"/>
        </w:rPr>
      </w:pPr>
      <w:r w:rsidRPr="001F4412">
        <w:rPr>
          <w:rFonts w:ascii="华文楷体" w:eastAsia="华文楷体" w:hAnsi="华文楷体" w:cs="宋体" w:hint="eastAsia"/>
          <w:kern w:val="0"/>
          <w:sz w:val="24"/>
          <w:szCs w:val="24"/>
        </w:rPr>
        <w:t>案例：如何整合商户，做好小区立体推广</w:t>
      </w:r>
    </w:p>
    <w:p w:rsidR="00D876CA" w:rsidRPr="00D876CA" w:rsidRDefault="00D876CA" w:rsidP="0093507A">
      <w:pPr>
        <w:pStyle w:val="a6"/>
        <w:widowControl/>
        <w:numPr>
          <w:ilvl w:val="0"/>
          <w:numId w:val="9"/>
        </w:numPr>
        <w:spacing w:line="360" w:lineRule="auto"/>
        <w:ind w:firstLineChars="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D876CA">
        <w:rPr>
          <w:rFonts w:asciiTheme="minorEastAsia" w:hAnsiTheme="minorEastAsia" w:cs="宋体" w:hint="eastAsia"/>
          <w:kern w:val="0"/>
          <w:sz w:val="24"/>
          <w:szCs w:val="24"/>
        </w:rPr>
        <w:t>新常态联盟激励经销商，打造卖场话语权</w:t>
      </w:r>
    </w:p>
    <w:p w:rsidR="00D876CA" w:rsidRPr="00D876CA" w:rsidRDefault="00D876CA" w:rsidP="00D876CA">
      <w:pPr>
        <w:pStyle w:val="a6"/>
        <w:widowControl/>
        <w:spacing w:line="360" w:lineRule="auto"/>
        <w:ind w:left="1140" w:firstLineChars="0" w:firstLine="0"/>
        <w:jc w:val="left"/>
        <w:rPr>
          <w:rFonts w:ascii="华文楷体" w:eastAsia="华文楷体" w:hAnsi="华文楷体" w:cs="宋体"/>
          <w:kern w:val="0"/>
          <w:sz w:val="24"/>
          <w:szCs w:val="24"/>
        </w:rPr>
      </w:pPr>
      <w:r w:rsidRPr="00D876CA">
        <w:rPr>
          <w:rFonts w:ascii="华文楷体" w:eastAsia="华文楷体" w:hAnsi="华文楷体" w:cs="宋体" w:hint="eastAsia"/>
          <w:kern w:val="0"/>
          <w:sz w:val="24"/>
          <w:szCs w:val="24"/>
        </w:rPr>
        <w:t>案例：常态化联盟商户新玩法：新积分制度</w:t>
      </w:r>
    </w:p>
    <w:p w:rsidR="00A02932" w:rsidRDefault="00A02932" w:rsidP="00B050B8">
      <w:pPr>
        <w:pStyle w:val="a3"/>
        <w:shd w:val="clear" w:color="auto" w:fill="FFFFFF"/>
        <w:tabs>
          <w:tab w:val="left" w:pos="5144"/>
        </w:tabs>
        <w:adjustRightInd w:val="0"/>
        <w:snapToGrid w:val="0"/>
        <w:spacing w:beforeLines="50" w:beforeAutospacing="0" w:after="0" w:afterAutospacing="0" w:line="360" w:lineRule="auto"/>
        <w:ind w:left="1140"/>
        <w:rPr>
          <w:rFonts w:asciiTheme="minorEastAsia" w:eastAsiaTheme="minorEastAsia" w:hAnsiTheme="minorEastAsia"/>
          <w:b/>
        </w:rPr>
      </w:pPr>
    </w:p>
    <w:p w:rsidR="00A02932" w:rsidRDefault="00A02932" w:rsidP="00B050B8">
      <w:pPr>
        <w:pStyle w:val="a3"/>
        <w:shd w:val="clear" w:color="auto" w:fill="FFFFFF"/>
        <w:tabs>
          <w:tab w:val="left" w:pos="5144"/>
        </w:tabs>
        <w:adjustRightInd w:val="0"/>
        <w:snapToGrid w:val="0"/>
        <w:spacing w:beforeLines="50" w:beforeAutospacing="0" w:after="0" w:afterAutospacing="0" w:line="360" w:lineRule="auto"/>
        <w:ind w:left="1140"/>
        <w:rPr>
          <w:rFonts w:asciiTheme="minorEastAsia" w:eastAsiaTheme="minorEastAsia" w:hAnsiTheme="minorEastAsia"/>
          <w:b/>
        </w:rPr>
      </w:pPr>
    </w:p>
    <w:p w:rsidR="00A02932" w:rsidRDefault="00A02932" w:rsidP="00B050B8">
      <w:pPr>
        <w:pStyle w:val="a3"/>
        <w:shd w:val="clear" w:color="auto" w:fill="FFFFFF"/>
        <w:tabs>
          <w:tab w:val="left" w:pos="5144"/>
        </w:tabs>
        <w:adjustRightInd w:val="0"/>
        <w:snapToGrid w:val="0"/>
        <w:spacing w:beforeLines="50" w:beforeAutospacing="0" w:after="0" w:afterAutospacing="0" w:line="360" w:lineRule="auto"/>
        <w:ind w:left="1140"/>
        <w:rPr>
          <w:rFonts w:asciiTheme="minorEastAsia" w:eastAsiaTheme="minorEastAsia" w:hAnsiTheme="minorEastAsia"/>
          <w:b/>
        </w:rPr>
      </w:pPr>
    </w:p>
    <w:p w:rsidR="00A02932" w:rsidRPr="00A02932" w:rsidRDefault="00A02932" w:rsidP="00850633">
      <w:pPr>
        <w:pStyle w:val="a3"/>
        <w:shd w:val="clear" w:color="auto" w:fill="FFFFFF"/>
        <w:tabs>
          <w:tab w:val="left" w:pos="5144"/>
        </w:tabs>
        <w:adjustRightInd w:val="0"/>
        <w:snapToGrid w:val="0"/>
        <w:spacing w:beforeLines="50" w:beforeAutospacing="0" w:after="0" w:afterAutospacing="0" w:line="360" w:lineRule="auto"/>
        <w:ind w:left="1140"/>
        <w:jc w:val="center"/>
        <w:rPr>
          <w:rFonts w:asciiTheme="minorEastAsia" w:eastAsiaTheme="minorEastAsia" w:hAnsiTheme="minorEastAsia"/>
          <w:b/>
        </w:rPr>
      </w:pPr>
      <w:r>
        <w:rPr>
          <w:rFonts w:asciiTheme="minorEastAsia" w:eastAsiaTheme="minorEastAsia" w:hAnsiTheme="minorEastAsia" w:hint="eastAsia"/>
          <w:b/>
        </w:rPr>
        <w:t>——结束——</w:t>
      </w:r>
    </w:p>
    <w:sectPr w:rsidR="00A02932" w:rsidRPr="00A02932" w:rsidSect="00E95466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3F77" w:rsidRDefault="001F3F77" w:rsidP="006900C5">
      <w:r>
        <w:separator/>
      </w:r>
    </w:p>
  </w:endnote>
  <w:endnote w:type="continuationSeparator" w:id="1">
    <w:p w:rsidR="001F3F77" w:rsidRDefault="001F3F77" w:rsidP="006900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3F77" w:rsidRDefault="001F3F77" w:rsidP="006900C5">
      <w:r>
        <w:separator/>
      </w:r>
    </w:p>
  </w:footnote>
  <w:footnote w:type="continuationSeparator" w:id="1">
    <w:p w:rsidR="001F3F77" w:rsidRDefault="001F3F77" w:rsidP="006900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C3DE2"/>
    <w:multiLevelType w:val="hybridMultilevel"/>
    <w:tmpl w:val="DFC2D27E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">
    <w:nsid w:val="1D126D14"/>
    <w:multiLevelType w:val="hybridMultilevel"/>
    <w:tmpl w:val="5A88A392"/>
    <w:lvl w:ilvl="0" w:tplc="17C65EAE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2432"/>
        </w:tabs>
        <w:ind w:left="2432" w:hanging="360"/>
      </w:pPr>
    </w:lvl>
    <w:lvl w:ilvl="2" w:tplc="04090005">
      <w:start w:val="1"/>
      <w:numFmt w:val="decimal"/>
      <w:lvlText w:val="%3."/>
      <w:lvlJc w:val="left"/>
      <w:pPr>
        <w:tabs>
          <w:tab w:val="num" w:pos="3152"/>
        </w:tabs>
        <w:ind w:left="3152" w:hanging="360"/>
      </w:pPr>
    </w:lvl>
    <w:lvl w:ilvl="3" w:tplc="04090001">
      <w:start w:val="1"/>
      <w:numFmt w:val="decimal"/>
      <w:lvlText w:val="%4."/>
      <w:lvlJc w:val="left"/>
      <w:pPr>
        <w:tabs>
          <w:tab w:val="num" w:pos="3872"/>
        </w:tabs>
        <w:ind w:left="3872" w:hanging="360"/>
      </w:pPr>
    </w:lvl>
    <w:lvl w:ilvl="4" w:tplc="04090003">
      <w:start w:val="1"/>
      <w:numFmt w:val="decimal"/>
      <w:lvlText w:val="%5."/>
      <w:lvlJc w:val="left"/>
      <w:pPr>
        <w:tabs>
          <w:tab w:val="num" w:pos="4592"/>
        </w:tabs>
        <w:ind w:left="4592" w:hanging="360"/>
      </w:pPr>
    </w:lvl>
    <w:lvl w:ilvl="5" w:tplc="04090005">
      <w:start w:val="1"/>
      <w:numFmt w:val="decimal"/>
      <w:lvlText w:val="%6."/>
      <w:lvlJc w:val="left"/>
      <w:pPr>
        <w:tabs>
          <w:tab w:val="num" w:pos="5312"/>
        </w:tabs>
        <w:ind w:left="5312" w:hanging="360"/>
      </w:pPr>
    </w:lvl>
    <w:lvl w:ilvl="6" w:tplc="04090001">
      <w:start w:val="1"/>
      <w:numFmt w:val="decimal"/>
      <w:lvlText w:val="%7."/>
      <w:lvlJc w:val="left"/>
      <w:pPr>
        <w:tabs>
          <w:tab w:val="num" w:pos="6032"/>
        </w:tabs>
        <w:ind w:left="6032" w:hanging="360"/>
      </w:pPr>
    </w:lvl>
    <w:lvl w:ilvl="7" w:tplc="04090003">
      <w:start w:val="1"/>
      <w:numFmt w:val="decimal"/>
      <w:lvlText w:val="%8."/>
      <w:lvlJc w:val="left"/>
      <w:pPr>
        <w:tabs>
          <w:tab w:val="num" w:pos="6752"/>
        </w:tabs>
        <w:ind w:left="6752" w:hanging="360"/>
      </w:pPr>
    </w:lvl>
    <w:lvl w:ilvl="8" w:tplc="04090005">
      <w:start w:val="1"/>
      <w:numFmt w:val="decimal"/>
      <w:lvlText w:val="%9."/>
      <w:lvlJc w:val="left"/>
      <w:pPr>
        <w:tabs>
          <w:tab w:val="num" w:pos="7472"/>
        </w:tabs>
        <w:ind w:left="7472" w:hanging="360"/>
      </w:pPr>
    </w:lvl>
  </w:abstractNum>
  <w:abstractNum w:abstractNumId="2">
    <w:nsid w:val="1D1A16A2"/>
    <w:multiLevelType w:val="hybridMultilevel"/>
    <w:tmpl w:val="2FDA3F78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1E960DD6"/>
    <w:multiLevelType w:val="hybridMultilevel"/>
    <w:tmpl w:val="0832E254"/>
    <w:lvl w:ilvl="0" w:tplc="17C65EAE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4">
    <w:nsid w:val="1F7A4F80"/>
    <w:multiLevelType w:val="hybridMultilevel"/>
    <w:tmpl w:val="D4B4B174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5">
    <w:nsid w:val="21E44D6F"/>
    <w:multiLevelType w:val="hybridMultilevel"/>
    <w:tmpl w:val="A622DA68"/>
    <w:lvl w:ilvl="0" w:tplc="17C65EAE">
      <w:start w:val="1"/>
      <w:numFmt w:val="bullet"/>
      <w:lvlText w:val=""/>
      <w:lvlJc w:val="left"/>
      <w:pPr>
        <w:ind w:left="1407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82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4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6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8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0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4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7" w:hanging="420"/>
      </w:pPr>
      <w:rPr>
        <w:rFonts w:ascii="Wingdings" w:hAnsi="Wingdings" w:hint="default"/>
      </w:rPr>
    </w:lvl>
  </w:abstractNum>
  <w:abstractNum w:abstractNumId="6">
    <w:nsid w:val="274A7DF4"/>
    <w:multiLevelType w:val="hybridMultilevel"/>
    <w:tmpl w:val="9CA0108C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7">
    <w:nsid w:val="3A5D3A3F"/>
    <w:multiLevelType w:val="hybridMultilevel"/>
    <w:tmpl w:val="9CACEEE6"/>
    <w:lvl w:ilvl="0" w:tplc="17C65EAE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8">
    <w:nsid w:val="3DC4425C"/>
    <w:multiLevelType w:val="hybridMultilevel"/>
    <w:tmpl w:val="1D98D9C6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9">
    <w:nsid w:val="43D51510"/>
    <w:multiLevelType w:val="hybridMultilevel"/>
    <w:tmpl w:val="6F0CBFF0"/>
    <w:lvl w:ilvl="0" w:tplc="04090011">
      <w:start w:val="1"/>
      <w:numFmt w:val="decimal"/>
      <w:lvlText w:val="%1)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0">
    <w:nsid w:val="62EE07E1"/>
    <w:multiLevelType w:val="hybridMultilevel"/>
    <w:tmpl w:val="CB1680CA"/>
    <w:lvl w:ilvl="0" w:tplc="17C65EAE">
      <w:start w:val="1"/>
      <w:numFmt w:val="bullet"/>
      <w:lvlText w:val=""/>
      <w:lvlJc w:val="left"/>
      <w:pPr>
        <w:ind w:left="1407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82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4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6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8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0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4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7" w:hanging="420"/>
      </w:pPr>
      <w:rPr>
        <w:rFonts w:ascii="Wingdings" w:hAnsi="Wingdings" w:hint="default"/>
      </w:rPr>
    </w:lvl>
  </w:abstractNum>
  <w:abstractNum w:abstractNumId="11">
    <w:nsid w:val="660941FF"/>
    <w:multiLevelType w:val="hybridMultilevel"/>
    <w:tmpl w:val="311AFE0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">
    <w:nsid w:val="69940FBB"/>
    <w:multiLevelType w:val="hybridMultilevel"/>
    <w:tmpl w:val="1102F492"/>
    <w:lvl w:ilvl="0" w:tplc="925A209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C53027E"/>
    <w:multiLevelType w:val="hybridMultilevel"/>
    <w:tmpl w:val="A32658A6"/>
    <w:lvl w:ilvl="0" w:tplc="04090011">
      <w:start w:val="1"/>
      <w:numFmt w:val="decimal"/>
      <w:lvlText w:val="%1)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4">
    <w:nsid w:val="719E078A"/>
    <w:multiLevelType w:val="hybridMultilevel"/>
    <w:tmpl w:val="C82A995A"/>
    <w:lvl w:ilvl="0" w:tplc="04090011">
      <w:start w:val="1"/>
      <w:numFmt w:val="decimal"/>
      <w:lvlText w:val="%1)"/>
      <w:lvlJc w:val="left"/>
      <w:pPr>
        <w:ind w:left="1560" w:hanging="420"/>
      </w:p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num w:numId="1">
    <w:abstractNumId w:val="4"/>
  </w:num>
  <w:num w:numId="2">
    <w:abstractNumId w:val="12"/>
  </w:num>
  <w:num w:numId="3">
    <w:abstractNumId w:val="0"/>
  </w:num>
  <w:num w:numId="4">
    <w:abstractNumId w:val="3"/>
  </w:num>
  <w:num w:numId="5">
    <w:abstractNumId w:val="7"/>
  </w:num>
  <w:num w:numId="6">
    <w:abstractNumId w:val="13"/>
  </w:num>
  <w:num w:numId="7">
    <w:abstractNumId w:val="5"/>
  </w:num>
  <w:num w:numId="8">
    <w:abstractNumId w:val="10"/>
  </w:num>
  <w:num w:numId="9">
    <w:abstractNumId w:val="2"/>
  </w:num>
  <w:num w:numId="10">
    <w:abstractNumId w:val="14"/>
  </w:num>
  <w:num w:numId="11">
    <w:abstractNumId w:val="9"/>
  </w:num>
  <w:num w:numId="12">
    <w:abstractNumId w:val="11"/>
  </w:num>
  <w:num w:numId="13">
    <w:abstractNumId w:val="8"/>
  </w:num>
  <w:num w:numId="14">
    <w:abstractNumId w:val="6"/>
  </w:num>
  <w:num w:numId="1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5466"/>
    <w:rsid w:val="00086996"/>
    <w:rsid w:val="001113B7"/>
    <w:rsid w:val="00144AAF"/>
    <w:rsid w:val="00174805"/>
    <w:rsid w:val="0018178C"/>
    <w:rsid w:val="001D36AE"/>
    <w:rsid w:val="001F3F77"/>
    <w:rsid w:val="001F4412"/>
    <w:rsid w:val="00205352"/>
    <w:rsid w:val="00267BCF"/>
    <w:rsid w:val="002754C6"/>
    <w:rsid w:val="002D72C9"/>
    <w:rsid w:val="002E3BA6"/>
    <w:rsid w:val="002F31EF"/>
    <w:rsid w:val="00325ACD"/>
    <w:rsid w:val="003314C7"/>
    <w:rsid w:val="00356283"/>
    <w:rsid w:val="003A2E5E"/>
    <w:rsid w:val="003C798E"/>
    <w:rsid w:val="003E1B85"/>
    <w:rsid w:val="00405400"/>
    <w:rsid w:val="0042123B"/>
    <w:rsid w:val="004729D2"/>
    <w:rsid w:val="004960CB"/>
    <w:rsid w:val="004F5552"/>
    <w:rsid w:val="004F794C"/>
    <w:rsid w:val="00501A92"/>
    <w:rsid w:val="005538EC"/>
    <w:rsid w:val="0059019F"/>
    <w:rsid w:val="005A18AB"/>
    <w:rsid w:val="005A5795"/>
    <w:rsid w:val="005C560A"/>
    <w:rsid w:val="00634A69"/>
    <w:rsid w:val="00642116"/>
    <w:rsid w:val="006900C5"/>
    <w:rsid w:val="006E190C"/>
    <w:rsid w:val="00790F91"/>
    <w:rsid w:val="007961F0"/>
    <w:rsid w:val="007C5FBE"/>
    <w:rsid w:val="007E3CD6"/>
    <w:rsid w:val="007F05D2"/>
    <w:rsid w:val="00846E06"/>
    <w:rsid w:val="00850633"/>
    <w:rsid w:val="00875229"/>
    <w:rsid w:val="008957A2"/>
    <w:rsid w:val="008F0C20"/>
    <w:rsid w:val="008F6760"/>
    <w:rsid w:val="00901AD4"/>
    <w:rsid w:val="0091577A"/>
    <w:rsid w:val="0093507A"/>
    <w:rsid w:val="009813E3"/>
    <w:rsid w:val="00986715"/>
    <w:rsid w:val="00991F9B"/>
    <w:rsid w:val="00A02932"/>
    <w:rsid w:val="00A23B08"/>
    <w:rsid w:val="00AC7C01"/>
    <w:rsid w:val="00AE0539"/>
    <w:rsid w:val="00AE5EA2"/>
    <w:rsid w:val="00AF505E"/>
    <w:rsid w:val="00B01D26"/>
    <w:rsid w:val="00B050B8"/>
    <w:rsid w:val="00B471B1"/>
    <w:rsid w:val="00BC30C8"/>
    <w:rsid w:val="00BC4FF1"/>
    <w:rsid w:val="00BE37FF"/>
    <w:rsid w:val="00BF5EDA"/>
    <w:rsid w:val="00C13736"/>
    <w:rsid w:val="00C85A0F"/>
    <w:rsid w:val="00C91FC7"/>
    <w:rsid w:val="00CA77EB"/>
    <w:rsid w:val="00CE4E69"/>
    <w:rsid w:val="00D079D1"/>
    <w:rsid w:val="00D133C7"/>
    <w:rsid w:val="00D15D93"/>
    <w:rsid w:val="00D24EC4"/>
    <w:rsid w:val="00D3432C"/>
    <w:rsid w:val="00D876CA"/>
    <w:rsid w:val="00DA34F6"/>
    <w:rsid w:val="00DB3067"/>
    <w:rsid w:val="00DB68CF"/>
    <w:rsid w:val="00E303CF"/>
    <w:rsid w:val="00E54A6E"/>
    <w:rsid w:val="00E6323D"/>
    <w:rsid w:val="00E93B88"/>
    <w:rsid w:val="00E95466"/>
    <w:rsid w:val="00EC4AA6"/>
    <w:rsid w:val="00EE29E1"/>
    <w:rsid w:val="00F110B6"/>
    <w:rsid w:val="00F217F3"/>
    <w:rsid w:val="00F26553"/>
    <w:rsid w:val="00F56712"/>
    <w:rsid w:val="00F911DE"/>
    <w:rsid w:val="00F97BBC"/>
    <w:rsid w:val="00FB1B48"/>
    <w:rsid w:val="00FC2E82"/>
    <w:rsid w:val="00FD1D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466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954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noProof w:val="0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6900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900C5"/>
    <w:rPr>
      <w:noProof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900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900C5"/>
    <w:rPr>
      <w:noProof/>
      <w:sz w:val="18"/>
      <w:szCs w:val="18"/>
    </w:rPr>
  </w:style>
  <w:style w:type="paragraph" w:styleId="a6">
    <w:name w:val="List Paragraph"/>
    <w:basedOn w:val="a"/>
    <w:uiPriority w:val="34"/>
    <w:qFormat/>
    <w:rsid w:val="00D3432C"/>
    <w:pPr>
      <w:ind w:firstLineChars="200" w:firstLine="420"/>
    </w:pPr>
    <w:rPr>
      <w:noProof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167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4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x230i</dc:creator>
  <cp:lastModifiedBy>Windows 用户</cp:lastModifiedBy>
  <cp:revision>58</cp:revision>
  <dcterms:created xsi:type="dcterms:W3CDTF">2019-12-04T05:06:00Z</dcterms:created>
  <dcterms:modified xsi:type="dcterms:W3CDTF">2020-06-21T04:15:00Z</dcterms:modified>
</cp:coreProperties>
</file>