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466" w:rsidRPr="00E34447" w:rsidRDefault="00E95466" w:rsidP="00E95466">
      <w:pPr>
        <w:widowControl/>
        <w:shd w:val="clear" w:color="auto" w:fill="FFFFFF"/>
        <w:adjustRightInd w:val="0"/>
        <w:snapToGrid w:val="0"/>
        <w:spacing w:line="360" w:lineRule="auto"/>
        <w:jc w:val="center"/>
        <w:outlineLvl w:val="0"/>
        <w:rPr>
          <w:rFonts w:asciiTheme="minorEastAsia" w:hAnsiTheme="minorEastAsia" w:cs="宋体"/>
          <w:b/>
          <w:bCs/>
          <w:noProof w:val="0"/>
          <w:color w:val="333333"/>
          <w:kern w:val="36"/>
          <w:sz w:val="36"/>
          <w:szCs w:val="36"/>
        </w:rPr>
      </w:pPr>
      <w:r w:rsidRPr="00E34447">
        <w:rPr>
          <w:rFonts w:asciiTheme="minorEastAsia" w:hAnsiTheme="minorEastAsia"/>
          <w:b/>
          <w:color w:val="333333"/>
          <w:sz w:val="36"/>
          <w:szCs w:val="36"/>
        </w:rPr>
        <w:t>新零售、新模式、新</w:t>
      </w:r>
      <w:r w:rsidR="006122E2">
        <w:rPr>
          <w:rFonts w:asciiTheme="minorEastAsia" w:hAnsiTheme="minorEastAsia" w:hint="eastAsia"/>
          <w:b/>
          <w:color w:val="333333"/>
          <w:sz w:val="36"/>
          <w:szCs w:val="36"/>
        </w:rPr>
        <w:t>动作</w:t>
      </w:r>
    </w:p>
    <w:p w:rsidR="00E95466" w:rsidRPr="001C55AC" w:rsidRDefault="00E95466" w:rsidP="001C55AC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楷体" w:eastAsia="楷体" w:hAnsi="楷体" w:cs="宋体"/>
          <w:b/>
          <w:bCs/>
          <w:noProof w:val="0"/>
          <w:color w:val="333333"/>
          <w:kern w:val="36"/>
          <w:sz w:val="24"/>
          <w:szCs w:val="24"/>
        </w:rPr>
      </w:pPr>
      <w:r w:rsidRPr="00E95466">
        <w:rPr>
          <w:rFonts w:ascii="楷体" w:eastAsia="楷体" w:hAnsi="楷体" w:cs="宋体" w:hint="eastAsia"/>
          <w:b/>
          <w:bCs/>
          <w:noProof w:val="0"/>
          <w:color w:val="333333"/>
          <w:kern w:val="36"/>
          <w:sz w:val="24"/>
          <w:szCs w:val="24"/>
        </w:rPr>
        <w:t>主讲人/盛斌子老师</w:t>
      </w:r>
    </w:p>
    <w:p w:rsidR="00D3432C" w:rsidRDefault="00D3432C" w:rsidP="00424363">
      <w:pPr>
        <w:pStyle w:val="a3"/>
        <w:numPr>
          <w:ilvl w:val="0"/>
          <w:numId w:val="1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移动互联时代的新零售技术革命</w:t>
      </w:r>
    </w:p>
    <w:p w:rsidR="00D3432C" w:rsidRPr="0038043B" w:rsidRDefault="00D3432C" w:rsidP="00D3432C">
      <w:pPr>
        <w:pStyle w:val="a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38043B">
        <w:rPr>
          <w:rFonts w:hint="eastAsia"/>
          <w:sz w:val="24"/>
          <w:szCs w:val="24"/>
        </w:rPr>
        <w:t>技术改变未来：这个时代到底发生了什么？</w:t>
      </w:r>
    </w:p>
    <w:p w:rsidR="00D3432C" w:rsidRDefault="00D3432C" w:rsidP="00D3432C">
      <w:pPr>
        <w:pStyle w:val="a6"/>
        <w:spacing w:line="360" w:lineRule="auto"/>
        <w:ind w:left="987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案例：鱼是怎么死的？</w:t>
      </w:r>
    </w:p>
    <w:p w:rsidR="00D3432C" w:rsidRDefault="00D3432C" w:rsidP="00D3432C">
      <w:pPr>
        <w:pStyle w:val="a6"/>
        <w:spacing w:line="360" w:lineRule="auto"/>
        <w:ind w:left="987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渠道碎片化、时间碎片化、信息碎片化</w:t>
      </w:r>
    </w:p>
    <w:p w:rsidR="00D3432C" w:rsidRDefault="00D3432C" w:rsidP="00D3432C">
      <w:pPr>
        <w:pStyle w:val="a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实体店的分化模式</w:t>
      </w:r>
      <w:r w:rsidRPr="002D7192">
        <w:rPr>
          <w:rFonts w:hint="eastAsia"/>
          <w:color w:val="FF0000"/>
          <w:sz w:val="24"/>
          <w:szCs w:val="24"/>
        </w:rPr>
        <w:t>SOLOMOPO</w:t>
      </w:r>
    </w:p>
    <w:p w:rsidR="00D3432C" w:rsidRDefault="00D3432C" w:rsidP="00D3432C">
      <w:pPr>
        <w:pStyle w:val="a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深度体验</w:t>
      </w:r>
    </w:p>
    <w:p w:rsidR="00D3432C" w:rsidRDefault="00D3432C" w:rsidP="00D3432C">
      <w:pPr>
        <w:pStyle w:val="a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场景应用</w:t>
      </w:r>
    </w:p>
    <w:p w:rsidR="00D3432C" w:rsidRDefault="00D3432C" w:rsidP="00D3432C">
      <w:pPr>
        <w:pStyle w:val="a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个性服务</w:t>
      </w:r>
    </w:p>
    <w:p w:rsidR="00D3432C" w:rsidRPr="005364FD" w:rsidRDefault="00D3432C" w:rsidP="005364FD">
      <w:pPr>
        <w:pStyle w:val="a6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私人定制</w:t>
      </w:r>
    </w:p>
    <w:p w:rsidR="00D3432C" w:rsidRDefault="00D3432C" w:rsidP="00D3432C">
      <w:pPr>
        <w:pStyle w:val="a6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661E52">
        <w:rPr>
          <w:rFonts w:hint="eastAsia"/>
          <w:sz w:val="24"/>
          <w:szCs w:val="24"/>
        </w:rPr>
        <w:t>人性永恒不变：最终用户痛点分析</w:t>
      </w:r>
    </w:p>
    <w:p w:rsidR="00A24AA3" w:rsidRPr="00661E52" w:rsidRDefault="00A24AA3" w:rsidP="00A24AA3">
      <w:pPr>
        <w:pStyle w:val="a6"/>
        <w:spacing w:line="360" w:lineRule="auto"/>
        <w:ind w:left="987" w:firstLineChars="0" w:firstLine="0"/>
        <w:rPr>
          <w:sz w:val="24"/>
          <w:szCs w:val="24"/>
        </w:rPr>
      </w:pPr>
    </w:p>
    <w:p w:rsidR="00E95466" w:rsidRPr="00075C79" w:rsidRDefault="00A24AA3" w:rsidP="00424363">
      <w:pPr>
        <w:pStyle w:val="a3"/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二</w:t>
      </w:r>
      <w:r w:rsidR="00D3432C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、</w:t>
      </w:r>
      <w:r w:rsidR="00E95466" w:rsidRPr="00075C79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行业</w:t>
      </w:r>
      <w:r w:rsidR="00875229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新零售+移动互联化</w:t>
      </w:r>
      <w:r w:rsidR="00E95466" w:rsidRPr="00075C79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的三阶段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1、传播</w:t>
      </w:r>
      <w:r w:rsidR="00875229" w:rsidRPr="00B471B1">
        <w:rPr>
          <w:rFonts w:asciiTheme="minorEastAsia" w:eastAsiaTheme="minorEastAsia" w:hAnsiTheme="minorEastAsia" w:hint="eastAsia"/>
          <w:color w:val="333333"/>
        </w:rPr>
        <w:t>新零售+移动互联化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新零售的18种引流模式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2、销售</w:t>
      </w:r>
      <w:r w:rsidR="00875229" w:rsidRPr="00B471B1">
        <w:rPr>
          <w:rFonts w:asciiTheme="minorEastAsia" w:eastAsiaTheme="minorEastAsia" w:hAnsiTheme="minorEastAsia" w:hint="eastAsia"/>
          <w:color w:val="333333"/>
        </w:rPr>
        <w:t>新零售+移动互联化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互联网+的全网营销模型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3、供应链</w:t>
      </w:r>
      <w:r w:rsidR="00875229" w:rsidRPr="00B471B1">
        <w:rPr>
          <w:rFonts w:asciiTheme="minorEastAsia" w:eastAsiaTheme="minorEastAsia" w:hAnsiTheme="minorEastAsia" w:hint="eastAsia"/>
          <w:color w:val="333333"/>
        </w:rPr>
        <w:t>新零售+移动互联化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XX订制企业的C2B模式全案例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红领是怎么利用大数据说玩转C2C市场的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4、传统</w:t>
      </w:r>
      <w:r w:rsidR="00875229" w:rsidRPr="00B471B1">
        <w:rPr>
          <w:rFonts w:asciiTheme="minorEastAsia" w:eastAsiaTheme="minorEastAsia" w:hAnsiTheme="minorEastAsia" w:hint="eastAsia"/>
          <w:color w:val="333333"/>
        </w:rPr>
        <w:t>新零售+移动互联化</w:t>
      </w:r>
      <w:r w:rsidRPr="00B471B1">
        <w:rPr>
          <w:rFonts w:asciiTheme="minorEastAsia" w:eastAsiaTheme="minorEastAsia" w:hAnsiTheme="minorEastAsia" w:hint="eastAsia"/>
          <w:color w:val="333333"/>
        </w:rPr>
        <w:t>是趋势</w:t>
      </w:r>
    </w:p>
    <w:p w:rsidR="00E95466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互联网平台与工具下的流量分配</w:t>
      </w:r>
    </w:p>
    <w:p w:rsidR="00A24AA3" w:rsidRPr="00B471B1" w:rsidRDefault="00A24AA3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</w:p>
    <w:p w:rsidR="00E95466" w:rsidRPr="00075C79" w:rsidRDefault="00A24AA3" w:rsidP="00424363">
      <w:pPr>
        <w:pStyle w:val="a3"/>
        <w:shd w:val="clear" w:color="auto" w:fill="FFFFFF"/>
        <w:tabs>
          <w:tab w:val="left" w:pos="5860"/>
        </w:tabs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三</w:t>
      </w:r>
      <w:r w:rsidR="00D3432C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、</w:t>
      </w:r>
      <w:r w:rsidR="003B78AE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终端</w:t>
      </w:r>
      <w:r w:rsidR="00D3432C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营销模式</w:t>
      </w:r>
      <w:r w:rsidR="00E95466" w:rsidRPr="00075C79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发展的三大趋势</w:t>
      </w:r>
      <w:r w:rsidR="00B471B1">
        <w:rPr>
          <w:rFonts w:asciiTheme="minorEastAsia" w:eastAsiaTheme="minorEastAsia" w:hAnsiTheme="minorEastAsia"/>
          <w:b/>
          <w:color w:val="333333"/>
          <w:sz w:val="28"/>
          <w:szCs w:val="28"/>
        </w:rPr>
        <w:tab/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1、</w:t>
      </w:r>
      <w:r w:rsidR="00A24AA3">
        <w:rPr>
          <w:rFonts w:asciiTheme="minorEastAsia" w:eastAsiaTheme="minorEastAsia" w:hAnsiTheme="minorEastAsia" w:hint="eastAsia"/>
          <w:color w:val="333333"/>
        </w:rPr>
        <w:t>全网</w:t>
      </w:r>
      <w:r w:rsidRPr="00B471B1">
        <w:rPr>
          <w:rFonts w:asciiTheme="minorEastAsia" w:eastAsiaTheme="minorEastAsia" w:hAnsiTheme="minorEastAsia" w:hint="eastAsia"/>
          <w:color w:val="333333"/>
        </w:rPr>
        <w:t>营销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厦门孙总的社区模式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2、品牌往上走＆往下走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案例：</w:t>
      </w:r>
      <w:r w:rsidRPr="00B471B1">
        <w:rPr>
          <w:rFonts w:asciiTheme="minorEastAsia" w:eastAsiaTheme="minorEastAsia" w:hAnsiTheme="minorEastAsia" w:hint="eastAsia"/>
          <w:color w:val="333333"/>
        </w:rPr>
        <w:t>店面的三种形式与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lastRenderedPageBreak/>
        <w:t>3、厂商一体化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原创观点：</w:t>
      </w:r>
      <w:r w:rsidRPr="00B471B1">
        <w:rPr>
          <w:rFonts w:asciiTheme="minorEastAsia" w:eastAsiaTheme="minorEastAsia" w:hAnsiTheme="minorEastAsia" w:hint="eastAsia"/>
          <w:color w:val="333333"/>
        </w:rPr>
        <w:t>合伙+众筹：厂家－代理－分销纵向一体化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原创观点：</w:t>
      </w:r>
      <w:r w:rsidRPr="00B471B1">
        <w:rPr>
          <w:rFonts w:asciiTheme="minorEastAsia" w:eastAsiaTheme="minorEastAsia" w:hAnsiTheme="minorEastAsia" w:hint="eastAsia"/>
          <w:color w:val="333333"/>
        </w:rPr>
        <w:t>通胀理论，品牌往上走＆往下走理论，大终端大促销理论，品牌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color w:val="333333"/>
        </w:rPr>
        <w:t>分水岭理论…</w:t>
      </w:r>
    </w:p>
    <w:p w:rsidR="00E95466" w:rsidRPr="00B471B1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案例一：</w:t>
      </w:r>
      <w:r w:rsidRPr="00B471B1">
        <w:rPr>
          <w:rFonts w:asciiTheme="minorEastAsia" w:eastAsiaTheme="minorEastAsia" w:hAnsiTheme="minorEastAsia" w:hint="eastAsia"/>
          <w:color w:val="333333"/>
        </w:rPr>
        <w:t>广东四会何姐的合伙人模式</w:t>
      </w:r>
    </w:p>
    <w:p w:rsidR="00E95466" w:rsidRDefault="00E95466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  <w:r w:rsidRPr="00B471B1">
        <w:rPr>
          <w:rFonts w:asciiTheme="minorEastAsia" w:eastAsiaTheme="minorEastAsia" w:hAnsiTheme="minorEastAsia" w:hint="eastAsia"/>
          <w:b/>
          <w:color w:val="333333"/>
        </w:rPr>
        <w:t>案例二：</w:t>
      </w:r>
      <w:r w:rsidRPr="00B471B1">
        <w:rPr>
          <w:rFonts w:asciiTheme="minorEastAsia" w:eastAsiaTheme="minorEastAsia" w:hAnsiTheme="minorEastAsia" w:hint="eastAsia"/>
          <w:color w:val="333333"/>
        </w:rPr>
        <w:t>广东佛山美的去分销化的启示</w:t>
      </w:r>
    </w:p>
    <w:p w:rsidR="00A24AA3" w:rsidRPr="00B471B1" w:rsidRDefault="00A24AA3" w:rsidP="00E95466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Theme="minorEastAsia" w:eastAsiaTheme="minorEastAsia" w:hAnsiTheme="minorEastAsia"/>
          <w:color w:val="333333"/>
        </w:rPr>
      </w:pPr>
    </w:p>
    <w:p w:rsidR="00875229" w:rsidRPr="00075C79" w:rsidRDefault="003B78AE" w:rsidP="00424363">
      <w:pPr>
        <w:pStyle w:val="a3"/>
        <w:numPr>
          <w:ilvl w:val="1"/>
          <w:numId w:val="5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终端</w:t>
      </w:r>
      <w:r w:rsidR="00875229">
        <w:rPr>
          <w:rFonts w:asciiTheme="minorEastAsia" w:eastAsiaTheme="minorEastAsia" w:hAnsiTheme="minorEastAsia" w:hint="eastAsia"/>
          <w:b/>
          <w:color w:val="333333"/>
          <w:sz w:val="28"/>
          <w:szCs w:val="28"/>
        </w:rPr>
        <w:t>新零售动作</w:t>
      </w:r>
    </w:p>
    <w:p w:rsidR="00F568B2" w:rsidRPr="00F568B2" w:rsidRDefault="00F568B2" w:rsidP="00F568B2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新媒体裂变</w:t>
      </w:r>
    </w:p>
    <w:p w:rsidR="00F568B2" w:rsidRPr="008B6A87" w:rsidRDefault="00F568B2" w:rsidP="00F568B2">
      <w:pPr>
        <w:pStyle w:val="a6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网红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直播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全网裂变模式</w:t>
      </w:r>
    </w:p>
    <w:p w:rsidR="00F568B2" w:rsidRPr="008B6A87" w:rsidRDefault="00F568B2" w:rsidP="00F568B2">
      <w:pPr>
        <w:pStyle w:val="a6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会员引流的</w:t>
      </w:r>
      <w:r w:rsidRPr="008B6A87">
        <w:rPr>
          <w:rFonts w:hint="eastAsia"/>
          <w:sz w:val="24"/>
          <w:szCs w:val="24"/>
        </w:rPr>
        <w:t>2</w:t>
      </w:r>
      <w:r w:rsidRPr="008B6A87">
        <w:rPr>
          <w:rFonts w:hint="eastAsia"/>
          <w:sz w:val="24"/>
          <w:szCs w:val="24"/>
        </w:rPr>
        <w:t>种方式</w:t>
      </w:r>
    </w:p>
    <w:p w:rsidR="00F568B2" w:rsidRPr="008B6A87" w:rsidRDefault="00F568B2" w:rsidP="00F568B2">
      <w:pPr>
        <w:pStyle w:val="a6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微营销社群引流的裂变模式</w:t>
      </w:r>
    </w:p>
    <w:p w:rsidR="00F568B2" w:rsidRPr="008B6A87" w:rsidRDefault="00F568B2" w:rsidP="00F568B2">
      <w:pPr>
        <w:pStyle w:val="a6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朋友圈</w:t>
      </w:r>
    </w:p>
    <w:p w:rsidR="00F568B2" w:rsidRPr="008B6A87" w:rsidRDefault="00F568B2" w:rsidP="00F568B2">
      <w:pPr>
        <w:pStyle w:val="a6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小程序</w:t>
      </w:r>
    </w:p>
    <w:p w:rsidR="00F568B2" w:rsidRPr="008B6A87" w:rsidRDefault="00F568B2" w:rsidP="00F568B2">
      <w:pPr>
        <w:pStyle w:val="a6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社群</w:t>
      </w:r>
    </w:p>
    <w:p w:rsidR="00F568B2" w:rsidRPr="008B6A87" w:rsidRDefault="00F568B2" w:rsidP="00F568B2">
      <w:pPr>
        <w:pStyle w:val="a6"/>
        <w:numPr>
          <w:ilvl w:val="0"/>
          <w:numId w:val="25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订阅号</w:t>
      </w:r>
    </w:p>
    <w:p w:rsidR="00F568B2" w:rsidRDefault="00F568B2" w:rsidP="00F568B2">
      <w:pPr>
        <w:pStyle w:val="a6"/>
        <w:numPr>
          <w:ilvl w:val="0"/>
          <w:numId w:val="24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引流裂变新方法：短视频+裂变小程序+社群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网红定义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什么样的人才能成为网红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网红做什么？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直播的蓄客机制与裂变机制：如何设计分销海报，如何进行私域流量池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424363" w:rsidRDefault="00424363" w:rsidP="00424363">
      <w:pPr>
        <w:pStyle w:val="a6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424363" w:rsidRDefault="00424363" w:rsidP="00424363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案例：某消费企业直播+网红+裂变程序+社群的持续转化，收割百万流量的玩法</w:t>
      </w:r>
    </w:p>
    <w:p w:rsidR="00424363" w:rsidRPr="00424363" w:rsidRDefault="00424363" w:rsidP="00424363">
      <w:pPr>
        <w:spacing w:line="360" w:lineRule="auto"/>
        <w:rPr>
          <w:rFonts w:ascii="微软雅黑 Light" w:eastAsia="微软雅黑 Light" w:hAnsi="微软雅黑 Light"/>
          <w:b/>
          <w:sz w:val="24"/>
          <w:szCs w:val="24"/>
        </w:rPr>
      </w:pPr>
    </w:p>
    <w:p w:rsidR="00F568B2" w:rsidRPr="00424363" w:rsidRDefault="00F568B2" w:rsidP="00424363">
      <w:pPr>
        <w:pStyle w:val="a6"/>
        <w:numPr>
          <w:ilvl w:val="0"/>
          <w:numId w:val="24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抖音的独特5种玩法</w:t>
      </w:r>
    </w:p>
    <w:p w:rsidR="00B471B1" w:rsidRPr="00A24AA3" w:rsidRDefault="00875229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社群营销模式引发大</w:t>
      </w:r>
      <w:r w:rsidR="003B78AE" w:rsidRPr="00A24AA3">
        <w:rPr>
          <w:rFonts w:ascii="宋体" w:eastAsia="宋体" w:hAnsi="宋体" w:cs="宋体"/>
          <w:kern w:val="0"/>
          <w:sz w:val="24"/>
          <w:szCs w:val="24"/>
        </w:rPr>
        <w:t>终端</w:t>
      </w:r>
      <w:r w:rsidRPr="00A24AA3">
        <w:rPr>
          <w:rFonts w:ascii="宋体" w:eastAsia="宋体" w:hAnsi="宋体" w:cs="宋体"/>
          <w:kern w:val="0"/>
          <w:sz w:val="24"/>
          <w:szCs w:val="24"/>
        </w:rPr>
        <w:t>流量思考？ （</w:t>
      </w:r>
      <w:r w:rsidR="00B471B1" w:rsidRPr="00A24AA3">
        <w:rPr>
          <w:rFonts w:ascii="宋体" w:eastAsia="宋体" w:hAnsi="宋体" w:cs="宋体"/>
          <w:kern w:val="0"/>
          <w:sz w:val="24"/>
          <w:szCs w:val="24"/>
        </w:rPr>
        <w:t>案例：</w:t>
      </w:r>
      <w:r w:rsidRPr="00A24AA3">
        <w:rPr>
          <w:rFonts w:ascii="宋体" w:eastAsia="宋体" w:hAnsi="宋体" w:cs="宋体"/>
          <w:kern w:val="0"/>
          <w:sz w:val="24"/>
          <w:szCs w:val="24"/>
        </w:rPr>
        <w:t>网红凭什么火）</w:t>
      </w:r>
      <w:r w:rsidRPr="00A24AA3">
        <w:rPr>
          <w:rFonts w:ascii="宋体" w:eastAsia="宋体" w:hAnsi="宋体" w:cs="宋体"/>
          <w:kern w:val="0"/>
          <w:sz w:val="24"/>
          <w:szCs w:val="24"/>
        </w:rPr>
        <w:br/>
        <w:t>思考：如何突破人流量和时间限制，让建材市场不再冰冷。</w:t>
      </w:r>
    </w:p>
    <w:p w:rsidR="00B471B1" w:rsidRPr="00A24AA3" w:rsidRDefault="00875229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新零售的终端爆破模式探索</w:t>
      </w:r>
      <w:r w:rsidRPr="00A24AA3">
        <w:rPr>
          <w:rFonts w:ascii="宋体" w:eastAsia="宋体" w:hAnsi="宋体" w:cs="宋体"/>
          <w:kern w:val="0"/>
          <w:sz w:val="24"/>
          <w:szCs w:val="24"/>
        </w:rPr>
        <w:br/>
      </w:r>
      <w:bookmarkStart w:id="0" w:name="_GoBack"/>
      <w:bookmarkEnd w:id="0"/>
      <w:r w:rsidRPr="00A24AA3">
        <w:rPr>
          <w:rFonts w:ascii="宋体" w:eastAsia="宋体" w:hAnsi="宋体" w:cs="宋体"/>
          <w:kern w:val="0"/>
          <w:sz w:val="24"/>
          <w:szCs w:val="24"/>
        </w:rPr>
        <w:t>案例：双11新零售的“除夕夜”（苏宁QQ群爆破、微信群爆破）</w:t>
      </w:r>
    </w:p>
    <w:p w:rsidR="00B471B1" w:rsidRPr="00A24AA3" w:rsidRDefault="003B78AE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终端</w:t>
      </w:r>
      <w:r w:rsidR="00875229" w:rsidRPr="00A24AA3">
        <w:rPr>
          <w:rFonts w:ascii="宋体" w:eastAsia="宋体" w:hAnsi="宋体" w:cs="宋体"/>
          <w:kern w:val="0"/>
          <w:sz w:val="24"/>
          <w:szCs w:val="24"/>
        </w:rPr>
        <w:t>多元化发展丰富产品一站式服务（餐饮/娱乐/图书/DIY体验区）</w:t>
      </w:r>
      <w:r w:rsidR="00875229" w:rsidRPr="00A24AA3">
        <w:rPr>
          <w:rFonts w:ascii="宋体" w:eastAsia="宋体" w:hAnsi="宋体" w:cs="宋体"/>
          <w:kern w:val="0"/>
          <w:sz w:val="24"/>
          <w:szCs w:val="24"/>
        </w:rPr>
        <w:br/>
        <w:t>案例：方太的终端体验教学模式高端引流。</w:t>
      </w:r>
    </w:p>
    <w:p w:rsidR="00B471B1" w:rsidRPr="00A24AA3" w:rsidRDefault="00875229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大</w:t>
      </w:r>
      <w:r w:rsidR="003B78AE" w:rsidRPr="00A24AA3">
        <w:rPr>
          <w:rFonts w:ascii="宋体" w:eastAsia="宋体" w:hAnsi="宋体" w:cs="宋体"/>
          <w:kern w:val="0"/>
          <w:sz w:val="24"/>
          <w:szCs w:val="24"/>
        </w:rPr>
        <w:t>终端</w:t>
      </w:r>
      <w:r w:rsidRPr="00A24AA3">
        <w:rPr>
          <w:rFonts w:ascii="宋体" w:eastAsia="宋体" w:hAnsi="宋体" w:cs="宋体"/>
          <w:kern w:val="0"/>
          <w:sz w:val="24"/>
          <w:szCs w:val="24"/>
        </w:rPr>
        <w:t>的横向跨界经营（设计师高端品牌服务，线上线下相融合精准需求定制。）</w:t>
      </w:r>
      <w:r w:rsidRPr="00A24AA3">
        <w:rPr>
          <w:rFonts w:ascii="宋体" w:eastAsia="宋体" w:hAnsi="宋体" w:cs="宋体"/>
          <w:kern w:val="0"/>
          <w:sz w:val="24"/>
          <w:szCs w:val="24"/>
        </w:rPr>
        <w:br/>
        <w:t>案例：</w:t>
      </w:r>
      <w:r w:rsidR="00AB30ED">
        <w:rPr>
          <w:rFonts w:ascii="宋体" w:eastAsia="宋体" w:hAnsi="宋体" w:cs="宋体" w:hint="eastAsia"/>
          <w:kern w:val="0"/>
          <w:sz w:val="24"/>
          <w:szCs w:val="24"/>
        </w:rPr>
        <w:t>某</w:t>
      </w:r>
      <w:r w:rsidR="00AB30ED">
        <w:rPr>
          <w:rFonts w:ascii="宋体" w:eastAsia="宋体" w:hAnsi="宋体" w:cs="宋体"/>
          <w:kern w:val="0"/>
          <w:sz w:val="24"/>
          <w:szCs w:val="24"/>
        </w:rPr>
        <w:t>品牌</w:t>
      </w:r>
      <w:r w:rsidRPr="00A24AA3">
        <w:rPr>
          <w:rFonts w:ascii="宋体" w:eastAsia="宋体" w:hAnsi="宋体" w:cs="宋体"/>
          <w:kern w:val="0"/>
          <w:sz w:val="24"/>
          <w:szCs w:val="24"/>
        </w:rPr>
        <w:t>与M美学艺术馆的品牌营销结合</w:t>
      </w:r>
    </w:p>
    <w:p w:rsidR="00B471B1" w:rsidRPr="00A24AA3" w:rsidRDefault="00875229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新用户：新一代知识结构与生活方式变革的如何满足。</w:t>
      </w:r>
    </w:p>
    <w:p w:rsidR="00B471B1" w:rsidRPr="00E329E7" w:rsidRDefault="00B471B1" w:rsidP="00A24AA3">
      <w:pPr>
        <w:widowControl/>
        <w:spacing w:line="360" w:lineRule="auto"/>
        <w:ind w:firstLineChars="450" w:firstLine="10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29E7">
        <w:rPr>
          <w:rFonts w:ascii="宋体" w:eastAsia="宋体" w:hAnsi="宋体" w:cs="宋体" w:hint="eastAsia"/>
          <w:kern w:val="0"/>
          <w:sz w:val="24"/>
          <w:szCs w:val="24"/>
        </w:rPr>
        <w:t>案例：高品质的心理分析与数据痕迹</w:t>
      </w:r>
    </w:p>
    <w:p w:rsidR="00875229" w:rsidRPr="00A24AA3" w:rsidRDefault="00875229" w:rsidP="00A24AA3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AA3">
        <w:rPr>
          <w:rFonts w:ascii="宋体" w:eastAsia="宋体" w:hAnsi="宋体" w:cs="宋体"/>
          <w:kern w:val="0"/>
          <w:sz w:val="24"/>
          <w:szCs w:val="24"/>
        </w:rPr>
        <w:t>新场景：智能应用场景与</w:t>
      </w:r>
      <w:r w:rsidR="003B78AE" w:rsidRPr="00A24AA3">
        <w:rPr>
          <w:rFonts w:ascii="宋体" w:eastAsia="宋体" w:hAnsi="宋体" w:cs="宋体"/>
          <w:kern w:val="0"/>
          <w:sz w:val="24"/>
          <w:szCs w:val="24"/>
        </w:rPr>
        <w:t>终端</w:t>
      </w:r>
      <w:r w:rsidRPr="00A24AA3">
        <w:rPr>
          <w:rFonts w:ascii="宋体" w:eastAsia="宋体" w:hAnsi="宋体" w:cs="宋体"/>
          <w:kern w:val="0"/>
          <w:sz w:val="24"/>
          <w:szCs w:val="24"/>
        </w:rPr>
        <w:t>未来。（设置VR体验中心，AR，人脸识别付款通道，收集数据，定制化个性需求与未来。） </w:t>
      </w:r>
    </w:p>
    <w:p w:rsidR="00875229" w:rsidRDefault="00875229" w:rsidP="00875229"/>
    <w:p w:rsidR="005A5795" w:rsidRDefault="00B471B1" w:rsidP="00424363">
      <w:pPr>
        <w:pStyle w:val="a3"/>
        <w:shd w:val="clear" w:color="auto" w:fill="FFFFFF"/>
        <w:adjustRightInd w:val="0"/>
        <w:snapToGrid w:val="0"/>
        <w:spacing w:beforeLines="50" w:beforeAutospacing="0" w:after="0" w:afterAutospacing="0" w:line="360" w:lineRule="auto"/>
        <w:jc w:val="center"/>
        <w:rPr>
          <w:rFonts w:asciiTheme="minorEastAsia" w:eastAsiaTheme="minorEastAsia" w:hAnsiTheme="minorEastAsia"/>
          <w:b/>
          <w:color w:val="984806" w:themeColor="accent6" w:themeShade="80"/>
          <w:sz w:val="28"/>
          <w:szCs w:val="28"/>
        </w:rPr>
      </w:pPr>
      <w:r w:rsidRPr="00B471B1">
        <w:rPr>
          <w:rFonts w:asciiTheme="minorEastAsia" w:eastAsiaTheme="minorEastAsia" w:hAnsiTheme="minorEastAsia"/>
          <w:b/>
          <w:color w:val="984806" w:themeColor="accent6" w:themeShade="80"/>
          <w:sz w:val="28"/>
          <w:szCs w:val="28"/>
        </w:rPr>
        <w:t>——结束——</w:t>
      </w:r>
    </w:p>
    <w:p w:rsidR="00C52BA1" w:rsidRPr="008376C9" w:rsidRDefault="00C52BA1" w:rsidP="00B51BD6">
      <w:pPr>
        <w:pStyle w:val="a3"/>
        <w:shd w:val="clear" w:color="auto" w:fill="FFFFFF"/>
        <w:adjustRightInd w:val="0"/>
        <w:snapToGrid w:val="0"/>
        <w:spacing w:beforeLines="50" w:beforeAutospacing="0" w:after="0" w:afterAutospacing="0" w:line="360" w:lineRule="auto"/>
        <w:jc w:val="center"/>
        <w:rPr>
          <w:rFonts w:asciiTheme="minorEastAsia" w:eastAsiaTheme="minorEastAsia" w:hAnsiTheme="minorEastAsia"/>
          <w:b/>
          <w:color w:val="984806" w:themeColor="accent6" w:themeShade="80"/>
          <w:sz w:val="28"/>
          <w:szCs w:val="28"/>
        </w:rPr>
      </w:pPr>
    </w:p>
    <w:sectPr w:rsidR="00C52BA1" w:rsidRPr="008376C9" w:rsidSect="00E9546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291" w:rsidRDefault="00A73291" w:rsidP="006900C5">
      <w:r>
        <w:separator/>
      </w:r>
    </w:p>
  </w:endnote>
  <w:endnote w:type="continuationSeparator" w:id="1">
    <w:p w:rsidR="00A73291" w:rsidRDefault="00A73291" w:rsidP="00690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291" w:rsidRDefault="00A73291" w:rsidP="006900C5">
      <w:r>
        <w:separator/>
      </w:r>
    </w:p>
  </w:footnote>
  <w:footnote w:type="continuationSeparator" w:id="1">
    <w:p w:rsidR="00A73291" w:rsidRDefault="00A73291" w:rsidP="00690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39CA"/>
      </v:shape>
    </w:pict>
  </w:numPicBullet>
  <w:abstractNum w:abstractNumId="0">
    <w:nsid w:val="0A9763C6"/>
    <w:multiLevelType w:val="hybridMultilevel"/>
    <w:tmpl w:val="EDE03544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>
    <w:nsid w:val="16FB568F"/>
    <w:multiLevelType w:val="hybridMultilevel"/>
    <w:tmpl w:val="2578F2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574"/>
        </w:tabs>
        <w:ind w:left="2574" w:hanging="360"/>
      </w:pPr>
    </w:lvl>
    <w:lvl w:ilvl="2" w:tplc="04090005">
      <w:start w:val="1"/>
      <w:numFmt w:val="decimal"/>
      <w:lvlText w:val="%3."/>
      <w:lvlJc w:val="left"/>
      <w:pPr>
        <w:tabs>
          <w:tab w:val="num" w:pos="3294"/>
        </w:tabs>
        <w:ind w:left="3294" w:hanging="360"/>
      </w:pPr>
    </w:lvl>
    <w:lvl w:ilvl="3" w:tplc="0409000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90003">
      <w:start w:val="1"/>
      <w:numFmt w:val="decimal"/>
      <w:lvlText w:val="%5."/>
      <w:lvlJc w:val="left"/>
      <w:pPr>
        <w:tabs>
          <w:tab w:val="num" w:pos="4734"/>
        </w:tabs>
        <w:ind w:left="4734" w:hanging="360"/>
      </w:pPr>
    </w:lvl>
    <w:lvl w:ilvl="5" w:tplc="04090005">
      <w:start w:val="1"/>
      <w:numFmt w:val="decimal"/>
      <w:lvlText w:val="%6."/>
      <w:lvlJc w:val="left"/>
      <w:pPr>
        <w:tabs>
          <w:tab w:val="num" w:pos="5454"/>
        </w:tabs>
        <w:ind w:left="5454" w:hanging="360"/>
      </w:pPr>
    </w:lvl>
    <w:lvl w:ilvl="6" w:tplc="0409000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90003">
      <w:start w:val="1"/>
      <w:numFmt w:val="decimal"/>
      <w:lvlText w:val="%8."/>
      <w:lvlJc w:val="left"/>
      <w:pPr>
        <w:tabs>
          <w:tab w:val="num" w:pos="6894"/>
        </w:tabs>
        <w:ind w:left="6894" w:hanging="360"/>
      </w:pPr>
    </w:lvl>
    <w:lvl w:ilvl="8" w:tplc="04090005">
      <w:start w:val="1"/>
      <w:numFmt w:val="decimal"/>
      <w:lvlText w:val="%9."/>
      <w:lvlJc w:val="left"/>
      <w:pPr>
        <w:tabs>
          <w:tab w:val="num" w:pos="7614"/>
        </w:tabs>
        <w:ind w:left="7614" w:hanging="360"/>
      </w:pPr>
    </w:lvl>
  </w:abstractNum>
  <w:abstractNum w:abstractNumId="3">
    <w:nsid w:val="1EA275BC"/>
    <w:multiLevelType w:val="hybridMultilevel"/>
    <w:tmpl w:val="A7BA0CFA"/>
    <w:lvl w:ilvl="0" w:tplc="0409000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9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332" w:hanging="420"/>
      </w:pPr>
      <w:rPr>
        <w:rFonts w:ascii="Wingdings" w:hAnsi="Wingdings" w:hint="default"/>
      </w:rPr>
    </w:lvl>
  </w:abstractNum>
  <w:abstractNum w:abstractNumId="4">
    <w:nsid w:val="25B8396D"/>
    <w:multiLevelType w:val="hybridMultilevel"/>
    <w:tmpl w:val="A6383D64"/>
    <w:lvl w:ilvl="0" w:tplc="876A6644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876A6644">
      <w:start w:val="1"/>
      <w:numFmt w:val="bullet"/>
      <w:lvlText w:val="·"/>
      <w:lvlJc w:val="left"/>
      <w:pPr>
        <w:ind w:left="1680" w:hanging="420"/>
      </w:pPr>
      <w:rPr>
        <w:rFonts w:ascii="宋体" w:eastAsia="宋体" w:hAnsi="宋体" w:hint="eastAsia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6">
    <w:nsid w:val="34903BFF"/>
    <w:multiLevelType w:val="hybridMultilevel"/>
    <w:tmpl w:val="99F4BE04"/>
    <w:lvl w:ilvl="0" w:tplc="17C65EAE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37C373B9"/>
    <w:multiLevelType w:val="hybridMultilevel"/>
    <w:tmpl w:val="58E6D248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440F2ED9"/>
    <w:multiLevelType w:val="hybridMultilevel"/>
    <w:tmpl w:val="9686F7A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444D739F"/>
    <w:multiLevelType w:val="hybridMultilevel"/>
    <w:tmpl w:val="1752222A"/>
    <w:lvl w:ilvl="0" w:tplc="C23ADA60">
      <w:start w:val="5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51D1AFB"/>
    <w:multiLevelType w:val="hybridMultilevel"/>
    <w:tmpl w:val="6E948B4C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2">
    <w:nsid w:val="479D0AA6"/>
    <w:multiLevelType w:val="hybridMultilevel"/>
    <w:tmpl w:val="2842F62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54D702AD"/>
    <w:multiLevelType w:val="hybridMultilevel"/>
    <w:tmpl w:val="1FB492D4"/>
    <w:lvl w:ilvl="0" w:tplc="CA165B0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6824F3"/>
    <w:multiLevelType w:val="hybridMultilevel"/>
    <w:tmpl w:val="50C63E74"/>
    <w:lvl w:ilvl="0" w:tplc="876A6644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6AC520E"/>
    <w:multiLevelType w:val="hybridMultilevel"/>
    <w:tmpl w:val="4B94055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6">
    <w:nsid w:val="5B3F40C7"/>
    <w:multiLevelType w:val="hybridMultilevel"/>
    <w:tmpl w:val="AC2ED52C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2970311"/>
    <w:multiLevelType w:val="hybridMultilevel"/>
    <w:tmpl w:val="9CC84672"/>
    <w:lvl w:ilvl="0" w:tplc="0409000F">
      <w:start w:val="1"/>
      <w:numFmt w:val="decimal"/>
      <w:lvlText w:val="%1."/>
      <w:lvlJc w:val="left"/>
      <w:pPr>
        <w:ind w:left="138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8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67126C4D"/>
    <w:multiLevelType w:val="hybridMultilevel"/>
    <w:tmpl w:val="A7760820"/>
    <w:lvl w:ilvl="0" w:tplc="88DE4D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D960D4"/>
    <w:multiLevelType w:val="hybridMultilevel"/>
    <w:tmpl w:val="DF56620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B70635D"/>
    <w:multiLevelType w:val="hybridMultilevel"/>
    <w:tmpl w:val="7D2689D8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22">
    <w:nsid w:val="6CE25D23"/>
    <w:multiLevelType w:val="hybridMultilevel"/>
    <w:tmpl w:val="9CCEF96E"/>
    <w:lvl w:ilvl="0" w:tplc="876A6644">
      <w:start w:val="1"/>
      <w:numFmt w:val="bullet"/>
      <w:lvlText w:val="·"/>
      <w:lvlJc w:val="left"/>
      <w:pPr>
        <w:ind w:left="13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23">
    <w:nsid w:val="6DA94D61"/>
    <w:multiLevelType w:val="hybridMultilevel"/>
    <w:tmpl w:val="F8FECCC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4">
    <w:nsid w:val="77DE5CDE"/>
    <w:multiLevelType w:val="hybridMultilevel"/>
    <w:tmpl w:val="EA2C42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B523B88"/>
    <w:multiLevelType w:val="hybridMultilevel"/>
    <w:tmpl w:val="FC06139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8D520CAE">
      <w:start w:val="4"/>
      <w:numFmt w:val="japaneseCounting"/>
      <w:lvlText w:val="%2、"/>
      <w:lvlJc w:val="left"/>
      <w:pPr>
        <w:ind w:left="86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3"/>
  </w:num>
  <w:num w:numId="2">
    <w:abstractNumId w:val="19"/>
  </w:num>
  <w:num w:numId="3">
    <w:abstractNumId w:val="6"/>
  </w:num>
  <w:num w:numId="4">
    <w:abstractNumId w:val="15"/>
  </w:num>
  <w:num w:numId="5">
    <w:abstractNumId w:val="25"/>
  </w:num>
  <w:num w:numId="6">
    <w:abstractNumId w:val="0"/>
  </w:num>
  <w:num w:numId="7">
    <w:abstractNumId w:val="11"/>
  </w:num>
  <w:num w:numId="8">
    <w:abstractNumId w:val="16"/>
  </w:num>
  <w:num w:numId="9">
    <w:abstractNumId w:val="9"/>
  </w:num>
  <w:num w:numId="10">
    <w:abstractNumId w:val="23"/>
  </w:num>
  <w:num w:numId="11">
    <w:abstractNumId w:val="24"/>
  </w:num>
  <w:num w:numId="12">
    <w:abstractNumId w:val="14"/>
  </w:num>
  <w:num w:numId="13">
    <w:abstractNumId w:val="4"/>
  </w:num>
  <w:num w:numId="14">
    <w:abstractNumId w:val="1"/>
  </w:num>
  <w:num w:numId="15">
    <w:abstractNumId w:val="3"/>
  </w:num>
  <w:num w:numId="16">
    <w:abstractNumId w:val="7"/>
  </w:num>
  <w:num w:numId="17">
    <w:abstractNumId w:val="21"/>
  </w:num>
  <w:num w:numId="18">
    <w:abstractNumId w:val="17"/>
  </w:num>
  <w:num w:numId="19">
    <w:abstractNumId w:val="22"/>
  </w:num>
  <w:num w:numId="20">
    <w:abstractNumId w:val="10"/>
  </w:num>
  <w:num w:numId="21">
    <w:abstractNumId w:val="12"/>
  </w:num>
  <w:num w:numId="22">
    <w:abstractNumId w:val="20"/>
  </w:num>
  <w:num w:numId="23">
    <w:abstractNumId w:val="18"/>
  </w:num>
  <w:num w:numId="24">
    <w:abstractNumId w:val="8"/>
  </w:num>
  <w:num w:numId="25">
    <w:abstractNumId w:val="5"/>
  </w:num>
  <w:num w:numId="2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466"/>
    <w:rsid w:val="00047C16"/>
    <w:rsid w:val="00072AF2"/>
    <w:rsid w:val="00090B9A"/>
    <w:rsid w:val="000F53BC"/>
    <w:rsid w:val="001113B7"/>
    <w:rsid w:val="001B6AFE"/>
    <w:rsid w:val="001C55AC"/>
    <w:rsid w:val="001D36AE"/>
    <w:rsid w:val="001F493E"/>
    <w:rsid w:val="002D1023"/>
    <w:rsid w:val="002D7192"/>
    <w:rsid w:val="00301C5C"/>
    <w:rsid w:val="0033743B"/>
    <w:rsid w:val="00354AF1"/>
    <w:rsid w:val="0038043B"/>
    <w:rsid w:val="003B01BF"/>
    <w:rsid w:val="003B78AE"/>
    <w:rsid w:val="00420F05"/>
    <w:rsid w:val="00424363"/>
    <w:rsid w:val="00434432"/>
    <w:rsid w:val="00457EEA"/>
    <w:rsid w:val="004B565F"/>
    <w:rsid w:val="004C26A0"/>
    <w:rsid w:val="004F154E"/>
    <w:rsid w:val="004F5011"/>
    <w:rsid w:val="005364FD"/>
    <w:rsid w:val="00577A27"/>
    <w:rsid w:val="00586CC0"/>
    <w:rsid w:val="00597E58"/>
    <w:rsid w:val="005A5795"/>
    <w:rsid w:val="005B43FF"/>
    <w:rsid w:val="005C42C6"/>
    <w:rsid w:val="0060460E"/>
    <w:rsid w:val="006107EB"/>
    <w:rsid w:val="006122E2"/>
    <w:rsid w:val="00624D85"/>
    <w:rsid w:val="00642116"/>
    <w:rsid w:val="00661E52"/>
    <w:rsid w:val="006900C5"/>
    <w:rsid w:val="00695C21"/>
    <w:rsid w:val="006F353C"/>
    <w:rsid w:val="007165ED"/>
    <w:rsid w:val="00717E64"/>
    <w:rsid w:val="00783D63"/>
    <w:rsid w:val="007B5442"/>
    <w:rsid w:val="007E109C"/>
    <w:rsid w:val="007F2D8B"/>
    <w:rsid w:val="007F6956"/>
    <w:rsid w:val="00801966"/>
    <w:rsid w:val="0082097F"/>
    <w:rsid w:val="008376C9"/>
    <w:rsid w:val="00875229"/>
    <w:rsid w:val="008B7F1B"/>
    <w:rsid w:val="008F0C20"/>
    <w:rsid w:val="00950345"/>
    <w:rsid w:val="0099792F"/>
    <w:rsid w:val="009B05B0"/>
    <w:rsid w:val="009B7B68"/>
    <w:rsid w:val="009D701B"/>
    <w:rsid w:val="00A118D1"/>
    <w:rsid w:val="00A16570"/>
    <w:rsid w:val="00A24AA3"/>
    <w:rsid w:val="00A73291"/>
    <w:rsid w:val="00AB30ED"/>
    <w:rsid w:val="00AC4826"/>
    <w:rsid w:val="00B36ACB"/>
    <w:rsid w:val="00B471B1"/>
    <w:rsid w:val="00B51BD6"/>
    <w:rsid w:val="00B836F7"/>
    <w:rsid w:val="00C270E5"/>
    <w:rsid w:val="00C51E47"/>
    <w:rsid w:val="00C52BA1"/>
    <w:rsid w:val="00CD30D4"/>
    <w:rsid w:val="00CE3FEC"/>
    <w:rsid w:val="00D268BE"/>
    <w:rsid w:val="00D3432C"/>
    <w:rsid w:val="00D96F9C"/>
    <w:rsid w:val="00DB4493"/>
    <w:rsid w:val="00E329E7"/>
    <w:rsid w:val="00E34447"/>
    <w:rsid w:val="00E85338"/>
    <w:rsid w:val="00E95466"/>
    <w:rsid w:val="00EF6870"/>
    <w:rsid w:val="00F568B2"/>
    <w:rsid w:val="00F6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46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5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0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00C5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0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00C5"/>
    <w:rPr>
      <w:noProof/>
      <w:sz w:val="18"/>
      <w:szCs w:val="18"/>
    </w:rPr>
  </w:style>
  <w:style w:type="paragraph" w:styleId="a6">
    <w:name w:val="List Paragraph"/>
    <w:basedOn w:val="a"/>
    <w:uiPriority w:val="34"/>
    <w:qFormat/>
    <w:rsid w:val="00D3432C"/>
    <w:pPr>
      <w:ind w:firstLineChars="200" w:firstLine="420"/>
    </w:pPr>
    <w:rPr>
      <w:noProof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35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11</cp:revision>
  <dcterms:created xsi:type="dcterms:W3CDTF">2018-08-23T06:27:00Z</dcterms:created>
  <dcterms:modified xsi:type="dcterms:W3CDTF">2020-06-21T04:11:00Z</dcterms:modified>
</cp:coreProperties>
</file>