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56" w:beforeLines="50" w:after="78" w:afterLines="25" w:line="360" w:lineRule="auto"/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【课程名称】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渐进式沟通与压力情绪管理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【课程设置】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适合对象：</w:t>
      </w:r>
      <w:r>
        <w:rPr>
          <w:rFonts w:hint="eastAsia" w:ascii="Arial" w:hAnsi="Arial" w:cs="Arial"/>
          <w:sz w:val="24"/>
          <w:szCs w:val="24"/>
          <w:lang w:val="en-US" w:eastAsia="zh-CN"/>
        </w:rPr>
        <w:t>企业管理者及员工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人数要求：30人左右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培训形式：互动体验式工作坊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课程时间：</w:t>
      </w:r>
      <w:r>
        <w:rPr>
          <w:rFonts w:hint="eastAsia" w:ascii="Arial" w:hAnsi="Arial" w:cs="Arial"/>
          <w:sz w:val="24"/>
          <w:szCs w:val="24"/>
          <w:lang w:val="en-US" w:eastAsia="zh-CN"/>
        </w:rPr>
        <w:t>一天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授课方式：理论讲解、</w:t>
      </w:r>
      <w:r>
        <w:rPr>
          <w:rFonts w:hint="eastAsia" w:ascii="Arial" w:hAnsi="Arial" w:cs="Arial"/>
          <w:sz w:val="24"/>
          <w:szCs w:val="24"/>
          <w:lang w:val="en-US" w:eastAsia="zh-CN"/>
        </w:rPr>
        <w:t>现场演示、</w:t>
      </w:r>
      <w:r>
        <w:rPr>
          <w:rFonts w:hint="eastAsia" w:ascii="Arial" w:hAnsi="Arial" w:cs="Arial"/>
          <w:sz w:val="24"/>
          <w:szCs w:val="24"/>
        </w:rPr>
        <w:t>心理</w:t>
      </w:r>
      <w:r>
        <w:rPr>
          <w:rFonts w:hint="eastAsia" w:ascii="Arial" w:hAnsi="Arial" w:cs="Arial"/>
          <w:sz w:val="24"/>
          <w:szCs w:val="24"/>
          <w:lang w:val="en-US" w:eastAsia="zh-CN"/>
        </w:rPr>
        <w:t>测评</w:t>
      </w:r>
      <w:r>
        <w:rPr>
          <w:rFonts w:hint="eastAsia" w:ascii="Arial" w:hAnsi="Arial" w:cs="Arial"/>
          <w:sz w:val="24"/>
          <w:szCs w:val="24"/>
        </w:rPr>
        <w:t>、</w:t>
      </w:r>
      <w:r>
        <w:rPr>
          <w:rFonts w:hint="eastAsia" w:ascii="Arial" w:hAnsi="Arial" w:cs="Arial"/>
          <w:sz w:val="24"/>
          <w:szCs w:val="24"/>
          <w:lang w:val="en-US" w:eastAsia="zh-CN"/>
        </w:rPr>
        <w:t>心理操作</w:t>
      </w:r>
      <w:r>
        <w:rPr>
          <w:rFonts w:hint="eastAsia" w:ascii="Arial" w:hAnsi="Arial" w:cs="Arial"/>
          <w:sz w:val="24"/>
          <w:szCs w:val="24"/>
        </w:rPr>
        <w:t>、</w:t>
      </w:r>
      <w:r>
        <w:rPr>
          <w:rFonts w:hint="eastAsia" w:ascii="Arial" w:hAnsi="Arial" w:cs="Arial"/>
          <w:sz w:val="24"/>
          <w:szCs w:val="24"/>
          <w:lang w:val="en-US" w:eastAsia="zh-CN"/>
        </w:rPr>
        <w:t>学员演练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【课程收益】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学会职场沟通、压力管理和情绪管理具体操作技术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掌握个人职业生涯曲线图，了解自身在每个阶段的职业处境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建立</w:t>
      </w:r>
      <w:r>
        <w:rPr>
          <w:rFonts w:hint="eastAsia" w:ascii="Arial" w:hAnsi="Arial" w:cs="Arial"/>
          <w:sz w:val="24"/>
          <w:szCs w:val="24"/>
          <w:lang w:val="en-US" w:eastAsia="zh-CN"/>
        </w:rPr>
        <w:t>情绪平和</w:t>
      </w:r>
      <w:r>
        <w:rPr>
          <w:rFonts w:hint="eastAsia" w:ascii="Arial" w:hAnsi="Arial" w:cs="Arial"/>
          <w:sz w:val="24"/>
          <w:szCs w:val="24"/>
        </w:rPr>
        <w:t>的工作团队，提升企业团队凝聚力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提升个人情商，助力职场成功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以心理学的角度全面提升您</w:t>
      </w:r>
      <w:r>
        <w:rPr>
          <w:rFonts w:hint="eastAsia" w:ascii="Arial" w:hAnsi="Arial" w:cs="Arial"/>
          <w:sz w:val="24"/>
          <w:szCs w:val="24"/>
          <w:lang w:val="en-US" w:eastAsia="zh-CN"/>
        </w:rPr>
        <w:t>个人、人际关系、职场和家庭经营技能</w:t>
      </w:r>
    </w:p>
    <w:p>
      <w:pPr>
        <w:pStyle w:val="2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掌握人性和生命理论，以豁达的心态面对人生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【课程大纲】</w:t>
      </w:r>
    </w:p>
    <w:p>
      <w:pPr>
        <w:spacing w:before="156" w:beforeLines="50" w:after="78" w:afterLines="25" w:line="360" w:lineRule="auto"/>
        <w:ind w:firstLine="480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第一部分：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压力管理</w:t>
      </w:r>
    </w:p>
    <w:p>
      <w:pPr>
        <w:spacing w:before="156" w:beforeLines="50" w:after="78" w:afterLines="25" w:line="360" w:lineRule="auto"/>
        <w:ind w:firstLine="480"/>
        <w:rPr>
          <w:rFonts w:hint="default" w:ascii="黑体" w:hAnsi="黑体" w:eastAsia="黑体"/>
          <w:b w:val="0"/>
          <w:bCs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 w:val="0"/>
          <w:bCs/>
          <w:kern w:val="0"/>
          <w:sz w:val="26"/>
          <w:szCs w:val="26"/>
          <w:lang w:val="en-US" w:eastAsia="zh-CN"/>
        </w:rPr>
        <w:t>（一）认识压力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压力测评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压力心理测试图，直观检测个人压力程度，压力测试图与心理压力有关，心理压力越大，图片转动越快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压力心理测试题，直观检测个人压力分数，五个不同压力阶段不同的结果和建议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什么是</w:t>
      </w:r>
      <w:r>
        <w:rPr>
          <w:rFonts w:hint="eastAsia" w:ascii="Arial" w:hAnsi="Arial" w:cs="Arial"/>
          <w:sz w:val="24"/>
          <w:szCs w:val="24"/>
          <w:lang w:val="en-US" w:eastAsia="zh-CN"/>
        </w:rPr>
        <w:t>压力</w:t>
      </w:r>
      <w:bookmarkStart w:id="0" w:name="_GoBack"/>
      <w:bookmarkEnd w:id="0"/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>压力是做出选择或改变时的个人感受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>压力是对未知事件悲观解释的结果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>压力是持续不断的精力消耗——心理衰竭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>压力是面临威胁时的本能反应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</w:t>
      </w:r>
      <w:r>
        <w:rPr>
          <w:rFonts w:hint="eastAsia" w:ascii="Arial" w:hAnsi="Arial" w:cs="Arial"/>
          <w:sz w:val="24"/>
          <w:szCs w:val="24"/>
        </w:rPr>
        <w:t>的</w:t>
      </w:r>
      <w:r>
        <w:rPr>
          <w:rFonts w:hint="eastAsia" w:ascii="Arial" w:hAnsi="Arial" w:cs="Arial"/>
          <w:sz w:val="24"/>
          <w:szCs w:val="24"/>
          <w:lang w:val="en-US" w:eastAsia="zh-CN"/>
        </w:rPr>
        <w:t>意义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>压力给生活带来乐趣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>井无压力不出油，人无压力轻飘飘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压力的认知和觉察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压力的生理信号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压力的心理信号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压力的行为信号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</w:t>
      </w:r>
      <w:r>
        <w:rPr>
          <w:rFonts w:hint="eastAsia" w:ascii="Arial" w:hAnsi="Arial" w:cs="Arial"/>
          <w:sz w:val="24"/>
          <w:szCs w:val="24"/>
        </w:rPr>
        <w:t>的</w:t>
      </w:r>
      <w:r>
        <w:rPr>
          <w:rFonts w:hint="eastAsia" w:ascii="Arial" w:hAnsi="Arial" w:cs="Arial"/>
          <w:sz w:val="24"/>
          <w:szCs w:val="24"/>
          <w:lang w:val="en-US" w:eastAsia="zh-CN"/>
        </w:rPr>
        <w:t>来源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心理意象测试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压力的四种来源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hint="default" w:ascii="Arial" w:hAnsi="Arial" w:cs="Arial" w:eastAsiaTheme="minorEastAsia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ASP理论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压力与绩效的关系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 w:eastAsia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制定个人的压力管理目标</w:t>
      </w:r>
    </w:p>
    <w:p>
      <w:pPr>
        <w:pStyle w:val="21"/>
        <w:numPr>
          <w:ilvl w:val="0"/>
          <w:numId w:val="2"/>
        </w:numPr>
        <w:snapToGrid w:val="0"/>
        <w:spacing w:line="360" w:lineRule="auto"/>
        <w:ind w:firstLineChars="0"/>
        <w:rPr>
          <w:rFonts w:hint="default" w:ascii="Arial" w:hAnsi="Arial" w:cs="Arial" w:eastAsiaTheme="minorEastAsia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职业生涯曲线图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 w:eastAsia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不同职业阶段的压力管理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sz w:val="24"/>
          <w:szCs w:val="24"/>
          <w:lang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个人职业的资产负债表概况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 w:val="0"/>
          <w:bCs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 w:val="0"/>
          <w:bCs/>
          <w:kern w:val="0"/>
          <w:sz w:val="26"/>
          <w:szCs w:val="26"/>
          <w:lang w:eastAsia="zh-CN"/>
        </w:rPr>
        <w:t>（</w:t>
      </w:r>
      <w:r>
        <w:rPr>
          <w:rFonts w:hint="eastAsia" w:ascii="黑体" w:hAnsi="黑体" w:eastAsia="黑体"/>
          <w:b w:val="0"/>
          <w:bCs/>
          <w:kern w:val="0"/>
          <w:sz w:val="26"/>
          <w:szCs w:val="26"/>
          <w:lang w:val="en-US" w:eastAsia="zh-CN"/>
        </w:rPr>
        <w:t>二</w:t>
      </w:r>
      <w:r>
        <w:rPr>
          <w:rFonts w:hint="eastAsia" w:ascii="黑体" w:hAnsi="黑体" w:eastAsia="黑体"/>
          <w:b w:val="0"/>
          <w:bCs/>
          <w:kern w:val="0"/>
          <w:sz w:val="26"/>
          <w:szCs w:val="26"/>
          <w:lang w:eastAsia="zh-CN"/>
        </w:rPr>
        <w:t>）</w:t>
      </w:r>
      <w:r>
        <w:rPr>
          <w:rFonts w:hint="eastAsia" w:ascii="黑体" w:hAnsi="黑体" w:eastAsia="黑体"/>
          <w:b w:val="0"/>
          <w:bCs/>
          <w:kern w:val="0"/>
          <w:sz w:val="26"/>
          <w:szCs w:val="26"/>
          <w:lang w:val="en-US" w:eastAsia="zh-CN"/>
        </w:rPr>
        <w:t>释放压力</w:t>
      </w:r>
    </w:p>
    <w:p>
      <w:pPr>
        <w:pStyle w:val="21"/>
        <w:numPr>
          <w:ilvl w:val="0"/>
          <w:numId w:val="4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减压方式的能量强度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运动：低强度、中强度和高强度运动类型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电影：低强度、中强度和高强度电影类型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音乐：低强度、中强度和高强度音乐类型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游戏：低强度、中强度和高强度游戏类型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</w:rPr>
        <w:t>上胆、平肺、下心</w:t>
      </w:r>
    </w:p>
    <w:p>
      <w:pPr>
        <w:pStyle w:val="21"/>
        <w:numPr>
          <w:ilvl w:val="0"/>
          <w:numId w:val="4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音乐舞蹈减压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迈克尔·杰克逊音乐舞蹈减压解析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节奏与能量中心连结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 w:val="0"/>
          <w:bCs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 w:val="0"/>
          <w:bCs/>
          <w:kern w:val="0"/>
          <w:sz w:val="26"/>
          <w:szCs w:val="26"/>
          <w:lang w:eastAsia="zh-CN"/>
        </w:rPr>
        <w:t>（</w:t>
      </w:r>
      <w:r>
        <w:rPr>
          <w:rFonts w:hint="eastAsia" w:ascii="黑体" w:hAnsi="黑体" w:eastAsia="黑体"/>
          <w:b w:val="0"/>
          <w:bCs/>
          <w:kern w:val="0"/>
          <w:sz w:val="26"/>
          <w:szCs w:val="26"/>
          <w:lang w:val="en-US" w:eastAsia="zh-CN"/>
        </w:rPr>
        <w:t>三</w:t>
      </w:r>
      <w:r>
        <w:rPr>
          <w:rFonts w:hint="eastAsia" w:ascii="黑体" w:hAnsi="黑体" w:eastAsia="黑体"/>
          <w:b w:val="0"/>
          <w:bCs/>
          <w:kern w:val="0"/>
          <w:sz w:val="26"/>
          <w:szCs w:val="26"/>
          <w:lang w:eastAsia="zh-CN"/>
        </w:rPr>
        <w:t>）</w:t>
      </w:r>
      <w:r>
        <w:rPr>
          <w:rFonts w:hint="eastAsia" w:ascii="黑体" w:hAnsi="黑体" w:eastAsia="黑体"/>
          <w:b w:val="0"/>
          <w:bCs/>
          <w:kern w:val="0"/>
          <w:sz w:val="26"/>
          <w:szCs w:val="26"/>
          <w:lang w:val="en-US" w:eastAsia="zh-CN"/>
        </w:rPr>
        <w:t>转化压力</w:t>
      </w:r>
    </w:p>
    <w:p>
      <w:pPr>
        <w:pStyle w:val="21"/>
        <w:numPr>
          <w:ilvl w:val="0"/>
          <w:numId w:val="5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压力的三维模型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强度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周期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数量</w:t>
      </w:r>
    </w:p>
    <w:p>
      <w:pPr>
        <w:pStyle w:val="21"/>
        <w:numPr>
          <w:ilvl w:val="0"/>
          <w:numId w:val="5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压力的四种类型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繁琐型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持久型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突发型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严重型</w:t>
      </w:r>
    </w:p>
    <w:p>
      <w:pPr>
        <w:pStyle w:val="21"/>
        <w:numPr>
          <w:ilvl w:val="0"/>
          <w:numId w:val="5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运用潜意识的力量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冰山理论：意识与潜意识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潜意识的特点：潜意识是意识的三万倍、潜意识只认识画面、潜意识不能分辨现实和想象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人的四行心理状态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集体催眠减压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现场验证减压效果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 w:val="0"/>
          <w:bCs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 w:val="0"/>
          <w:bCs/>
          <w:kern w:val="0"/>
          <w:sz w:val="26"/>
          <w:szCs w:val="26"/>
          <w:lang w:eastAsia="zh-CN"/>
        </w:rPr>
        <w:t>（</w:t>
      </w:r>
      <w:r>
        <w:rPr>
          <w:rFonts w:hint="eastAsia" w:ascii="黑体" w:hAnsi="黑体" w:eastAsia="黑体"/>
          <w:b w:val="0"/>
          <w:bCs/>
          <w:kern w:val="0"/>
          <w:sz w:val="26"/>
          <w:szCs w:val="26"/>
          <w:lang w:val="en-US" w:eastAsia="zh-CN"/>
        </w:rPr>
        <w:t>三</w:t>
      </w:r>
      <w:r>
        <w:rPr>
          <w:rFonts w:hint="eastAsia" w:ascii="黑体" w:hAnsi="黑体" w:eastAsia="黑体"/>
          <w:b w:val="0"/>
          <w:bCs/>
          <w:kern w:val="0"/>
          <w:sz w:val="26"/>
          <w:szCs w:val="26"/>
          <w:lang w:eastAsia="zh-CN"/>
        </w:rPr>
        <w:t>）</w:t>
      </w:r>
      <w:r>
        <w:rPr>
          <w:rFonts w:hint="eastAsia" w:ascii="黑体" w:hAnsi="黑体" w:eastAsia="黑体"/>
          <w:b w:val="0"/>
          <w:bCs/>
          <w:kern w:val="0"/>
          <w:sz w:val="26"/>
          <w:szCs w:val="26"/>
          <w:lang w:val="en-US" w:eastAsia="zh-CN"/>
        </w:rPr>
        <w:t>身心灵修养</w:t>
      </w:r>
    </w:p>
    <w:p>
      <w:pPr>
        <w:pStyle w:val="21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松弛身体建立平衡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上下班路上缓解压力：松弛手腕和撇手指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观呼吸观心跳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颈椎肩周松弛：爬墙、拉抻、敲击和揉捏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耳穴按摩</w:t>
      </w:r>
    </w:p>
    <w:p>
      <w:pPr>
        <w:pStyle w:val="21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敲小鱼际方法瞬间提升能量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右手敲击左手小鱼际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左气右血</w:t>
      </w:r>
    </w:p>
    <w:p>
      <w:pPr>
        <w:pStyle w:val="21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健脑操瞬间提升能量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健脑操简单三步骤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左右脑平衡发展</w:t>
      </w:r>
    </w:p>
    <w:p>
      <w:pPr>
        <w:pStyle w:val="21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cs="Arial" w:asciiTheme="minorEastAsia" w:hAnsiTheme="minorEastAsia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学会自我催眠冥想快速恢复精力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放松深呼吸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沟通潜意识（画面数数法）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正面的暗示（手指计数法）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唤醒潜意识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现场自我催眠</w:t>
      </w:r>
    </w:p>
    <w:p>
      <w:pPr>
        <w:pStyle w:val="21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EFT压力情绪释放技术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EFT压力情绪释放技术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现场操作</w:t>
      </w:r>
    </w:p>
    <w:p>
      <w:pPr>
        <w:pStyle w:val="21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六字诀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病由心生，《中国药经》“怒伤肝，悲伤肺，喜伤心，恐伤肾，忧伤脾”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六个身体部位对应的情绪及六字诀</w:t>
      </w:r>
    </w:p>
    <w:p>
      <w:pPr>
        <w:pStyle w:val="21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阴阳平衡与五行平衡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阴阳平衡——家庭关系阴阳平衡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五行平衡——衣食五行平衡、五指诊断法、家庭五行结构图</w:t>
      </w:r>
    </w:p>
    <w:p>
      <w:pPr>
        <w:pStyle w:val="21"/>
        <w:numPr>
          <w:ilvl w:val="0"/>
          <w:numId w:val="6"/>
        </w:numPr>
        <w:snapToGrid w:val="0"/>
        <w:spacing w:line="360" w:lineRule="auto"/>
        <w:ind w:left="0" w:leftChars="0" w:firstLine="480" w:firstLineChars="20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因为懂得，所以慈悲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人性的黑洞理论——解读所有关于人的“为什么”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生命四圣谛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生命的价值和意义</w:t>
      </w:r>
    </w:p>
    <w:p>
      <w:pPr>
        <w:pStyle w:val="21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生命曲线图</w:t>
      </w:r>
    </w:p>
    <w:p>
      <w:pPr>
        <w:spacing w:before="156" w:beforeLines="50" w:after="78" w:afterLines="25" w:line="360" w:lineRule="auto"/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二</w:t>
      </w:r>
      <w:r>
        <w:rPr>
          <w:rFonts w:hint="eastAsia" w:ascii="黑体" w:hAnsi="黑体" w:eastAsia="黑体"/>
          <w:b/>
          <w:kern w:val="0"/>
          <w:sz w:val="26"/>
          <w:szCs w:val="26"/>
        </w:rPr>
        <w:t>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沟通对对碰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firstLine="400" w:firstLineChars="0"/>
        <w:textAlignment w:val="auto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cs="Arial" w:asciiTheme="minorEastAsia" w:hAnsiTheme="minorEastAsia"/>
          <w:kern w:val="2"/>
          <w:sz w:val="24"/>
          <w:szCs w:val="24"/>
          <w:lang w:val="en-US" w:eastAsia="zh-CN" w:bidi="ar-SA"/>
        </w:rPr>
        <w:t>职场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 w:bidi="ar-SA"/>
        </w:rPr>
        <w:t>沟通的前提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理解接纳是一切沟通和改变的前提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心理咨询理解接纳案例演示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firstLine="400" w:firstLineChars="0"/>
        <w:textAlignment w:val="auto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cs="Arial" w:asciiTheme="minorEastAsia" w:hAnsiTheme="minorEastAsia"/>
          <w:kern w:val="2"/>
          <w:sz w:val="24"/>
          <w:szCs w:val="24"/>
          <w:lang w:val="en-US" w:eastAsia="zh-CN" w:bidi="ar-SA"/>
        </w:rPr>
        <w:t>职场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 w:bidi="ar-SA"/>
        </w:rPr>
        <w:t>沟通的原则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黑体" w:hAnsi="黑体" w:eastAsia="黑体"/>
          <w:b/>
          <w:kern w:val="0"/>
          <w:sz w:val="26"/>
          <w:szCs w:val="26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交心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黑体" w:hAnsi="黑体" w:eastAsia="黑体"/>
          <w:b/>
          <w:kern w:val="0"/>
          <w:sz w:val="26"/>
          <w:szCs w:val="26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倾听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双向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firstLine="400" w:firstLineChars="0"/>
        <w:textAlignment w:val="auto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cs="Arial" w:asciiTheme="minorEastAsia" w:hAnsiTheme="minorEastAsia"/>
          <w:kern w:val="2"/>
          <w:sz w:val="24"/>
          <w:szCs w:val="24"/>
          <w:lang w:val="en-US" w:eastAsia="zh-CN" w:bidi="ar-SA"/>
        </w:rPr>
        <w:t>职场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 w:bidi="ar-SA"/>
        </w:rPr>
        <w:t>沟通的</w:t>
      </w:r>
      <w:r>
        <w:rPr>
          <w:rFonts w:hint="eastAsia" w:cs="Arial" w:asciiTheme="minorEastAsia" w:hAnsiTheme="minorEastAsia"/>
          <w:kern w:val="2"/>
          <w:sz w:val="24"/>
          <w:szCs w:val="24"/>
          <w:lang w:val="en-US" w:eastAsia="zh-CN" w:bidi="ar-SA"/>
        </w:rPr>
        <w:t>12大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 w:bidi="ar-SA"/>
        </w:rPr>
        <w:t>技巧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时宜符合；简短清晰；就事论事；声调平和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理解接纳；单独处理；肢体语言；表达感受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问题核实；诚恳对话；有错承认；适可而止</w:t>
      </w:r>
    </w:p>
    <w:p>
      <w:pPr>
        <w:spacing w:before="156" w:beforeLines="50" w:after="78" w:afterLines="25" w:line="360" w:lineRule="auto"/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三</w:t>
      </w:r>
      <w:r>
        <w:rPr>
          <w:rFonts w:hint="eastAsia" w:ascii="黑体" w:hAnsi="黑体" w:eastAsia="黑体"/>
          <w:b/>
          <w:kern w:val="0"/>
          <w:sz w:val="26"/>
          <w:szCs w:val="26"/>
        </w:rPr>
        <w:t>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职场情商六步曲</w:t>
      </w:r>
    </w:p>
    <w:p>
      <w:pPr>
        <w:pStyle w:val="21"/>
        <w:numPr>
          <w:ilvl w:val="0"/>
          <w:numId w:val="8"/>
        </w:numPr>
        <w:snapToGrid w:val="0"/>
        <w:spacing w:line="360" w:lineRule="auto"/>
        <w:ind w:left="845" w:leftChars="0" w:hanging="425" w:firstLineChars="0"/>
        <w:jc w:val="left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职场情商的重要性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一个人的成功，20%来自智商，80%来自情商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管理靠情商</w:t>
      </w:r>
    </w:p>
    <w:p>
      <w:pPr>
        <w:pStyle w:val="21"/>
        <w:numPr>
          <w:ilvl w:val="0"/>
          <w:numId w:val="8"/>
        </w:numPr>
        <w:snapToGrid w:val="0"/>
        <w:spacing w:line="360" w:lineRule="auto"/>
        <w:ind w:left="845" w:leftChars="0" w:hanging="425" w:firstLineChars="0"/>
        <w:jc w:val="left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情商五要素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情绪的了解和管理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lang w:bidi="ar"/>
        </w:rPr>
        <w:t>好奇心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lang w:bidi="ar"/>
        </w:rPr>
        <w:t>自我激励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lang w:bidi="ar"/>
        </w:rPr>
        <w:t>社会交往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lang w:bidi="ar"/>
        </w:rPr>
        <w:t>同理心</w:t>
      </w:r>
    </w:p>
    <w:p>
      <w:pPr>
        <w:pStyle w:val="21"/>
        <w:numPr>
          <w:ilvl w:val="0"/>
          <w:numId w:val="8"/>
        </w:numPr>
        <w:snapToGrid w:val="0"/>
        <w:spacing w:line="360" w:lineRule="auto"/>
        <w:ind w:left="845" w:leftChars="0" w:hanging="425" w:firstLineChars="0"/>
        <w:jc w:val="left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情商六步曲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lang w:val="en-US" w:eastAsia="zh-CN" w:bidi="ar"/>
        </w:rPr>
        <w:t>尊重——你看不惯的一个人的行为背后，都是他的苦难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交流——五套话术：自我介绍、邀约、谢谢你、对不起、分享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感受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需求——无法搞定职场和家庭，因不能区分需要和需求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满足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责任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职场、教育、关系情商案例</w:t>
      </w:r>
    </w:p>
    <w:p>
      <w:pPr>
        <w:spacing w:before="156" w:beforeLines="50" w:after="78" w:afterLines="25" w:line="360" w:lineRule="auto"/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四</w:t>
      </w:r>
      <w:r>
        <w:rPr>
          <w:rFonts w:hint="eastAsia" w:ascii="黑体" w:hAnsi="黑体" w:eastAsia="黑体"/>
          <w:b/>
          <w:kern w:val="0"/>
          <w:sz w:val="26"/>
          <w:szCs w:val="26"/>
        </w:rPr>
        <w:t>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情绪转换四步曲</w:t>
      </w:r>
    </w:p>
    <w:p>
      <w:pPr>
        <w:pStyle w:val="21"/>
        <w:numPr>
          <w:ilvl w:val="0"/>
          <w:numId w:val="9"/>
        </w:numPr>
        <w:snapToGrid w:val="0"/>
        <w:spacing w:line="360" w:lineRule="auto"/>
        <w:ind w:left="845" w:leftChars="0" w:hanging="425" w:firstLineChars="0"/>
        <w:jc w:val="left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认识情绪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情绪级别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情绪流向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心理组成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SDS和SAS情绪心理测试</w:t>
      </w:r>
    </w:p>
    <w:p>
      <w:pPr>
        <w:pStyle w:val="21"/>
        <w:numPr>
          <w:ilvl w:val="0"/>
          <w:numId w:val="9"/>
        </w:numPr>
        <w:snapToGrid w:val="0"/>
        <w:spacing w:line="360" w:lineRule="auto"/>
        <w:ind w:left="845" w:leftChars="0" w:hanging="425" w:firstLineChars="0"/>
        <w:jc w:val="left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接纳情绪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接纳演示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如何接纳</w:t>
      </w:r>
    </w:p>
    <w:p>
      <w:pPr>
        <w:pStyle w:val="21"/>
        <w:numPr>
          <w:ilvl w:val="0"/>
          <w:numId w:val="9"/>
        </w:numPr>
        <w:snapToGrid w:val="0"/>
        <w:spacing w:line="360" w:lineRule="auto"/>
        <w:ind w:left="845" w:leftChars="0" w:hanging="425" w:firstLineChars="0"/>
        <w:jc w:val="left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感觉情绪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感受情绪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觉察情绪</w:t>
      </w:r>
    </w:p>
    <w:p>
      <w:pPr>
        <w:pStyle w:val="21"/>
        <w:numPr>
          <w:ilvl w:val="0"/>
          <w:numId w:val="9"/>
        </w:numPr>
        <w:snapToGrid w:val="0"/>
        <w:spacing w:line="360" w:lineRule="auto"/>
        <w:ind w:left="845" w:leftChars="0" w:hanging="425" w:firstLineChars="0"/>
        <w:jc w:val="left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转化情绪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ABC理论——合理情绪疗法</w:t>
      </w:r>
    </w:p>
    <w:p>
      <w:pPr>
        <w:pStyle w:val="21"/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Chars="0"/>
        <w:textAlignment w:val="auto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阳光过滤器</w:t>
      </w:r>
    </w:p>
    <w:p>
      <w:pPr>
        <w:pStyle w:val="21"/>
        <w:numPr>
          <w:ilvl w:val="0"/>
          <w:numId w:val="0"/>
        </w:numPr>
        <w:snapToGrid w:val="0"/>
        <w:spacing w:line="360" w:lineRule="auto"/>
        <w:rPr>
          <w:rFonts w:hint="eastAsia" w:ascii="Arial" w:hAnsi="Arial" w:cs="Arial"/>
          <w:sz w:val="24"/>
          <w:szCs w:val="24"/>
          <w:lang w:val="en-US" w:eastAsia="zh-CN"/>
        </w:rPr>
      </w:pPr>
    </w:p>
    <w:sectPr>
      <w:headerReference r:id="rId3" w:type="default"/>
      <w:pgSz w:w="11906" w:h="16838"/>
      <w:pgMar w:top="1588" w:right="1588" w:bottom="1440" w:left="1588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rinda">
    <w:altName w:val="Segoe UI Symbol"/>
    <w:panose1 w:val="020B0502040204020203"/>
    <w:charset w:val="01"/>
    <w:family w:val="roman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pict>
        <v:group id="_x0000_s3074" o:spid="_x0000_s3074" o:spt="203" style="position:absolute;left:0pt;margin-left:-0.3pt;margin-top:29.9pt;height:0.75pt;width:437pt;z-index:251670528;mso-width-relative:page;mso-height-relative:page;" coordorigin="1582,1449" coordsize="8740,15">
          <o:lock v:ext="edit"/>
          <v:shape id="_x0000_s3075" o:spid="_x0000_s3075" o:spt="32" type="#_x0000_t32" style="position:absolute;left:1582;top:1464;height:0;width:8731;" o:connectortype="straight" filled="f" stroked="t" coordsize="21600,21600">
            <v:path arrowok="t"/>
            <v:fill on="f" focussize="0,0"/>
            <v:stroke weight="1.5pt" color="#ED6D34" dashstyle="1 1"/>
            <v:imagedata o:title=""/>
            <o:lock v:ext="edit"/>
          </v:shape>
          <v:shape id="_x0000_s3076" o:spid="_x0000_s3076" o:spt="32" type="#_x0000_t32" style="position:absolute;left:6382;top:1449;height:0;width:3940;" o:connectortype="straight" filled="f" stroked="t" coordsize="21600,21600">
            <v:path arrowok="t"/>
            <v:fill on="f" focussize="0,0"/>
            <v:stroke weight="4.5pt" color="#ED6D34"/>
            <v:imagedata o:title=""/>
            <o:lock v:ext="edit"/>
          </v:shape>
        </v:group>
      </w:pict>
    </w:r>
    <w:r>
      <w:pict>
        <v:rect id="_x0000_s3078" o:spid="_x0000_s3078" o:spt="1" style="position:absolute;left:0pt;margin-left:-85.05pt;margin-top:-42.55pt;height:56.7pt;width:594.75pt;z-index:251658240;mso-width-relative:page;mso-height-relative:page;" fillcolor="#FFFFFF" filled="t" stroked="f" coordsize="21600,21600">
          <v:path/>
          <v:fill on="t" focussize="0,0"/>
          <v:stroke on="f"/>
          <v:imagedata o:title=""/>
          <o:lock v:ext="edit"/>
          <v:textbox>
            <w:txbxContent>
              <w:p/>
            </w:txbxContent>
          </v:textbox>
        </v:rect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1A2F33"/>
    <w:multiLevelType w:val="singleLevel"/>
    <w:tmpl w:val="8A1A2F3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BEE008C7"/>
    <w:multiLevelType w:val="singleLevel"/>
    <w:tmpl w:val="BEE008C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D334D4DB"/>
    <w:multiLevelType w:val="singleLevel"/>
    <w:tmpl w:val="D334D4D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12443132"/>
    <w:multiLevelType w:val="singleLevel"/>
    <w:tmpl w:val="1244313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34D05383"/>
    <w:multiLevelType w:val="multilevel"/>
    <w:tmpl w:val="34D05383"/>
    <w:lvl w:ilvl="0" w:tentative="0">
      <w:start w:val="1"/>
      <w:numFmt w:val="bullet"/>
      <w:lvlText w:val="-"/>
      <w:lvlJc w:val="left"/>
      <w:pPr>
        <w:ind w:left="920" w:hanging="420"/>
      </w:pPr>
      <w:rPr>
        <w:rFonts w:hint="default" w:ascii="Vrinda" w:hAnsi="Vrinda"/>
      </w:rPr>
    </w:lvl>
    <w:lvl w:ilvl="1" w:tentative="0">
      <w:start w:val="1"/>
      <w:numFmt w:val="bullet"/>
      <w:lvlText w:val="–"/>
      <w:lvlJc w:val="left"/>
      <w:pPr>
        <w:ind w:left="1340" w:hanging="420"/>
      </w:pPr>
      <w:rPr>
        <w:rFonts w:hint="default" w:ascii="Times New Roman" w:hAnsi="Times New Roman" w:cs="Times New Roman"/>
        <w:b/>
        <w:i w:val="0"/>
      </w:rPr>
    </w:lvl>
    <w:lvl w:ilvl="2" w:tentative="0">
      <w:start w:val="1"/>
      <w:numFmt w:val="bullet"/>
      <w:lvlText w:val=""/>
      <w:lvlJc w:val="left"/>
      <w:pPr>
        <w:ind w:left="17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80" w:hanging="420"/>
      </w:pPr>
      <w:rPr>
        <w:rFonts w:hint="default" w:ascii="Wingdings" w:hAnsi="Wingdings"/>
      </w:rPr>
    </w:lvl>
  </w:abstractNum>
  <w:abstractNum w:abstractNumId="5">
    <w:nsid w:val="4A5B4BB3"/>
    <w:multiLevelType w:val="multilevel"/>
    <w:tmpl w:val="4A5B4BB3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6">
    <w:nsid w:val="4EFF5657"/>
    <w:multiLevelType w:val="multilevel"/>
    <w:tmpl w:val="4EFF5657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7">
    <w:nsid w:val="514E6939"/>
    <w:multiLevelType w:val="multilevel"/>
    <w:tmpl w:val="514E6939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8">
    <w:nsid w:val="6F7C3D9C"/>
    <w:multiLevelType w:val="multilevel"/>
    <w:tmpl w:val="6F7C3D9C"/>
    <w:lvl w:ilvl="0" w:tentative="0">
      <w:start w:val="1"/>
      <w:numFmt w:val="bullet"/>
      <w:lvlText w:val=""/>
      <w:lvlJc w:val="left"/>
      <w:pPr>
        <w:ind w:left="9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80" w:hanging="420"/>
      </w:pPr>
      <w:rPr>
        <w:rFonts w:hint="default" w:ascii="Wingdings" w:hAnsi="Wingdings"/>
      </w:r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7"/>
  </w:num>
  <w:num w:numId="5">
    <w:abstractNumId w:val="6"/>
  </w:num>
  <w:num w:numId="6">
    <w:abstractNumId w:val="0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  <o:rules v:ext="edit">
        <o:r id="V:Rule1" type="connector" idref="#_x0000_s3075"/>
        <o:r id="V:Rule2" type="connector" idref="#_x0000_s3076"/>
      </o:rules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1C9E"/>
    <w:rsid w:val="000060F2"/>
    <w:rsid w:val="0001186F"/>
    <w:rsid w:val="00014658"/>
    <w:rsid w:val="00014EF5"/>
    <w:rsid w:val="00020FA4"/>
    <w:rsid w:val="00023435"/>
    <w:rsid w:val="00026AA8"/>
    <w:rsid w:val="0003101E"/>
    <w:rsid w:val="00035D5C"/>
    <w:rsid w:val="00040CD1"/>
    <w:rsid w:val="00041B32"/>
    <w:rsid w:val="00051E0F"/>
    <w:rsid w:val="00053182"/>
    <w:rsid w:val="0006184D"/>
    <w:rsid w:val="00064A4D"/>
    <w:rsid w:val="00065014"/>
    <w:rsid w:val="000654C3"/>
    <w:rsid w:val="000677CF"/>
    <w:rsid w:val="00075B12"/>
    <w:rsid w:val="000773FE"/>
    <w:rsid w:val="00095E09"/>
    <w:rsid w:val="0009681B"/>
    <w:rsid w:val="000A0BFC"/>
    <w:rsid w:val="000A53E2"/>
    <w:rsid w:val="000A6153"/>
    <w:rsid w:val="000B3475"/>
    <w:rsid w:val="000B550F"/>
    <w:rsid w:val="000B7229"/>
    <w:rsid w:val="000C507F"/>
    <w:rsid w:val="000D0B33"/>
    <w:rsid w:val="000D2691"/>
    <w:rsid w:val="000E00EF"/>
    <w:rsid w:val="000E09AA"/>
    <w:rsid w:val="000E3E7F"/>
    <w:rsid w:val="000E4D11"/>
    <w:rsid w:val="000E7311"/>
    <w:rsid w:val="000E7B52"/>
    <w:rsid w:val="000F0122"/>
    <w:rsid w:val="000F3A3C"/>
    <w:rsid w:val="000F4DAF"/>
    <w:rsid w:val="000F5350"/>
    <w:rsid w:val="001105A1"/>
    <w:rsid w:val="00110700"/>
    <w:rsid w:val="0011353E"/>
    <w:rsid w:val="0011637B"/>
    <w:rsid w:val="00117FB3"/>
    <w:rsid w:val="00124EB4"/>
    <w:rsid w:val="00126472"/>
    <w:rsid w:val="00127F8C"/>
    <w:rsid w:val="00132893"/>
    <w:rsid w:val="00132E9A"/>
    <w:rsid w:val="00133BE2"/>
    <w:rsid w:val="00135678"/>
    <w:rsid w:val="00136A8A"/>
    <w:rsid w:val="00142ABF"/>
    <w:rsid w:val="001450DF"/>
    <w:rsid w:val="00145847"/>
    <w:rsid w:val="001539F8"/>
    <w:rsid w:val="00156D9B"/>
    <w:rsid w:val="00160F5A"/>
    <w:rsid w:val="00161053"/>
    <w:rsid w:val="00162AA2"/>
    <w:rsid w:val="00164F09"/>
    <w:rsid w:val="001713FA"/>
    <w:rsid w:val="00171517"/>
    <w:rsid w:val="001731D9"/>
    <w:rsid w:val="00173256"/>
    <w:rsid w:val="001830B5"/>
    <w:rsid w:val="001831B9"/>
    <w:rsid w:val="001867A6"/>
    <w:rsid w:val="00187AAC"/>
    <w:rsid w:val="00190FAD"/>
    <w:rsid w:val="001933D9"/>
    <w:rsid w:val="00194828"/>
    <w:rsid w:val="001A10AC"/>
    <w:rsid w:val="001A22A5"/>
    <w:rsid w:val="001A3A82"/>
    <w:rsid w:val="001B5143"/>
    <w:rsid w:val="001B7621"/>
    <w:rsid w:val="001C16E2"/>
    <w:rsid w:val="001C1873"/>
    <w:rsid w:val="001C1AF7"/>
    <w:rsid w:val="001C2C4F"/>
    <w:rsid w:val="001D4B6E"/>
    <w:rsid w:val="001E13E2"/>
    <w:rsid w:val="001E2064"/>
    <w:rsid w:val="001E61D7"/>
    <w:rsid w:val="001F0B79"/>
    <w:rsid w:val="001F6E3A"/>
    <w:rsid w:val="001F7F58"/>
    <w:rsid w:val="00201479"/>
    <w:rsid w:val="00203582"/>
    <w:rsid w:val="002049EE"/>
    <w:rsid w:val="00205AAD"/>
    <w:rsid w:val="00212DFA"/>
    <w:rsid w:val="00212ECA"/>
    <w:rsid w:val="002214AC"/>
    <w:rsid w:val="00222B60"/>
    <w:rsid w:val="0022487E"/>
    <w:rsid w:val="00225CA6"/>
    <w:rsid w:val="002262E5"/>
    <w:rsid w:val="00230923"/>
    <w:rsid w:val="0023346E"/>
    <w:rsid w:val="002351EA"/>
    <w:rsid w:val="0024294B"/>
    <w:rsid w:val="00250B0E"/>
    <w:rsid w:val="00251DBB"/>
    <w:rsid w:val="00251FF4"/>
    <w:rsid w:val="00252079"/>
    <w:rsid w:val="00263525"/>
    <w:rsid w:val="0026742C"/>
    <w:rsid w:val="00271A76"/>
    <w:rsid w:val="0027200C"/>
    <w:rsid w:val="00273BCD"/>
    <w:rsid w:val="00274834"/>
    <w:rsid w:val="00274E7B"/>
    <w:rsid w:val="00275203"/>
    <w:rsid w:val="002753C1"/>
    <w:rsid w:val="002754B2"/>
    <w:rsid w:val="00275CCA"/>
    <w:rsid w:val="00280860"/>
    <w:rsid w:val="00282F21"/>
    <w:rsid w:val="00285681"/>
    <w:rsid w:val="00285BE4"/>
    <w:rsid w:val="00291802"/>
    <w:rsid w:val="002927C2"/>
    <w:rsid w:val="00295464"/>
    <w:rsid w:val="0029602B"/>
    <w:rsid w:val="002A5D89"/>
    <w:rsid w:val="002A6CFD"/>
    <w:rsid w:val="002A6DEA"/>
    <w:rsid w:val="002A74C5"/>
    <w:rsid w:val="002B5BE6"/>
    <w:rsid w:val="002B707C"/>
    <w:rsid w:val="002B7C09"/>
    <w:rsid w:val="002C41DE"/>
    <w:rsid w:val="002C5401"/>
    <w:rsid w:val="002D183A"/>
    <w:rsid w:val="002D30A1"/>
    <w:rsid w:val="002E06C1"/>
    <w:rsid w:val="002E1873"/>
    <w:rsid w:val="002E1D01"/>
    <w:rsid w:val="002E1DDA"/>
    <w:rsid w:val="002E1F4A"/>
    <w:rsid w:val="002E2EBC"/>
    <w:rsid w:val="002E731E"/>
    <w:rsid w:val="002E749F"/>
    <w:rsid w:val="002F38F1"/>
    <w:rsid w:val="002F4662"/>
    <w:rsid w:val="00302E8E"/>
    <w:rsid w:val="003073DA"/>
    <w:rsid w:val="00307A73"/>
    <w:rsid w:val="00313CB7"/>
    <w:rsid w:val="003147E2"/>
    <w:rsid w:val="00315345"/>
    <w:rsid w:val="00316283"/>
    <w:rsid w:val="00317C75"/>
    <w:rsid w:val="00324658"/>
    <w:rsid w:val="003261DB"/>
    <w:rsid w:val="00330F6E"/>
    <w:rsid w:val="00336A88"/>
    <w:rsid w:val="00336BE2"/>
    <w:rsid w:val="00341324"/>
    <w:rsid w:val="00345037"/>
    <w:rsid w:val="00346199"/>
    <w:rsid w:val="003464E9"/>
    <w:rsid w:val="00354590"/>
    <w:rsid w:val="00361D04"/>
    <w:rsid w:val="003726F2"/>
    <w:rsid w:val="00376FBA"/>
    <w:rsid w:val="00381306"/>
    <w:rsid w:val="00385A47"/>
    <w:rsid w:val="00397895"/>
    <w:rsid w:val="003A4067"/>
    <w:rsid w:val="003B1B2A"/>
    <w:rsid w:val="003B1BC0"/>
    <w:rsid w:val="003B4E81"/>
    <w:rsid w:val="003B73E5"/>
    <w:rsid w:val="003B7FB4"/>
    <w:rsid w:val="003C6FF4"/>
    <w:rsid w:val="003D3EDF"/>
    <w:rsid w:val="003D3F6D"/>
    <w:rsid w:val="003D7C3C"/>
    <w:rsid w:val="003E07BC"/>
    <w:rsid w:val="003E0A13"/>
    <w:rsid w:val="003E3EC5"/>
    <w:rsid w:val="003E4683"/>
    <w:rsid w:val="003E79A1"/>
    <w:rsid w:val="003F3A18"/>
    <w:rsid w:val="003F7B61"/>
    <w:rsid w:val="004051CE"/>
    <w:rsid w:val="00406F65"/>
    <w:rsid w:val="00420B0A"/>
    <w:rsid w:val="00420C6C"/>
    <w:rsid w:val="00422008"/>
    <w:rsid w:val="00425847"/>
    <w:rsid w:val="00433ABF"/>
    <w:rsid w:val="0043683B"/>
    <w:rsid w:val="0044752A"/>
    <w:rsid w:val="004507F7"/>
    <w:rsid w:val="004604AC"/>
    <w:rsid w:val="00464DAE"/>
    <w:rsid w:val="00476219"/>
    <w:rsid w:val="00476A76"/>
    <w:rsid w:val="004771D6"/>
    <w:rsid w:val="004814C3"/>
    <w:rsid w:val="004845DE"/>
    <w:rsid w:val="00492C79"/>
    <w:rsid w:val="00495785"/>
    <w:rsid w:val="004A04F8"/>
    <w:rsid w:val="004A105A"/>
    <w:rsid w:val="004A1A62"/>
    <w:rsid w:val="004A5581"/>
    <w:rsid w:val="004B1758"/>
    <w:rsid w:val="004B3A25"/>
    <w:rsid w:val="004B7CEA"/>
    <w:rsid w:val="004C0880"/>
    <w:rsid w:val="004C1C9E"/>
    <w:rsid w:val="004C4123"/>
    <w:rsid w:val="004C61E1"/>
    <w:rsid w:val="004C71CC"/>
    <w:rsid w:val="004D04E8"/>
    <w:rsid w:val="004D0D51"/>
    <w:rsid w:val="004D23D8"/>
    <w:rsid w:val="004D2C05"/>
    <w:rsid w:val="004D2F41"/>
    <w:rsid w:val="004D74EF"/>
    <w:rsid w:val="004D76A7"/>
    <w:rsid w:val="004E3E49"/>
    <w:rsid w:val="004E4314"/>
    <w:rsid w:val="004E71C3"/>
    <w:rsid w:val="004E7A81"/>
    <w:rsid w:val="005032EA"/>
    <w:rsid w:val="0051374B"/>
    <w:rsid w:val="005138E6"/>
    <w:rsid w:val="00517CF7"/>
    <w:rsid w:val="00522314"/>
    <w:rsid w:val="00524662"/>
    <w:rsid w:val="00526011"/>
    <w:rsid w:val="00527670"/>
    <w:rsid w:val="0053101D"/>
    <w:rsid w:val="00532C87"/>
    <w:rsid w:val="005332F3"/>
    <w:rsid w:val="00537BD9"/>
    <w:rsid w:val="0054578D"/>
    <w:rsid w:val="00550886"/>
    <w:rsid w:val="00551A13"/>
    <w:rsid w:val="00551AAD"/>
    <w:rsid w:val="00560AFE"/>
    <w:rsid w:val="005717DB"/>
    <w:rsid w:val="00574386"/>
    <w:rsid w:val="005838DF"/>
    <w:rsid w:val="005913A4"/>
    <w:rsid w:val="00593494"/>
    <w:rsid w:val="00596BC5"/>
    <w:rsid w:val="005A1DBB"/>
    <w:rsid w:val="005B0438"/>
    <w:rsid w:val="005B1B62"/>
    <w:rsid w:val="005C0C7F"/>
    <w:rsid w:val="005C0E3C"/>
    <w:rsid w:val="005C0E57"/>
    <w:rsid w:val="005D1B15"/>
    <w:rsid w:val="005E4E26"/>
    <w:rsid w:val="005E69B8"/>
    <w:rsid w:val="005F54A3"/>
    <w:rsid w:val="00606281"/>
    <w:rsid w:val="0061213B"/>
    <w:rsid w:val="00612E02"/>
    <w:rsid w:val="00616B64"/>
    <w:rsid w:val="00622717"/>
    <w:rsid w:val="006234AF"/>
    <w:rsid w:val="00632457"/>
    <w:rsid w:val="00632A90"/>
    <w:rsid w:val="00633004"/>
    <w:rsid w:val="006342DF"/>
    <w:rsid w:val="00644D84"/>
    <w:rsid w:val="00651EFD"/>
    <w:rsid w:val="00652CE5"/>
    <w:rsid w:val="006606B6"/>
    <w:rsid w:val="006614DB"/>
    <w:rsid w:val="00662361"/>
    <w:rsid w:val="006777DF"/>
    <w:rsid w:val="00684B29"/>
    <w:rsid w:val="00686850"/>
    <w:rsid w:val="006915C8"/>
    <w:rsid w:val="00691D00"/>
    <w:rsid w:val="00691D2A"/>
    <w:rsid w:val="00696385"/>
    <w:rsid w:val="006A1239"/>
    <w:rsid w:val="006A17CA"/>
    <w:rsid w:val="006A1A86"/>
    <w:rsid w:val="006A2612"/>
    <w:rsid w:val="006A7D6E"/>
    <w:rsid w:val="006B2AC7"/>
    <w:rsid w:val="006B62AF"/>
    <w:rsid w:val="006B6430"/>
    <w:rsid w:val="006C2F5C"/>
    <w:rsid w:val="006C40FB"/>
    <w:rsid w:val="006D08F5"/>
    <w:rsid w:val="006D2E38"/>
    <w:rsid w:val="006D30F9"/>
    <w:rsid w:val="006D46B2"/>
    <w:rsid w:val="006D7B41"/>
    <w:rsid w:val="006E00FD"/>
    <w:rsid w:val="006E26CE"/>
    <w:rsid w:val="006E38A7"/>
    <w:rsid w:val="006E4C6F"/>
    <w:rsid w:val="006E577B"/>
    <w:rsid w:val="006E6DAC"/>
    <w:rsid w:val="006F0B5D"/>
    <w:rsid w:val="006F50CF"/>
    <w:rsid w:val="00700F8E"/>
    <w:rsid w:val="007025AF"/>
    <w:rsid w:val="00707090"/>
    <w:rsid w:val="007104FD"/>
    <w:rsid w:val="00711D9D"/>
    <w:rsid w:val="00721DC2"/>
    <w:rsid w:val="0072379A"/>
    <w:rsid w:val="007252BC"/>
    <w:rsid w:val="007266E9"/>
    <w:rsid w:val="00734D44"/>
    <w:rsid w:val="007515F1"/>
    <w:rsid w:val="00752E81"/>
    <w:rsid w:val="0076013F"/>
    <w:rsid w:val="007613C2"/>
    <w:rsid w:val="00767B04"/>
    <w:rsid w:val="00771B40"/>
    <w:rsid w:val="00775541"/>
    <w:rsid w:val="007770F1"/>
    <w:rsid w:val="007771EF"/>
    <w:rsid w:val="00791E8C"/>
    <w:rsid w:val="007A1BA3"/>
    <w:rsid w:val="007B14ED"/>
    <w:rsid w:val="007B1BF5"/>
    <w:rsid w:val="007B289F"/>
    <w:rsid w:val="007B4E07"/>
    <w:rsid w:val="007C3238"/>
    <w:rsid w:val="007C5DDF"/>
    <w:rsid w:val="007C63D6"/>
    <w:rsid w:val="007F17BE"/>
    <w:rsid w:val="007F3DBD"/>
    <w:rsid w:val="008064F7"/>
    <w:rsid w:val="00807F03"/>
    <w:rsid w:val="00810DCD"/>
    <w:rsid w:val="00813501"/>
    <w:rsid w:val="008267E0"/>
    <w:rsid w:val="00827B9D"/>
    <w:rsid w:val="00827C8B"/>
    <w:rsid w:val="0083151E"/>
    <w:rsid w:val="00831CA7"/>
    <w:rsid w:val="008379CF"/>
    <w:rsid w:val="008521E8"/>
    <w:rsid w:val="00855F90"/>
    <w:rsid w:val="008608EF"/>
    <w:rsid w:val="0086523E"/>
    <w:rsid w:val="008741D3"/>
    <w:rsid w:val="008761B5"/>
    <w:rsid w:val="00877C82"/>
    <w:rsid w:val="00881CAB"/>
    <w:rsid w:val="00884AC7"/>
    <w:rsid w:val="00885366"/>
    <w:rsid w:val="00892902"/>
    <w:rsid w:val="0089608D"/>
    <w:rsid w:val="00897E8B"/>
    <w:rsid w:val="008A38D6"/>
    <w:rsid w:val="008A4E46"/>
    <w:rsid w:val="008A7421"/>
    <w:rsid w:val="008B2D95"/>
    <w:rsid w:val="008C0DF2"/>
    <w:rsid w:val="008C230F"/>
    <w:rsid w:val="008C3B1C"/>
    <w:rsid w:val="008D2539"/>
    <w:rsid w:val="008D7701"/>
    <w:rsid w:val="008D7A7D"/>
    <w:rsid w:val="008E377F"/>
    <w:rsid w:val="008E6617"/>
    <w:rsid w:val="008E7DD9"/>
    <w:rsid w:val="008F3C02"/>
    <w:rsid w:val="008F724B"/>
    <w:rsid w:val="00901C83"/>
    <w:rsid w:val="0090519C"/>
    <w:rsid w:val="009072B7"/>
    <w:rsid w:val="00911D37"/>
    <w:rsid w:val="00913656"/>
    <w:rsid w:val="00914E49"/>
    <w:rsid w:val="00920388"/>
    <w:rsid w:val="00921E24"/>
    <w:rsid w:val="0092366A"/>
    <w:rsid w:val="0093075D"/>
    <w:rsid w:val="009334C0"/>
    <w:rsid w:val="0093584F"/>
    <w:rsid w:val="009442E5"/>
    <w:rsid w:val="00956A43"/>
    <w:rsid w:val="0095738C"/>
    <w:rsid w:val="00963424"/>
    <w:rsid w:val="009729D5"/>
    <w:rsid w:val="00974093"/>
    <w:rsid w:val="00977706"/>
    <w:rsid w:val="00981AFC"/>
    <w:rsid w:val="009871D8"/>
    <w:rsid w:val="00996F6B"/>
    <w:rsid w:val="009A4C1D"/>
    <w:rsid w:val="009A4F1E"/>
    <w:rsid w:val="009B77CA"/>
    <w:rsid w:val="009C2063"/>
    <w:rsid w:val="009C233C"/>
    <w:rsid w:val="009C2BD5"/>
    <w:rsid w:val="009C5C86"/>
    <w:rsid w:val="009C7882"/>
    <w:rsid w:val="009D6303"/>
    <w:rsid w:val="009E2E0D"/>
    <w:rsid w:val="009E2FAA"/>
    <w:rsid w:val="009F0FFC"/>
    <w:rsid w:val="009F3630"/>
    <w:rsid w:val="009F4D8D"/>
    <w:rsid w:val="009F6295"/>
    <w:rsid w:val="00A01215"/>
    <w:rsid w:val="00A04E34"/>
    <w:rsid w:val="00A06ED8"/>
    <w:rsid w:val="00A12AD4"/>
    <w:rsid w:val="00A142AF"/>
    <w:rsid w:val="00A22CFE"/>
    <w:rsid w:val="00A242E9"/>
    <w:rsid w:val="00A24E11"/>
    <w:rsid w:val="00A27111"/>
    <w:rsid w:val="00A3261C"/>
    <w:rsid w:val="00A55121"/>
    <w:rsid w:val="00A564DA"/>
    <w:rsid w:val="00A57031"/>
    <w:rsid w:val="00A60E3A"/>
    <w:rsid w:val="00A66137"/>
    <w:rsid w:val="00A713C2"/>
    <w:rsid w:val="00A84FB1"/>
    <w:rsid w:val="00A85683"/>
    <w:rsid w:val="00A86981"/>
    <w:rsid w:val="00A87401"/>
    <w:rsid w:val="00A915CC"/>
    <w:rsid w:val="00A91C71"/>
    <w:rsid w:val="00A92AD9"/>
    <w:rsid w:val="00A949D9"/>
    <w:rsid w:val="00AA0E7F"/>
    <w:rsid w:val="00AA62D5"/>
    <w:rsid w:val="00AB2D34"/>
    <w:rsid w:val="00AB34BB"/>
    <w:rsid w:val="00AB7D4D"/>
    <w:rsid w:val="00AC1450"/>
    <w:rsid w:val="00AC1A7A"/>
    <w:rsid w:val="00AD0EF2"/>
    <w:rsid w:val="00AD2488"/>
    <w:rsid w:val="00AD38B8"/>
    <w:rsid w:val="00AD5BCA"/>
    <w:rsid w:val="00AD5DB3"/>
    <w:rsid w:val="00AE22CD"/>
    <w:rsid w:val="00AF18EB"/>
    <w:rsid w:val="00B062FF"/>
    <w:rsid w:val="00B1367C"/>
    <w:rsid w:val="00B14924"/>
    <w:rsid w:val="00B15D31"/>
    <w:rsid w:val="00B220F3"/>
    <w:rsid w:val="00B23542"/>
    <w:rsid w:val="00B25350"/>
    <w:rsid w:val="00B2542D"/>
    <w:rsid w:val="00B30791"/>
    <w:rsid w:val="00B32F76"/>
    <w:rsid w:val="00B351EA"/>
    <w:rsid w:val="00B413F8"/>
    <w:rsid w:val="00B41DEB"/>
    <w:rsid w:val="00B42053"/>
    <w:rsid w:val="00B445C7"/>
    <w:rsid w:val="00B46BC6"/>
    <w:rsid w:val="00B572C1"/>
    <w:rsid w:val="00B636E8"/>
    <w:rsid w:val="00B642F5"/>
    <w:rsid w:val="00B71C57"/>
    <w:rsid w:val="00B72436"/>
    <w:rsid w:val="00B72B4D"/>
    <w:rsid w:val="00B76CDA"/>
    <w:rsid w:val="00B81044"/>
    <w:rsid w:val="00B8182D"/>
    <w:rsid w:val="00B82FA7"/>
    <w:rsid w:val="00B84D80"/>
    <w:rsid w:val="00B870A7"/>
    <w:rsid w:val="00B95854"/>
    <w:rsid w:val="00B95F2E"/>
    <w:rsid w:val="00BA3F3E"/>
    <w:rsid w:val="00BA4294"/>
    <w:rsid w:val="00BA792D"/>
    <w:rsid w:val="00BB2019"/>
    <w:rsid w:val="00BB28B0"/>
    <w:rsid w:val="00BB521E"/>
    <w:rsid w:val="00BC3361"/>
    <w:rsid w:val="00BC7900"/>
    <w:rsid w:val="00BD260F"/>
    <w:rsid w:val="00BD2E3E"/>
    <w:rsid w:val="00BD5C45"/>
    <w:rsid w:val="00BE15DB"/>
    <w:rsid w:val="00BE261E"/>
    <w:rsid w:val="00BE2B3E"/>
    <w:rsid w:val="00BE4DA6"/>
    <w:rsid w:val="00BE595E"/>
    <w:rsid w:val="00BF239F"/>
    <w:rsid w:val="00BF64FD"/>
    <w:rsid w:val="00C016E7"/>
    <w:rsid w:val="00C03584"/>
    <w:rsid w:val="00C04C4F"/>
    <w:rsid w:val="00C10CAB"/>
    <w:rsid w:val="00C22477"/>
    <w:rsid w:val="00C23A6F"/>
    <w:rsid w:val="00C242B2"/>
    <w:rsid w:val="00C2497E"/>
    <w:rsid w:val="00C25A5E"/>
    <w:rsid w:val="00C27936"/>
    <w:rsid w:val="00C4157E"/>
    <w:rsid w:val="00C45A49"/>
    <w:rsid w:val="00C4633A"/>
    <w:rsid w:val="00C466AF"/>
    <w:rsid w:val="00C50F38"/>
    <w:rsid w:val="00C5202D"/>
    <w:rsid w:val="00C54B43"/>
    <w:rsid w:val="00C57D05"/>
    <w:rsid w:val="00C6097D"/>
    <w:rsid w:val="00C62DD9"/>
    <w:rsid w:val="00C726F1"/>
    <w:rsid w:val="00C756F6"/>
    <w:rsid w:val="00C80490"/>
    <w:rsid w:val="00C81D30"/>
    <w:rsid w:val="00C8206B"/>
    <w:rsid w:val="00C82083"/>
    <w:rsid w:val="00C86B4B"/>
    <w:rsid w:val="00C875DD"/>
    <w:rsid w:val="00C90EB7"/>
    <w:rsid w:val="00C93476"/>
    <w:rsid w:val="00C93C23"/>
    <w:rsid w:val="00C93F8B"/>
    <w:rsid w:val="00C95894"/>
    <w:rsid w:val="00CA22FA"/>
    <w:rsid w:val="00CA45EF"/>
    <w:rsid w:val="00CA4B0C"/>
    <w:rsid w:val="00CB02FD"/>
    <w:rsid w:val="00CB0901"/>
    <w:rsid w:val="00CB707E"/>
    <w:rsid w:val="00CB761E"/>
    <w:rsid w:val="00CC373D"/>
    <w:rsid w:val="00CC5BF2"/>
    <w:rsid w:val="00CC673C"/>
    <w:rsid w:val="00CD0A3C"/>
    <w:rsid w:val="00CD2DC2"/>
    <w:rsid w:val="00CD5BC7"/>
    <w:rsid w:val="00CD5F5B"/>
    <w:rsid w:val="00CE1017"/>
    <w:rsid w:val="00CE2351"/>
    <w:rsid w:val="00CE4B96"/>
    <w:rsid w:val="00CF0005"/>
    <w:rsid w:val="00D0162B"/>
    <w:rsid w:val="00D0214A"/>
    <w:rsid w:val="00D02D4D"/>
    <w:rsid w:val="00D04E6A"/>
    <w:rsid w:val="00D05734"/>
    <w:rsid w:val="00D1209C"/>
    <w:rsid w:val="00D128E7"/>
    <w:rsid w:val="00D135B8"/>
    <w:rsid w:val="00D24C17"/>
    <w:rsid w:val="00D312C8"/>
    <w:rsid w:val="00D33CC0"/>
    <w:rsid w:val="00D34919"/>
    <w:rsid w:val="00D37726"/>
    <w:rsid w:val="00D4133A"/>
    <w:rsid w:val="00D434B9"/>
    <w:rsid w:val="00D45307"/>
    <w:rsid w:val="00D46D91"/>
    <w:rsid w:val="00D5006F"/>
    <w:rsid w:val="00D54075"/>
    <w:rsid w:val="00D65F0C"/>
    <w:rsid w:val="00D671FB"/>
    <w:rsid w:val="00D722FA"/>
    <w:rsid w:val="00D736C7"/>
    <w:rsid w:val="00D748DF"/>
    <w:rsid w:val="00D81CCF"/>
    <w:rsid w:val="00D827BB"/>
    <w:rsid w:val="00D8669A"/>
    <w:rsid w:val="00D900E6"/>
    <w:rsid w:val="00D91619"/>
    <w:rsid w:val="00D92B1A"/>
    <w:rsid w:val="00D93785"/>
    <w:rsid w:val="00D96ABB"/>
    <w:rsid w:val="00D96D84"/>
    <w:rsid w:val="00DA53CA"/>
    <w:rsid w:val="00DB248E"/>
    <w:rsid w:val="00DB7739"/>
    <w:rsid w:val="00DC0100"/>
    <w:rsid w:val="00DC0389"/>
    <w:rsid w:val="00DC73C9"/>
    <w:rsid w:val="00DD67CA"/>
    <w:rsid w:val="00DD6B4B"/>
    <w:rsid w:val="00DE159F"/>
    <w:rsid w:val="00DE2059"/>
    <w:rsid w:val="00DE3B0F"/>
    <w:rsid w:val="00DE3B48"/>
    <w:rsid w:val="00DE5639"/>
    <w:rsid w:val="00DE63EC"/>
    <w:rsid w:val="00DE67B8"/>
    <w:rsid w:val="00DF524D"/>
    <w:rsid w:val="00E0284E"/>
    <w:rsid w:val="00E02ADF"/>
    <w:rsid w:val="00E039E1"/>
    <w:rsid w:val="00E04376"/>
    <w:rsid w:val="00E20AA5"/>
    <w:rsid w:val="00E214DA"/>
    <w:rsid w:val="00E221F0"/>
    <w:rsid w:val="00E35774"/>
    <w:rsid w:val="00E35D73"/>
    <w:rsid w:val="00E37C37"/>
    <w:rsid w:val="00E40E0C"/>
    <w:rsid w:val="00E42105"/>
    <w:rsid w:val="00E44315"/>
    <w:rsid w:val="00E461B2"/>
    <w:rsid w:val="00E50583"/>
    <w:rsid w:val="00E55E8D"/>
    <w:rsid w:val="00E57EF9"/>
    <w:rsid w:val="00E6145F"/>
    <w:rsid w:val="00E61ACF"/>
    <w:rsid w:val="00E64F0F"/>
    <w:rsid w:val="00E70EC7"/>
    <w:rsid w:val="00E93608"/>
    <w:rsid w:val="00E936A6"/>
    <w:rsid w:val="00EB0DFF"/>
    <w:rsid w:val="00EB711D"/>
    <w:rsid w:val="00EC7ABA"/>
    <w:rsid w:val="00ED0EBF"/>
    <w:rsid w:val="00ED18D3"/>
    <w:rsid w:val="00ED6604"/>
    <w:rsid w:val="00EE3533"/>
    <w:rsid w:val="00EE406A"/>
    <w:rsid w:val="00EE4562"/>
    <w:rsid w:val="00EE6C52"/>
    <w:rsid w:val="00EE721C"/>
    <w:rsid w:val="00EF0262"/>
    <w:rsid w:val="00EF68B8"/>
    <w:rsid w:val="00EF7090"/>
    <w:rsid w:val="00F00536"/>
    <w:rsid w:val="00F01A1F"/>
    <w:rsid w:val="00F02F28"/>
    <w:rsid w:val="00F0550B"/>
    <w:rsid w:val="00F06833"/>
    <w:rsid w:val="00F1164A"/>
    <w:rsid w:val="00F11651"/>
    <w:rsid w:val="00F121F2"/>
    <w:rsid w:val="00F13DB2"/>
    <w:rsid w:val="00F21D0C"/>
    <w:rsid w:val="00F232C2"/>
    <w:rsid w:val="00F237F8"/>
    <w:rsid w:val="00F2398F"/>
    <w:rsid w:val="00F26B56"/>
    <w:rsid w:val="00F334C9"/>
    <w:rsid w:val="00F3679F"/>
    <w:rsid w:val="00F407D3"/>
    <w:rsid w:val="00F411B4"/>
    <w:rsid w:val="00F439B7"/>
    <w:rsid w:val="00F55442"/>
    <w:rsid w:val="00F5783B"/>
    <w:rsid w:val="00F57ADB"/>
    <w:rsid w:val="00F610BC"/>
    <w:rsid w:val="00F71899"/>
    <w:rsid w:val="00F736A4"/>
    <w:rsid w:val="00F80117"/>
    <w:rsid w:val="00F810F6"/>
    <w:rsid w:val="00F82D41"/>
    <w:rsid w:val="00F8395F"/>
    <w:rsid w:val="00F910A1"/>
    <w:rsid w:val="00FA0424"/>
    <w:rsid w:val="00FA2BA7"/>
    <w:rsid w:val="00FB552D"/>
    <w:rsid w:val="00FC15A0"/>
    <w:rsid w:val="00FC56DF"/>
    <w:rsid w:val="00FD1689"/>
    <w:rsid w:val="00FE114A"/>
    <w:rsid w:val="00FE4B32"/>
    <w:rsid w:val="00FE5B72"/>
    <w:rsid w:val="00FE6794"/>
    <w:rsid w:val="00FE7E67"/>
    <w:rsid w:val="011F3724"/>
    <w:rsid w:val="014762CD"/>
    <w:rsid w:val="02B0670D"/>
    <w:rsid w:val="06B27640"/>
    <w:rsid w:val="07F82C8D"/>
    <w:rsid w:val="0F5E29D5"/>
    <w:rsid w:val="104D44CD"/>
    <w:rsid w:val="14D63C34"/>
    <w:rsid w:val="157E190B"/>
    <w:rsid w:val="15DC18E6"/>
    <w:rsid w:val="182410E8"/>
    <w:rsid w:val="18256AD4"/>
    <w:rsid w:val="189D5FBA"/>
    <w:rsid w:val="24AD2A75"/>
    <w:rsid w:val="254C348E"/>
    <w:rsid w:val="29A07D0E"/>
    <w:rsid w:val="2A213A76"/>
    <w:rsid w:val="2A6E6CFD"/>
    <w:rsid w:val="2A7748B7"/>
    <w:rsid w:val="2CB0203E"/>
    <w:rsid w:val="337432D7"/>
    <w:rsid w:val="33D33622"/>
    <w:rsid w:val="34B71575"/>
    <w:rsid w:val="3B482B17"/>
    <w:rsid w:val="3E12192F"/>
    <w:rsid w:val="40157B7E"/>
    <w:rsid w:val="439A6E41"/>
    <w:rsid w:val="46313B10"/>
    <w:rsid w:val="479F3F37"/>
    <w:rsid w:val="53A02A11"/>
    <w:rsid w:val="53DF4050"/>
    <w:rsid w:val="5C9920CC"/>
    <w:rsid w:val="5E0275F5"/>
    <w:rsid w:val="619B2021"/>
    <w:rsid w:val="620B50DF"/>
    <w:rsid w:val="632B4F89"/>
    <w:rsid w:val="6614617A"/>
    <w:rsid w:val="66A917A6"/>
    <w:rsid w:val="67427987"/>
    <w:rsid w:val="68143FC2"/>
    <w:rsid w:val="69661E3E"/>
    <w:rsid w:val="6E5C1AEF"/>
    <w:rsid w:val="6F007B5E"/>
    <w:rsid w:val="73583013"/>
    <w:rsid w:val="73C812E2"/>
    <w:rsid w:val="74715151"/>
    <w:rsid w:val="75E418E2"/>
    <w:rsid w:val="769B1299"/>
    <w:rsid w:val="77C136D7"/>
    <w:rsid w:val="787D4550"/>
    <w:rsid w:val="7C6168E6"/>
    <w:rsid w:val="7E531D72"/>
    <w:rsid w:val="7E7D4417"/>
    <w:rsid w:val="7F35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Light Shading Accent 1"/>
    <w:basedOn w:val="9"/>
    <w:qFormat/>
    <w:uiPriority w:val="60"/>
    <w:rPr>
      <w:color w:val="B85706" w:themeColor="accent1" w:themeShade="BF"/>
    </w:rPr>
    <w:tblPr>
      <w:tblBorders>
        <w:top w:val="single" w:color="F6750A" w:themeColor="accent1" w:sz="8" w:space="0"/>
        <w:bottom w:val="single" w:color="F6750A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6750A" w:themeColor="accent1" w:sz="8" w:space="0"/>
          <w:left w:val="nil"/>
          <w:bottom w:val="single" w:color="F6750A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6750A" w:themeColor="accent1" w:sz="8" w:space="0"/>
          <w:left w:val="nil"/>
          <w:bottom w:val="single" w:color="F6750A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</w:style>
  <w:style w:type="table" w:styleId="12">
    <w:name w:val="Medium Grid 1 Accent 1"/>
    <w:basedOn w:val="9"/>
    <w:qFormat/>
    <w:uiPriority w:val="67"/>
    <w:tblPr>
      <w:tblBorders>
        <w:top w:val="single" w:color="F89747" w:themeColor="accent1" w:themeTint="BF" w:sz="8" w:space="0"/>
        <w:left w:val="single" w:color="F89747" w:themeColor="accent1" w:themeTint="BF" w:sz="8" w:space="0"/>
        <w:bottom w:val="single" w:color="F89747" w:themeColor="accent1" w:themeTint="BF" w:sz="8" w:space="0"/>
        <w:right w:val="single" w:color="F89747" w:themeColor="accent1" w:themeTint="BF" w:sz="8" w:space="0"/>
        <w:insideH w:val="single" w:color="F89747" w:themeColor="accent1" w:themeTint="BF" w:sz="8" w:space="0"/>
        <w:insideV w:val="single" w:color="F89747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DCC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89747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BA84" w:themeFill="accent1" w:themeFillTint="7F"/>
      </w:tcPr>
    </w:tblStylePr>
    <w:tblStylePr w:type="band1Horz">
      <w:tblPr/>
      <w:tcPr>
        <w:shd w:val="clear" w:color="auto" w:fill="FABA84" w:themeFill="accent1" w:themeFillTint="7F"/>
      </w:tcPr>
    </w:tblStylePr>
  </w:style>
  <w:style w:type="character" w:styleId="14">
    <w:name w:val="Hyperlink"/>
    <w:qFormat/>
    <w:uiPriority w:val="0"/>
    <w:rPr>
      <w:color w:val="000000"/>
      <w:u w:val="none"/>
    </w:rPr>
  </w:style>
  <w:style w:type="character" w:customStyle="1" w:styleId="15">
    <w:name w:val="页眉 Char"/>
    <w:basedOn w:val="13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3"/>
    <w:link w:val="6"/>
    <w:qFormat/>
    <w:uiPriority w:val="99"/>
    <w:rPr>
      <w:sz w:val="18"/>
      <w:szCs w:val="18"/>
    </w:rPr>
  </w:style>
  <w:style w:type="character" w:customStyle="1" w:styleId="17">
    <w:name w:val="批注框文本 Char"/>
    <w:basedOn w:val="13"/>
    <w:link w:val="5"/>
    <w:semiHidden/>
    <w:qFormat/>
    <w:uiPriority w:val="99"/>
    <w:rPr>
      <w:sz w:val="18"/>
      <w:szCs w:val="18"/>
    </w:rPr>
  </w:style>
  <w:style w:type="character" w:customStyle="1" w:styleId="18">
    <w:name w:val="标题 1 Char"/>
    <w:basedOn w:val="13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2 Char"/>
    <w:basedOn w:val="13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0">
    <w:name w:val="标题 3 Char"/>
    <w:basedOn w:val="13"/>
    <w:link w:val="4"/>
    <w:qFormat/>
    <w:uiPriority w:val="9"/>
    <w:rPr>
      <w:b/>
      <w:bCs/>
      <w:sz w:val="32"/>
      <w:szCs w:val="32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自定义 5">
      <a:dk1>
        <a:sysClr val="windowText" lastClr="000000"/>
      </a:dk1>
      <a:lt1>
        <a:sysClr val="window" lastClr="FFFFFF"/>
      </a:lt1>
      <a:dk2>
        <a:srgbClr val="CC3300"/>
      </a:dk2>
      <a:lt2>
        <a:srgbClr val="C072AA"/>
      </a:lt2>
      <a:accent1>
        <a:srgbClr val="F6750A"/>
      </a:accent1>
      <a:accent2>
        <a:srgbClr val="FF6161"/>
      </a:accent2>
      <a:accent3>
        <a:srgbClr val="8CB904"/>
      </a:accent3>
      <a:accent4>
        <a:srgbClr val="8064A2"/>
      </a:accent4>
      <a:accent5>
        <a:srgbClr val="4792D7"/>
      </a:accent5>
      <a:accent6>
        <a:srgbClr val="FFC319"/>
      </a:accent6>
      <a:hlink>
        <a:srgbClr val="0000FF"/>
      </a:hlink>
      <a:folHlink>
        <a:srgbClr val="5CB1F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6"/>
    <customShpInfo spid="_x0000_s3074"/>
    <customShpInfo spid="_x0000_s307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186</Words>
  <Characters>1063</Characters>
  <Lines>8</Lines>
  <Paragraphs>2</Paragraphs>
  <TotalTime>138</TotalTime>
  <ScaleCrop>false</ScaleCrop>
  <LinksUpToDate>false</LinksUpToDate>
  <CharactersWithSpaces>1247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2011-05-18T06:18:00Z</dcterms:created>
  <dc:creator>ZhuYan</dc:creator>
  <cp:lastModifiedBy>朱世勇®爱之源心理</cp:lastModifiedBy>
  <cp:lastPrinted>2011-05-19T03:30:00Z</cp:lastPrinted>
  <dcterms:modified xsi:type="dcterms:W3CDTF">2021-03-03T09:58:45Z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