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E951C" w14:textId="77777777" w:rsidR="009B36C9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【课程名称】《青春进行时----你的罗马在哪里》</w:t>
      </w:r>
    </w:p>
    <w:p w14:paraId="51FB218C" w14:textId="77777777" w:rsidR="009B36C9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【课程设置】</w:t>
      </w:r>
    </w:p>
    <w:p w14:paraId="2A42D18D" w14:textId="77777777" w:rsidR="009B36C9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适合对象：在校学生；中高考学生；学校教师及校长等</w:t>
      </w:r>
    </w:p>
    <w:p w14:paraId="606DD1F5" w14:textId="77777777" w:rsidR="009B36C9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人数要求：不限</w:t>
      </w:r>
    </w:p>
    <w:p w14:paraId="701C85A2" w14:textId="77777777" w:rsidR="009B36C9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培训形式：互动体验式训练营</w:t>
      </w:r>
    </w:p>
    <w:p w14:paraId="113F8BB2" w14:textId="1C9502C4" w:rsidR="009B36C9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课程时间：</w:t>
      </w:r>
      <w:r w:rsidR="00D54BD6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 w:hint="eastAsia"/>
          <w:sz w:val="24"/>
          <w:szCs w:val="24"/>
        </w:rPr>
        <w:t>小时（</w:t>
      </w:r>
      <w:r w:rsidR="00D54BD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 w:hint="eastAsia"/>
          <w:sz w:val="24"/>
          <w:szCs w:val="24"/>
        </w:rPr>
        <w:t>天）</w:t>
      </w:r>
    </w:p>
    <w:p w14:paraId="4DDED83F" w14:textId="0EEF9A3F" w:rsidR="009B36C9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授课方式：理论讲解、心理技术、分享互动、咨询个案分析</w:t>
      </w:r>
    </w:p>
    <w:p w14:paraId="5B08DE50" w14:textId="16F14949" w:rsidR="00DC1FFC" w:rsidRDefault="00DC1FFC" w:rsidP="00DC1FFC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</w:t>
      </w:r>
      <w:r>
        <w:rPr>
          <w:rFonts w:ascii="黑体" w:eastAsia="黑体" w:hAnsi="黑体" w:hint="eastAsia"/>
          <w:sz w:val="28"/>
          <w:szCs w:val="28"/>
        </w:rPr>
        <w:t>新增课程</w:t>
      </w:r>
      <w:r>
        <w:rPr>
          <w:rFonts w:ascii="黑体" w:eastAsia="黑体" w:hAnsi="黑体" w:hint="eastAsia"/>
          <w:sz w:val="28"/>
          <w:szCs w:val="28"/>
        </w:rPr>
        <w:t>】</w:t>
      </w:r>
    </w:p>
    <w:p w14:paraId="18FD2E0B" w14:textId="3373AAD8" w:rsidR="00DC1FFC" w:rsidRPr="00DC1FFC" w:rsidRDefault="00BC3C80" w:rsidP="00DC1FFC">
      <w:pPr>
        <w:snapToGrid w:val="0"/>
        <w:spacing w:line="360" w:lineRule="auto"/>
        <w:ind w:left="500"/>
        <w:rPr>
          <w:rFonts w:ascii="Arial" w:hAnsi="Arial" w:cs="Arial" w:hint="eastAsia"/>
          <w:sz w:val="24"/>
          <w:szCs w:val="24"/>
        </w:rPr>
      </w:pPr>
      <w:r w:rsidRPr="00BC3C80">
        <w:rPr>
          <w:rFonts w:ascii="Arial" w:hAnsi="Arial" w:cs="Arial" w:hint="eastAsia"/>
          <w:sz w:val="24"/>
          <w:szCs w:val="24"/>
          <w:highlight w:val="yellow"/>
        </w:rPr>
        <w:t>阿水的故事破冰游戏；把心带来；自由联想；高考的意义；生命目标；五个层次马斯洛；压力管理（</w:t>
      </w:r>
      <w:r w:rsidRPr="00BC3C80">
        <w:rPr>
          <w:rFonts w:ascii="Arial" w:hAnsi="Arial" w:cs="Arial" w:hint="eastAsia"/>
          <w:sz w:val="24"/>
          <w:szCs w:val="24"/>
          <w:highlight w:val="yellow"/>
        </w:rPr>
        <w:t>S</w:t>
      </w:r>
      <w:r w:rsidRPr="00BC3C80">
        <w:rPr>
          <w:rFonts w:ascii="Arial" w:hAnsi="Arial" w:cs="Arial"/>
          <w:sz w:val="24"/>
          <w:szCs w:val="24"/>
          <w:highlight w:val="yellow"/>
        </w:rPr>
        <w:t>DS</w:t>
      </w:r>
      <w:r w:rsidRPr="00BC3C80">
        <w:rPr>
          <w:rFonts w:ascii="Arial" w:hAnsi="Arial" w:cs="Arial" w:hint="eastAsia"/>
          <w:sz w:val="24"/>
          <w:szCs w:val="24"/>
          <w:highlight w:val="yellow"/>
        </w:rPr>
        <w:t>和</w:t>
      </w:r>
      <w:r w:rsidRPr="00BC3C80">
        <w:rPr>
          <w:rFonts w:ascii="Arial" w:hAnsi="Arial" w:cs="Arial" w:hint="eastAsia"/>
          <w:sz w:val="24"/>
          <w:szCs w:val="24"/>
          <w:highlight w:val="yellow"/>
        </w:rPr>
        <w:t>S</w:t>
      </w:r>
      <w:r w:rsidRPr="00BC3C80">
        <w:rPr>
          <w:rFonts w:ascii="Arial" w:hAnsi="Arial" w:cs="Arial"/>
          <w:sz w:val="24"/>
          <w:szCs w:val="24"/>
          <w:highlight w:val="yellow"/>
        </w:rPr>
        <w:t>AS</w:t>
      </w:r>
      <w:r w:rsidRPr="00BC3C80">
        <w:rPr>
          <w:rFonts w:ascii="Arial" w:hAnsi="Arial" w:cs="Arial" w:hint="eastAsia"/>
          <w:sz w:val="24"/>
          <w:szCs w:val="24"/>
          <w:highlight w:val="yellow"/>
        </w:rPr>
        <w:t>）；潜意识；雪佛式钟摆和探水针；渐进式放松；大风吹游戏；</w:t>
      </w:r>
      <w:proofErr w:type="gramStart"/>
      <w:r w:rsidRPr="00BC3C80">
        <w:rPr>
          <w:rFonts w:ascii="Arial" w:hAnsi="Arial" w:cs="Arial" w:hint="eastAsia"/>
          <w:sz w:val="24"/>
          <w:szCs w:val="24"/>
          <w:highlight w:val="yellow"/>
        </w:rPr>
        <w:t>撕</w:t>
      </w:r>
      <w:proofErr w:type="gramEnd"/>
      <w:r w:rsidRPr="00BC3C80">
        <w:rPr>
          <w:rFonts w:ascii="Arial" w:hAnsi="Arial" w:cs="Arial" w:hint="eastAsia"/>
          <w:sz w:val="24"/>
          <w:szCs w:val="24"/>
          <w:highlight w:val="yellow"/>
        </w:rPr>
        <w:t>纸条（</w:t>
      </w:r>
      <w:r w:rsidRPr="00BC3C80">
        <w:rPr>
          <w:rFonts w:ascii="Arial" w:hAnsi="Arial" w:cs="Arial" w:hint="eastAsia"/>
          <w:sz w:val="24"/>
          <w:szCs w:val="24"/>
          <w:highlight w:val="yellow"/>
        </w:rPr>
        <w:t>2</w:t>
      </w:r>
      <w:r w:rsidRPr="00BC3C80">
        <w:rPr>
          <w:rFonts w:ascii="Arial" w:hAnsi="Arial" w:cs="Arial"/>
          <w:sz w:val="24"/>
          <w:szCs w:val="24"/>
          <w:highlight w:val="yellow"/>
        </w:rPr>
        <w:t>4</w:t>
      </w:r>
      <w:r w:rsidRPr="00BC3C80">
        <w:rPr>
          <w:rFonts w:ascii="Arial" w:hAnsi="Arial" w:cs="Arial" w:hint="eastAsia"/>
          <w:sz w:val="24"/>
          <w:szCs w:val="24"/>
          <w:highlight w:val="yellow"/>
        </w:rPr>
        <w:t>个小时，时间管理）；心有</w:t>
      </w:r>
      <w:proofErr w:type="gramStart"/>
      <w:r w:rsidRPr="00BC3C80">
        <w:rPr>
          <w:rFonts w:ascii="Arial" w:hAnsi="Arial" w:cs="Arial" w:hint="eastAsia"/>
          <w:sz w:val="24"/>
          <w:szCs w:val="24"/>
          <w:highlight w:val="yellow"/>
        </w:rPr>
        <w:t>千千</w:t>
      </w:r>
      <w:proofErr w:type="gramEnd"/>
      <w:r w:rsidRPr="00BC3C80">
        <w:rPr>
          <w:rFonts w:ascii="Arial" w:hAnsi="Arial" w:cs="Arial" w:hint="eastAsia"/>
          <w:sz w:val="24"/>
          <w:szCs w:val="24"/>
          <w:highlight w:val="yellow"/>
        </w:rPr>
        <w:t>结；双手锁；手臂上升下降；信任倒；团体信任倒；人桥；完</w:t>
      </w:r>
      <w:proofErr w:type="gramStart"/>
      <w:r w:rsidRPr="00BC3C80">
        <w:rPr>
          <w:rFonts w:ascii="Arial" w:hAnsi="Arial" w:cs="Arial" w:hint="eastAsia"/>
          <w:sz w:val="24"/>
          <w:szCs w:val="24"/>
          <w:highlight w:val="yellow"/>
        </w:rPr>
        <w:t>形治疗</w:t>
      </w:r>
      <w:proofErr w:type="gramEnd"/>
      <w:r w:rsidRPr="00BC3C80">
        <w:rPr>
          <w:rFonts w:ascii="Arial" w:hAnsi="Arial" w:cs="Arial" w:hint="eastAsia"/>
          <w:sz w:val="24"/>
          <w:szCs w:val="24"/>
          <w:highlight w:val="yellow"/>
        </w:rPr>
        <w:t>“我负责”（完形录音</w:t>
      </w:r>
      <w:r w:rsidRPr="00BC3C80">
        <w:rPr>
          <w:rFonts w:ascii="Arial" w:hAnsi="Arial" w:cs="Arial" w:hint="eastAsia"/>
          <w:sz w:val="24"/>
          <w:szCs w:val="24"/>
          <w:highlight w:val="yellow"/>
        </w:rPr>
        <w:t>1</w:t>
      </w:r>
      <w:r w:rsidRPr="00BC3C80">
        <w:rPr>
          <w:rFonts w:ascii="Arial" w:hAnsi="Arial" w:cs="Arial"/>
          <w:sz w:val="24"/>
          <w:szCs w:val="24"/>
          <w:highlight w:val="yellow"/>
        </w:rPr>
        <w:t>3</w:t>
      </w:r>
      <w:r w:rsidRPr="00BC3C80">
        <w:rPr>
          <w:rFonts w:ascii="Arial" w:hAnsi="Arial" w:cs="Arial" w:hint="eastAsia"/>
          <w:sz w:val="24"/>
          <w:szCs w:val="24"/>
          <w:highlight w:val="yellow"/>
        </w:rPr>
        <w:t>）；催眠观呼吸</w:t>
      </w:r>
      <w:proofErr w:type="gramStart"/>
      <w:r w:rsidRPr="00BC3C80">
        <w:rPr>
          <w:rFonts w:ascii="Arial" w:hAnsi="Arial" w:cs="Arial" w:hint="eastAsia"/>
          <w:sz w:val="24"/>
          <w:szCs w:val="24"/>
          <w:highlight w:val="yellow"/>
        </w:rPr>
        <w:t>观身体观</w:t>
      </w:r>
      <w:proofErr w:type="gramEnd"/>
      <w:r w:rsidRPr="00BC3C80">
        <w:rPr>
          <w:rFonts w:ascii="Arial" w:hAnsi="Arial" w:cs="Arial" w:hint="eastAsia"/>
          <w:sz w:val="24"/>
          <w:szCs w:val="24"/>
          <w:highlight w:val="yellow"/>
        </w:rPr>
        <w:t>大自然植入梦想版；情商；沟通；催眠疗愈；自我催眠。</w:t>
      </w:r>
    </w:p>
    <w:p w14:paraId="791AC5A5" w14:textId="77777777" w:rsidR="009B36C9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【课程收益】</w:t>
      </w:r>
    </w:p>
    <w:p w14:paraId="131D4634" w14:textId="77777777" w:rsidR="009B36C9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智力（观察力、记忆力、专注力、思维力等）开发，情商开发；</w:t>
      </w:r>
    </w:p>
    <w:p w14:paraId="651AE4B9" w14:textId="77777777" w:rsidR="009B36C9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学会压力管理，掌握自我调节压力的具体方法；</w:t>
      </w:r>
    </w:p>
    <w:p w14:paraId="53C57103" w14:textId="77777777" w:rsidR="009B36C9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学会情绪调节；</w:t>
      </w:r>
    </w:p>
    <w:p w14:paraId="588D57D4" w14:textId="77777777" w:rsidR="009B36C9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生命教育；</w:t>
      </w:r>
    </w:p>
    <w:p w14:paraId="416F54C1" w14:textId="77777777" w:rsidR="009B36C9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未来职业规划；</w:t>
      </w:r>
    </w:p>
    <w:p w14:paraId="671349CD" w14:textId="77777777" w:rsidR="009B36C9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掌握调整心态的具体方法；</w:t>
      </w:r>
    </w:p>
    <w:p w14:paraId="6A032792" w14:textId="77777777" w:rsidR="009B36C9" w:rsidRDefault="00000000">
      <w:pPr>
        <w:pStyle w:val="ab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掌握放松训练等具体步骤</w:t>
      </w:r>
    </w:p>
    <w:p w14:paraId="1611EDAC" w14:textId="77777777" w:rsidR="009B36C9" w:rsidRDefault="00000000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【课程大纲】</w:t>
      </w:r>
    </w:p>
    <w:p w14:paraId="48D7ACF6" w14:textId="77777777" w:rsidR="009B36C9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第一部分：你的罗马在哪里</w:t>
      </w:r>
    </w:p>
    <w:p w14:paraId="15132C2A" w14:textId="77777777" w:rsidR="009B36C9" w:rsidRDefault="00000000">
      <w:pPr>
        <w:pStyle w:val="ab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你的罗马在哪里</w:t>
      </w:r>
    </w:p>
    <w:p w14:paraId="1B921616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lastRenderedPageBreak/>
        <w:t>都说条条大路通罗马，请问你的罗马在哪里？</w:t>
      </w:r>
    </w:p>
    <w:p w14:paraId="4E6600C4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每个人都有五个层次的心理需求</w:t>
      </w:r>
    </w:p>
    <w:p w14:paraId="3A383093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哈佛大学调查研究目标对人的影响</w:t>
      </w:r>
    </w:p>
    <w:p w14:paraId="18AC5B49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生命目标和教育目标</w:t>
      </w:r>
    </w:p>
    <w:p w14:paraId="2736B7DE" w14:textId="77777777" w:rsidR="009B36C9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第二部分：情商六步曲</w:t>
      </w:r>
    </w:p>
    <w:p w14:paraId="793889E6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尊重</w:t>
      </w:r>
    </w:p>
    <w:p w14:paraId="090F3CFC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交流</w:t>
      </w:r>
    </w:p>
    <w:p w14:paraId="28A34FE9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感受</w:t>
      </w:r>
    </w:p>
    <w:p w14:paraId="1C3D789C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需求</w:t>
      </w:r>
    </w:p>
    <w:p w14:paraId="7D48BFC7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满足</w:t>
      </w:r>
    </w:p>
    <w:p w14:paraId="6AF21D97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责任</w:t>
      </w:r>
    </w:p>
    <w:p w14:paraId="65662410" w14:textId="77777777" w:rsidR="009B36C9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第三部分：情绪转化法</w:t>
      </w:r>
    </w:p>
    <w:p w14:paraId="1A825D8B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认识情绪</w:t>
      </w:r>
    </w:p>
    <w:p w14:paraId="164B6E46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接纳情绪</w:t>
      </w:r>
    </w:p>
    <w:p w14:paraId="66D21F8F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感受情绪</w:t>
      </w:r>
    </w:p>
    <w:p w14:paraId="2611B0A1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转化情绪</w:t>
      </w:r>
    </w:p>
    <w:p w14:paraId="0FB1D7C0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ABC</w:t>
      </w:r>
      <w:r>
        <w:rPr>
          <w:rFonts w:ascii="Arial" w:hAnsi="Arial" w:cs="Arial" w:hint="eastAsia"/>
          <w:sz w:val="24"/>
          <w:szCs w:val="24"/>
        </w:rPr>
        <w:t>理论帮助你瞬间转化情绪</w:t>
      </w:r>
    </w:p>
    <w:p w14:paraId="34AE8A43" w14:textId="77777777" w:rsidR="009B36C9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第四部分：必备16项素质</w:t>
      </w:r>
    </w:p>
    <w:p w14:paraId="26FAF7F2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在学习和生活中渗透</w:t>
      </w:r>
    </w:p>
    <w:p w14:paraId="0506BCF5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如何查漏补缺</w:t>
      </w:r>
    </w:p>
    <w:p w14:paraId="6E8BC5C3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自信、勇敢、坚强、坚持、坚定、负责任、包容、感恩等</w:t>
      </w:r>
    </w:p>
    <w:p w14:paraId="032EC3FA" w14:textId="77777777" w:rsidR="009B36C9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第五部分：开发潜能，你自己就可以做</w:t>
      </w:r>
    </w:p>
    <w:p w14:paraId="3421044B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什么影响学习效率：智力和潜能、动机和兴趣、生命的状态、学习的方法、抗干扰能力</w:t>
      </w:r>
    </w:p>
    <w:p w14:paraId="71AE8D1C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你知道你自己的四种心理状态吗？四种脑波状态</w:t>
      </w:r>
    </w:p>
    <w:p w14:paraId="5068502D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集体放松减压</w:t>
      </w:r>
    </w:p>
    <w:p w14:paraId="4CD8A27E" w14:textId="77777777" w:rsidR="009B36C9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lastRenderedPageBreak/>
        <w:t>第六部分：智力开发</w:t>
      </w:r>
    </w:p>
    <w:p w14:paraId="2DDE94F1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如何提高观察力</w:t>
      </w:r>
    </w:p>
    <w:p w14:paraId="4F049ADF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如何提高记忆力</w:t>
      </w:r>
    </w:p>
    <w:p w14:paraId="7EB63520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如何提高专注力</w:t>
      </w:r>
    </w:p>
    <w:p w14:paraId="2F20FDD8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如何提高思维力</w:t>
      </w:r>
    </w:p>
    <w:p w14:paraId="1FB70CA1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如何提高想象力</w:t>
      </w:r>
    </w:p>
    <w:p w14:paraId="4C6C4911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如何提高操作能力</w:t>
      </w:r>
    </w:p>
    <w:p w14:paraId="713BDD13" w14:textId="77777777" w:rsidR="009B36C9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第七部分：植入梦想版</w:t>
      </w:r>
    </w:p>
    <w:p w14:paraId="209D222F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信念的力量</w:t>
      </w:r>
    </w:p>
    <w:p w14:paraId="4735175A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现场互动：手臂上升下降、水晶球、双手锁、</w:t>
      </w:r>
      <w:proofErr w:type="gramStart"/>
      <w:r>
        <w:rPr>
          <w:rFonts w:ascii="Arial" w:hAnsi="Arial" w:cs="Arial" w:hint="eastAsia"/>
          <w:sz w:val="24"/>
          <w:szCs w:val="24"/>
        </w:rPr>
        <w:t>信任倒及团体</w:t>
      </w:r>
      <w:proofErr w:type="gramEnd"/>
      <w:r>
        <w:rPr>
          <w:rFonts w:ascii="Arial" w:hAnsi="Arial" w:cs="Arial" w:hint="eastAsia"/>
          <w:sz w:val="24"/>
          <w:szCs w:val="24"/>
        </w:rPr>
        <w:t>信任倒等</w:t>
      </w:r>
    </w:p>
    <w:p w14:paraId="5ACDACF6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心理操作：未来的你</w:t>
      </w:r>
    </w:p>
    <w:p w14:paraId="1F714E55" w14:textId="77777777" w:rsidR="009B36C9" w:rsidRDefault="009B36C9">
      <w:pPr>
        <w:pStyle w:val="ab"/>
        <w:snapToGrid w:val="0"/>
        <w:spacing w:line="360" w:lineRule="auto"/>
        <w:ind w:left="920" w:firstLineChars="0" w:firstLine="0"/>
        <w:rPr>
          <w:rFonts w:ascii="Arial" w:hAnsi="Arial" w:cs="Arial"/>
          <w:sz w:val="24"/>
          <w:szCs w:val="24"/>
        </w:rPr>
      </w:pPr>
    </w:p>
    <w:p w14:paraId="58D6DB1C" w14:textId="77777777" w:rsidR="009B36C9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第八部分：未来职业规划</w:t>
      </w:r>
    </w:p>
    <w:p w14:paraId="45A09EE8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运用心理工具帮助做好你的职业规划</w:t>
      </w:r>
    </w:p>
    <w:p w14:paraId="3DFD0D0A" w14:textId="77777777" w:rsidR="009B36C9" w:rsidRDefault="009B36C9">
      <w:pPr>
        <w:pStyle w:val="ab"/>
        <w:snapToGrid w:val="0"/>
        <w:spacing w:line="360" w:lineRule="auto"/>
        <w:ind w:firstLineChars="0" w:firstLine="0"/>
        <w:rPr>
          <w:rFonts w:ascii="微软雅黑" w:eastAsia="微软雅黑" w:hAnsi="微软雅黑" w:cs="微软雅黑"/>
          <w:bCs/>
          <w:sz w:val="24"/>
          <w:szCs w:val="24"/>
        </w:rPr>
      </w:pPr>
    </w:p>
    <w:p w14:paraId="2FE9FB8C" w14:textId="77777777" w:rsidR="009B36C9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t>第九部分：压力管理</w:t>
      </w:r>
    </w:p>
    <w:p w14:paraId="3E63E534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压力测试</w:t>
      </w:r>
    </w:p>
    <w:p w14:paraId="195CD056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压力认知</w:t>
      </w:r>
    </w:p>
    <w:p w14:paraId="18B141EB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压力表现</w:t>
      </w:r>
    </w:p>
    <w:p w14:paraId="633AA392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ASP</w:t>
      </w:r>
      <w:r>
        <w:rPr>
          <w:rFonts w:ascii="Arial" w:hAnsi="Arial" w:cs="Arial" w:hint="eastAsia"/>
          <w:sz w:val="24"/>
          <w:szCs w:val="24"/>
        </w:rPr>
        <w:t>理论</w:t>
      </w:r>
    </w:p>
    <w:p w14:paraId="5BA1F1A7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观呼吸</w:t>
      </w:r>
    </w:p>
    <w:p w14:paraId="6EC076CC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自我放松</w:t>
      </w:r>
    </w:p>
    <w:p w14:paraId="689A55DC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睡前法</w:t>
      </w:r>
    </w:p>
    <w:p w14:paraId="03DCCC8A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强化手稿</w:t>
      </w:r>
    </w:p>
    <w:p w14:paraId="489F8806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减压计划</w:t>
      </w:r>
    </w:p>
    <w:p w14:paraId="2B32295E" w14:textId="77777777" w:rsidR="009B36C9" w:rsidRDefault="00000000">
      <w:pPr>
        <w:spacing w:beforeLines="50" w:before="156" w:afterLines="25" w:after="78" w:line="360" w:lineRule="auto"/>
        <w:rPr>
          <w:rFonts w:ascii="黑体" w:eastAsia="黑体" w:hAnsi="黑体"/>
          <w:b/>
          <w:kern w:val="0"/>
          <w:sz w:val="26"/>
          <w:szCs w:val="26"/>
        </w:rPr>
      </w:pPr>
      <w:r>
        <w:rPr>
          <w:rFonts w:ascii="黑体" w:eastAsia="黑体" w:hAnsi="黑体" w:hint="eastAsia"/>
          <w:b/>
          <w:kern w:val="0"/>
          <w:sz w:val="26"/>
          <w:szCs w:val="26"/>
        </w:rPr>
        <w:lastRenderedPageBreak/>
        <w:t>第十部分：一份感悟</w:t>
      </w:r>
    </w:p>
    <w:p w14:paraId="3E69D729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改变心态，成为原因人</w:t>
      </w:r>
    </w:p>
    <w:p w14:paraId="7D701BD4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一份感悟</w:t>
      </w:r>
    </w:p>
    <w:p w14:paraId="50E88F59" w14:textId="77777777" w:rsidR="009B36C9" w:rsidRDefault="00000000">
      <w:pPr>
        <w:pStyle w:val="ab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其他</w:t>
      </w:r>
    </w:p>
    <w:p w14:paraId="04D02293" w14:textId="77777777" w:rsidR="009B36C9" w:rsidRDefault="009B36C9">
      <w:pPr>
        <w:pStyle w:val="ab"/>
        <w:snapToGrid w:val="0"/>
        <w:spacing w:line="360" w:lineRule="auto"/>
        <w:ind w:firstLineChars="0" w:firstLine="0"/>
        <w:rPr>
          <w:rFonts w:ascii="Arial" w:hAnsi="Arial" w:cs="Arial"/>
          <w:sz w:val="24"/>
          <w:szCs w:val="24"/>
        </w:rPr>
      </w:pPr>
    </w:p>
    <w:p w14:paraId="6ED8574B" w14:textId="42288775" w:rsidR="009B36C9" w:rsidRPr="004E1DA5" w:rsidRDefault="004E1DA5" w:rsidP="004E1DA5">
      <w:pPr>
        <w:snapToGrid w:val="0"/>
        <w:spacing w:line="360" w:lineRule="auto"/>
        <w:rPr>
          <w:rFonts w:ascii="Arial" w:hAnsi="Arial" w:cs="Arial"/>
          <w:sz w:val="24"/>
          <w:szCs w:val="24"/>
        </w:rPr>
      </w:pPr>
      <w:r w:rsidRPr="004E1DA5">
        <w:rPr>
          <w:rFonts w:ascii="Arial" w:hAnsi="Arial" w:cs="Arial" w:hint="eastAsia"/>
          <w:sz w:val="24"/>
          <w:szCs w:val="24"/>
          <w:highlight w:val="yellow"/>
        </w:rPr>
        <w:t>收费根据深圳当地状况，约在每人</w:t>
      </w:r>
      <w:r w:rsidRPr="004E1DA5">
        <w:rPr>
          <w:rFonts w:ascii="Arial" w:hAnsi="Arial" w:cs="Arial" w:hint="eastAsia"/>
          <w:sz w:val="24"/>
          <w:szCs w:val="24"/>
          <w:highlight w:val="yellow"/>
        </w:rPr>
        <w:t>2</w:t>
      </w:r>
      <w:r w:rsidRPr="004E1DA5">
        <w:rPr>
          <w:rFonts w:ascii="Arial" w:hAnsi="Arial" w:cs="Arial"/>
          <w:sz w:val="24"/>
          <w:szCs w:val="24"/>
          <w:highlight w:val="yellow"/>
        </w:rPr>
        <w:t>000</w:t>
      </w:r>
      <w:r w:rsidRPr="004E1DA5">
        <w:rPr>
          <w:rFonts w:ascii="Arial" w:hAnsi="Arial" w:cs="Arial" w:hint="eastAsia"/>
          <w:sz w:val="24"/>
          <w:szCs w:val="24"/>
          <w:highlight w:val="yellow"/>
        </w:rPr>
        <w:t>元以上</w:t>
      </w:r>
    </w:p>
    <w:sectPr w:rsidR="009B36C9" w:rsidRPr="004E1DA5">
      <w:headerReference w:type="default" r:id="rId8"/>
      <w:pgSz w:w="11906" w:h="16838"/>
      <w:pgMar w:top="1588" w:right="1588" w:bottom="1440" w:left="158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A0A9A" w14:textId="77777777" w:rsidR="00044CB2" w:rsidRDefault="00044CB2">
      <w:r>
        <w:separator/>
      </w:r>
    </w:p>
  </w:endnote>
  <w:endnote w:type="continuationSeparator" w:id="0">
    <w:p w14:paraId="5C50ACBE" w14:textId="77777777" w:rsidR="00044CB2" w:rsidRDefault="00044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rinda">
    <w:panose1 w:val="00000400000000000000"/>
    <w:charset w:val="01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9C4CF4" w14:textId="77777777" w:rsidR="00044CB2" w:rsidRDefault="00044CB2">
      <w:r>
        <w:separator/>
      </w:r>
    </w:p>
  </w:footnote>
  <w:footnote w:type="continuationSeparator" w:id="0">
    <w:p w14:paraId="1591DD2D" w14:textId="77777777" w:rsidR="00044CB2" w:rsidRDefault="00044C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B5111" w14:textId="77777777" w:rsidR="009B36C9" w:rsidRDefault="00000000">
    <w:pPr>
      <w:pStyle w:val="a7"/>
    </w:pPr>
    <w:r>
      <w:pict w14:anchorId="1E6BEA6E">
        <v:group id="_x0000_s3074" style="position:absolute;left:0;text-align:left;margin-left:-.3pt;margin-top:29.9pt;width:437pt;height:.75pt;z-index:251660288" coordorigin="1582,1449" coordsize="8740,15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3075" type="#_x0000_t32" style="position:absolute;left:1582;top:1464;width:8731;height:0" o:connectortype="straight" strokecolor="#ed6d34" strokeweight="1.5pt">
            <v:stroke dashstyle="1 1"/>
          </v:shape>
          <v:shape id="_x0000_s3076" type="#_x0000_t32" style="position:absolute;left:6382;top:1449;width:3940;height:0" o:connectortype="straight" strokecolor="#ed6d34" strokeweight="4.5pt"/>
        </v:group>
      </w:pict>
    </w:r>
    <w:r>
      <w:pict w14:anchorId="2D0D3423">
        <v:rect id="_x0000_s3078" style="position:absolute;left:0;text-align:left;margin-left:-85.05pt;margin-top:-42.55pt;width:594.75pt;height:56.7pt;z-index:251659264;mso-width-relative:page;mso-height-relative:page" stroked="f">
          <v:textbox>
            <w:txbxContent>
              <w:p w14:paraId="6E95E2B3" w14:textId="77777777" w:rsidR="009B36C9" w:rsidRDefault="009B36C9"/>
            </w:txbxContent>
          </v:textbox>
        </v:rect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D05383"/>
    <w:multiLevelType w:val="multilevel"/>
    <w:tmpl w:val="34D05383"/>
    <w:lvl w:ilvl="0">
      <w:start w:val="1"/>
      <w:numFmt w:val="bullet"/>
      <w:lvlText w:val="-"/>
      <w:lvlJc w:val="left"/>
      <w:pPr>
        <w:ind w:left="920" w:hanging="420"/>
      </w:pPr>
      <w:rPr>
        <w:rFonts w:ascii="Vrinda" w:hAnsi="Vrinda" w:hint="default"/>
      </w:rPr>
    </w:lvl>
    <w:lvl w:ilvl="1">
      <w:start w:val="1"/>
      <w:numFmt w:val="bullet"/>
      <w:lvlText w:val="–"/>
      <w:lvlJc w:val="left"/>
      <w:pPr>
        <w:ind w:left="1340" w:hanging="420"/>
      </w:pPr>
      <w:rPr>
        <w:rFonts w:ascii="Times New Roman" w:hAnsi="Times New Roman" w:cs="Times New Roman" w:hint="default"/>
        <w:b/>
        <w:i w:val="0"/>
      </w:rPr>
    </w:lvl>
    <w:lvl w:ilvl="2">
      <w:start w:val="1"/>
      <w:numFmt w:val="bullet"/>
      <w:lvlText w:val=""/>
      <w:lvlJc w:val="left"/>
      <w:pPr>
        <w:ind w:left="17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80" w:hanging="420"/>
      </w:pPr>
      <w:rPr>
        <w:rFonts w:ascii="Wingdings" w:hAnsi="Wingdings" w:hint="default"/>
      </w:rPr>
    </w:lvl>
  </w:abstractNum>
  <w:abstractNum w:abstractNumId="1" w15:restartNumberingAfterBreak="0">
    <w:nsid w:val="4A5B4BB3"/>
    <w:multiLevelType w:val="multilevel"/>
    <w:tmpl w:val="4A5B4BB3"/>
    <w:lvl w:ilvl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6F7C3D9C"/>
    <w:multiLevelType w:val="multilevel"/>
    <w:tmpl w:val="6F7C3D9C"/>
    <w:lvl w:ilvl="0">
      <w:start w:val="1"/>
      <w:numFmt w:val="bullet"/>
      <w:lvlText w:val=""/>
      <w:lvlJc w:val="left"/>
      <w:pPr>
        <w:ind w:left="9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80" w:hanging="420"/>
      </w:pPr>
      <w:rPr>
        <w:rFonts w:ascii="Wingdings" w:hAnsi="Wingdings" w:hint="default"/>
      </w:rPr>
    </w:lvl>
  </w:abstractNum>
  <w:num w:numId="1" w16cid:durableId="889612235">
    <w:abstractNumId w:val="2"/>
  </w:num>
  <w:num w:numId="2" w16cid:durableId="789250949">
    <w:abstractNumId w:val="1"/>
  </w:num>
  <w:num w:numId="3" w16cid:durableId="460000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9"/>
    <o:shapelayout v:ext="edit">
      <o:idmap v:ext="edit" data="1,3"/>
      <o:rules v:ext="edit">
        <o:r id="V:Rule1" type="connector" idref="#_x0000_s3075"/>
        <o:r id="V:Rule2" type="connector" idref="#_x0000_s3076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zA4NGM3M2ZkYWIyMjFiYTVhMzAwOTA3NzE4ZTkxZDUifQ=="/>
  </w:docVars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44CB2"/>
    <w:rsid w:val="00051E0F"/>
    <w:rsid w:val="00053182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4590"/>
    <w:rsid w:val="00361D04"/>
    <w:rsid w:val="003726F2"/>
    <w:rsid w:val="00376FBA"/>
    <w:rsid w:val="00381306"/>
    <w:rsid w:val="00385A47"/>
    <w:rsid w:val="00397895"/>
    <w:rsid w:val="003A4067"/>
    <w:rsid w:val="003B1B2A"/>
    <w:rsid w:val="003B1BC0"/>
    <w:rsid w:val="003B4E81"/>
    <w:rsid w:val="003B73E5"/>
    <w:rsid w:val="003B7FB4"/>
    <w:rsid w:val="003C6FF4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86084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1DA5"/>
    <w:rsid w:val="004E3E49"/>
    <w:rsid w:val="004E4314"/>
    <w:rsid w:val="004E71C3"/>
    <w:rsid w:val="004E7A81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8DF"/>
    <w:rsid w:val="005913A4"/>
    <w:rsid w:val="00593494"/>
    <w:rsid w:val="00596BC5"/>
    <w:rsid w:val="005A1DBB"/>
    <w:rsid w:val="005B0438"/>
    <w:rsid w:val="005B1B62"/>
    <w:rsid w:val="005C0C7F"/>
    <w:rsid w:val="005C0E3C"/>
    <w:rsid w:val="005C0E57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07E2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21E8"/>
    <w:rsid w:val="00855F90"/>
    <w:rsid w:val="008608EF"/>
    <w:rsid w:val="0086523E"/>
    <w:rsid w:val="008741D3"/>
    <w:rsid w:val="008761B5"/>
    <w:rsid w:val="00877C82"/>
    <w:rsid w:val="00881CAB"/>
    <w:rsid w:val="00884AC7"/>
    <w:rsid w:val="00885366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75D"/>
    <w:rsid w:val="009334C0"/>
    <w:rsid w:val="0093584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36C9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3C80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7726"/>
    <w:rsid w:val="00D4133A"/>
    <w:rsid w:val="00D434B9"/>
    <w:rsid w:val="00D45307"/>
    <w:rsid w:val="00D46D91"/>
    <w:rsid w:val="00D5006F"/>
    <w:rsid w:val="00D54075"/>
    <w:rsid w:val="00D54BD6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1FFC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61B2"/>
    <w:rsid w:val="00E50583"/>
    <w:rsid w:val="00E55E8D"/>
    <w:rsid w:val="00E57EF9"/>
    <w:rsid w:val="00E6145F"/>
    <w:rsid w:val="00E61ACF"/>
    <w:rsid w:val="00E64F0F"/>
    <w:rsid w:val="00E70EC7"/>
    <w:rsid w:val="00E93608"/>
    <w:rsid w:val="00E936A6"/>
    <w:rsid w:val="00EB0DFF"/>
    <w:rsid w:val="00EB711D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15E6A67"/>
    <w:rsid w:val="043632E7"/>
    <w:rsid w:val="073B31B4"/>
    <w:rsid w:val="086029CC"/>
    <w:rsid w:val="091C4121"/>
    <w:rsid w:val="0CCC3BC2"/>
    <w:rsid w:val="12A246F5"/>
    <w:rsid w:val="1B7D6BA0"/>
    <w:rsid w:val="1CEA6114"/>
    <w:rsid w:val="1EDC4623"/>
    <w:rsid w:val="26CB2AA8"/>
    <w:rsid w:val="2CC97C2F"/>
    <w:rsid w:val="33653DD7"/>
    <w:rsid w:val="356E4D02"/>
    <w:rsid w:val="3AAB7619"/>
    <w:rsid w:val="3C4C1533"/>
    <w:rsid w:val="3DAD453E"/>
    <w:rsid w:val="45226ED4"/>
    <w:rsid w:val="468F58D7"/>
    <w:rsid w:val="4AC35184"/>
    <w:rsid w:val="4C163CB4"/>
    <w:rsid w:val="4D047064"/>
    <w:rsid w:val="4D105046"/>
    <w:rsid w:val="4F992525"/>
    <w:rsid w:val="50726A21"/>
    <w:rsid w:val="5296226D"/>
    <w:rsid w:val="53213678"/>
    <w:rsid w:val="53CB5836"/>
    <w:rsid w:val="58503479"/>
    <w:rsid w:val="62105109"/>
    <w:rsid w:val="66D235E2"/>
    <w:rsid w:val="6BBD327F"/>
    <w:rsid w:val="6F7560ED"/>
    <w:rsid w:val="729A668F"/>
    <w:rsid w:val="73B036CD"/>
    <w:rsid w:val="753228F2"/>
    <w:rsid w:val="79DD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9"/>
    <o:shapelayout v:ext="edit">
      <o:idmap v:ext="edit" data="2"/>
    </o:shapelayout>
  </w:shapeDefaults>
  <w:decimalSymbol w:val="."/>
  <w:listSeparator w:val=","/>
  <w14:docId w14:val="69A8CC36"/>
  <w15:docId w15:val="{FBBE056D-329D-445B-8900-F99F472C9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 w:qFormat="1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Shading Accent 1"/>
    <w:basedOn w:val="a1"/>
    <w:uiPriority w:val="60"/>
    <w:qFormat/>
    <w:rPr>
      <w:color w:val="B85706" w:themeColor="accent1" w:themeShade="BF"/>
    </w:rPr>
    <w:tblPr>
      <w:tblBorders>
        <w:top w:val="single" w:sz="8" w:space="0" w:color="F6750A" w:themeColor="accent1"/>
        <w:bottom w:val="single" w:sz="8" w:space="0" w:color="F6750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750A" w:themeColor="accent1"/>
          <w:left w:val="nil"/>
          <w:bottom w:val="single" w:sz="8" w:space="0" w:color="F6750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750A" w:themeColor="accent1"/>
          <w:left w:val="nil"/>
          <w:bottom w:val="single" w:sz="8" w:space="0" w:color="F6750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-1">
    <w:name w:val="Medium Grid 1 Accent 1"/>
    <w:basedOn w:val="a1"/>
    <w:uiPriority w:val="67"/>
    <w:qFormat/>
    <w:tblPr>
      <w:tblBorders>
        <w:top w:val="single" w:sz="8" w:space="0" w:color="F89747" w:themeColor="accent1" w:themeTint="BF"/>
        <w:left w:val="single" w:sz="8" w:space="0" w:color="F89747" w:themeColor="accent1" w:themeTint="BF"/>
        <w:bottom w:val="single" w:sz="8" w:space="0" w:color="F89747" w:themeColor="accent1" w:themeTint="BF"/>
        <w:right w:val="single" w:sz="8" w:space="0" w:color="F89747" w:themeColor="accent1" w:themeTint="BF"/>
        <w:insideH w:val="single" w:sz="8" w:space="0" w:color="F89747" w:themeColor="accent1" w:themeTint="BF"/>
        <w:insideV w:val="single" w:sz="8" w:space="0" w:color="F89747" w:themeColor="accent1" w:themeTint="BF"/>
      </w:tblBorders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8974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984" w:themeFill="accent1" w:themeFillTint="7F"/>
      </w:tcPr>
    </w:tblStylePr>
    <w:tblStylePr w:type="band1Horz">
      <w:tblPr/>
      <w:tcPr>
        <w:shd w:val="clear" w:color="auto" w:fill="FAB984" w:themeFill="accent1" w:themeFillTint="7F"/>
      </w:tcPr>
    </w:tblStylePr>
  </w:style>
  <w:style w:type="character" w:styleId="aa">
    <w:name w:val="Hyperlink"/>
    <w:qFormat/>
    <w:rPr>
      <w:color w:val="000000"/>
      <w:u w:val="non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/>
    <customShpInfo spid="_x0000_s4100"/>
    <customShpInfo spid="_x0000_s4098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ZhuYan</dc:creator>
  <cp:lastModifiedBy>朱 世勇</cp:lastModifiedBy>
  <cp:revision>38</cp:revision>
  <cp:lastPrinted>2011-05-19T03:30:00Z</cp:lastPrinted>
  <dcterms:created xsi:type="dcterms:W3CDTF">2011-05-18T06:18:00Z</dcterms:created>
  <dcterms:modified xsi:type="dcterms:W3CDTF">2023-01-15T06:18:00Z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2495FA79C54B4DCE89E96747EDE4DE10</vt:lpwstr>
  </property>
</Properties>
</file>