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37C" w:rsidRPr="00ED237C" w:rsidRDefault="00ED237C" w:rsidP="00ED237C">
      <w:pPr>
        <w:jc w:val="center"/>
        <w:rPr>
          <w:rFonts w:ascii="微软雅黑" w:eastAsia="微软雅黑" w:hAnsi="微软雅黑" w:cs="微软雅黑"/>
          <w:b/>
          <w:bCs/>
          <w:sz w:val="36"/>
          <w:szCs w:val="32"/>
        </w:rPr>
      </w:pPr>
      <w:bookmarkStart w:id="0" w:name="OLE_LINK15"/>
      <w:r w:rsidRPr="00ED237C">
        <w:rPr>
          <w:rFonts w:ascii="微软雅黑" w:eastAsia="微软雅黑" w:hAnsi="微软雅黑" w:cs="微软雅黑"/>
          <w:b/>
          <w:bCs/>
          <w:sz w:val="36"/>
          <w:szCs w:val="32"/>
        </w:rPr>
        <w:t>经营中的</w:t>
      </w:r>
      <w:r w:rsidR="00E63064" w:rsidRPr="00ED237C">
        <w:rPr>
          <w:rFonts w:ascii="微软雅黑" w:eastAsia="微软雅黑" w:hAnsi="微软雅黑" w:cs="微软雅黑"/>
          <w:b/>
          <w:bCs/>
          <w:sz w:val="36"/>
          <w:szCs w:val="32"/>
        </w:rPr>
        <w:t>问题分析与解决</w:t>
      </w:r>
      <w:r w:rsidRPr="00ED237C">
        <w:rPr>
          <w:rFonts w:ascii="微软雅黑" w:eastAsia="微软雅黑" w:hAnsi="微软雅黑" w:cs="微软雅黑"/>
          <w:b/>
          <w:bCs/>
          <w:sz w:val="36"/>
          <w:szCs w:val="32"/>
        </w:rPr>
        <w:t>工作坊</w:t>
      </w:r>
      <w:bookmarkEnd w:id="0"/>
    </w:p>
    <w:p w:rsidR="00ED237C" w:rsidRDefault="00ED237C" w:rsidP="00ED237C">
      <w:pPr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</w:p>
    <w:p w:rsidR="00ED237C" w:rsidRP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/>
          <w:b/>
          <w:bCs/>
          <w:noProof/>
          <w:sz w:val="24"/>
          <w:szCs w:val="24"/>
        </w:rPr>
        <w:t>课程背景</w:t>
      </w:r>
    </w:p>
    <w:p w:rsidR="00ED237C" w:rsidRPr="00ED237C" w:rsidRDefault="00ED237C" w:rsidP="00ED237C">
      <w:pPr>
        <w:ind w:firstLineChars="200" w:firstLine="48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企业的运营与发展就是一系列解决问题的过程，问题解决的效果将直接决定着企业的效益；解决问题不是单单依靠经验，更不是靠拍脑子、灵光一现来解决，一定需要一套可以复制的方法在组织内部得到良好的运用好推广。</w:t>
      </w:r>
    </w:p>
    <w:p w:rsidR="00ED237C" w:rsidRDefault="00ED237C" w:rsidP="00ED237C">
      <w:pPr>
        <w:ind w:firstLineChars="200" w:firstLine="48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对于职业人而言，在成功和出色地完成一项工作的过程中，总会遇到或大或小的问题。如果没有掌握工作问题分析与解决的方法，对工作本身是一种阻碍。许多管理者常对以下问题感到困惑：</w:t>
      </w:r>
    </w:p>
    <w:p w:rsidR="00ED237C" w:rsidRPr="00ED237C" w:rsidRDefault="00ED237C" w:rsidP="00ED237C">
      <w:pPr>
        <w:pStyle w:val="ae"/>
        <w:numPr>
          <w:ilvl w:val="0"/>
          <w:numId w:val="42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如何抛开问题表面的迷雾，发现问题的本质？</w:t>
      </w:r>
    </w:p>
    <w:p w:rsidR="00ED237C" w:rsidRPr="00ED237C" w:rsidRDefault="00ED237C" w:rsidP="00ED237C">
      <w:pPr>
        <w:pStyle w:val="ae"/>
        <w:numPr>
          <w:ilvl w:val="0"/>
          <w:numId w:val="42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如何改变原有的惯性思维与冲动型解决问题的习惯？</w:t>
      </w:r>
    </w:p>
    <w:p w:rsidR="00ED237C" w:rsidRPr="00ED237C" w:rsidRDefault="00ED237C" w:rsidP="00ED237C">
      <w:pPr>
        <w:pStyle w:val="ae"/>
        <w:numPr>
          <w:ilvl w:val="0"/>
          <w:numId w:val="42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如何用系统思维分析和解决问题，并用有限的资源高效解决问题？</w:t>
      </w:r>
    </w:p>
    <w:p w:rsidR="00ED237C" w:rsidRPr="00ED237C" w:rsidRDefault="00ED237C" w:rsidP="00ED237C">
      <w:pPr>
        <w:ind w:firstLineChars="200" w:firstLine="48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noProof/>
          <w:sz w:val="24"/>
          <w:szCs w:val="24"/>
        </w:rPr>
        <w:t>本课程采用工作坊的形式，帮助学员在做中感受、领悟、学习、提升，并最终生成可以用于实际工作中的高效解决方案。</w:t>
      </w:r>
    </w:p>
    <w:p w:rsid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</w:p>
    <w:p w:rsidR="00E63064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/>
          <w:bCs/>
          <w:noProof/>
          <w:sz w:val="24"/>
          <w:szCs w:val="24"/>
        </w:rPr>
        <w:t>课程收益</w:t>
      </w:r>
    </w:p>
    <w:p w:rsidR="00ED237C" w:rsidRP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帮助企业人员在工作过程中认清问题、查明原因、寻找对策、落实行动</w:t>
      </w:r>
    </w:p>
    <w:p w:rsidR="00ED237C" w:rsidRP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厘清分析问题、解决问题的思路</w:t>
      </w:r>
    </w:p>
    <w:p w:rsidR="00ED237C" w:rsidRP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掌握问题分析的方法和步骤</w:t>
      </w:r>
    </w:p>
    <w:p w:rsidR="00ED237C" w:rsidRP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掌握问题解决的原则、方法和策略</w:t>
      </w:r>
    </w:p>
    <w:p w:rsidR="00ED237C" w:rsidRP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提高个人和团队的解决问题技巧，提高团队决策能力</w:t>
      </w:r>
    </w:p>
    <w:p w:rsidR="00ED237C" w:rsidRP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面对复杂或简单的问题、决策和规划，团队和个人均能开展更快捷有效</w:t>
      </w: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lastRenderedPageBreak/>
        <w:t>的工作</w:t>
      </w:r>
    </w:p>
    <w:p w:rsidR="00ED237C" w:rsidRP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在基于事实（并不是猜测或假设）的基础上解决所关注的事件并澄清错误信息</w:t>
      </w:r>
    </w:p>
    <w:p w:rsidR="00ED237C" w:rsidRP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找出情况不佳或表现良好的真实原因，并确定解决方案和改进措施</w:t>
      </w:r>
    </w:p>
    <w:p w:rsidR="00ED237C" w:rsidRDefault="00ED237C" w:rsidP="00ED237C">
      <w:pPr>
        <w:pStyle w:val="ae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通过出色的风险管理来更加有效地实施解决方案及改进措施</w:t>
      </w:r>
    </w:p>
    <w:p w:rsidR="00ED237C" w:rsidRPr="00ED237C" w:rsidRDefault="00ED237C" w:rsidP="00ED237C">
      <w:pPr>
        <w:ind w:left="360"/>
        <w:jc w:val="left"/>
        <w:rPr>
          <w:rFonts w:ascii="微软雅黑" w:eastAsia="微软雅黑" w:hAnsi="微软雅黑" w:cs="宋体" w:hint="eastAsia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/>
          <w:bCs/>
          <w:noProof/>
          <w:sz w:val="24"/>
          <w:szCs w:val="24"/>
        </w:rPr>
        <w:t>课程</w:t>
      </w:r>
      <w:r>
        <w:rPr>
          <w:rFonts w:ascii="微软雅黑" w:eastAsia="微软雅黑" w:hAnsi="微软雅黑" w:cs="宋体" w:hint="eastAsia"/>
          <w:b/>
          <w:bCs/>
          <w:noProof/>
          <w:sz w:val="24"/>
          <w:szCs w:val="24"/>
        </w:rPr>
        <w:t>形式</w:t>
      </w: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/>
          <w:bCs/>
          <w:noProof/>
          <w:sz w:val="24"/>
          <w:szCs w:val="24"/>
        </w:rPr>
        <w:t>案例分析+理论讲解+工具演练+工作坊</w:t>
      </w: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P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/>
          <w:b/>
          <w:bCs/>
          <w:noProof/>
          <w:sz w:val="24"/>
          <w:szCs w:val="24"/>
        </w:rPr>
        <w:t>课程时长</w:t>
      </w: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>
        <w:rPr>
          <w:rFonts w:ascii="微软雅黑" w:eastAsia="微软雅黑" w:hAnsi="微软雅黑" w:cs="宋体"/>
          <w:bCs/>
          <w:noProof/>
          <w:sz w:val="24"/>
          <w:szCs w:val="24"/>
        </w:rPr>
        <w:t>2天</w:t>
      </w: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:rsidR="00ED237C" w:rsidRPr="00ED237C" w:rsidRDefault="00ED237C" w:rsidP="00ED237C">
      <w:pPr>
        <w:jc w:val="left"/>
        <w:rPr>
          <w:rFonts w:ascii="微软雅黑" w:eastAsia="微软雅黑" w:hAnsi="微软雅黑" w:cs="宋体" w:hint="eastAsia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/>
          <w:b/>
          <w:bCs/>
          <w:noProof/>
          <w:sz w:val="24"/>
          <w:szCs w:val="24"/>
        </w:rPr>
        <w:lastRenderedPageBreak/>
        <w:t>参考课纲</w:t>
      </w:r>
    </w:p>
    <w:p w:rsidR="00366712" w:rsidRDefault="00366712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/>
          <w:b/>
          <w:bCs/>
          <w:szCs w:val="21"/>
        </w:rPr>
        <w:t>第一天</w:t>
      </w:r>
    </w:p>
    <w:p w:rsidR="004F56F7" w:rsidRPr="00E63064" w:rsidRDefault="004F56F7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 w:rsidRPr="00E63064">
        <w:rPr>
          <w:rFonts w:ascii="微软雅黑" w:eastAsia="微软雅黑" w:hAnsi="微软雅黑" w:cs="宋体" w:hint="eastAsia"/>
          <w:b/>
          <w:bCs/>
          <w:szCs w:val="21"/>
        </w:rPr>
        <w:t>一、引入</w:t>
      </w:r>
    </w:p>
    <w:p w:rsidR="004F56F7" w:rsidRPr="00E63064" w:rsidRDefault="00A46012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问题的本质与</w:t>
      </w:r>
      <w:r w:rsidRPr="00E63064">
        <w:rPr>
          <w:rFonts w:ascii="微软雅黑" w:eastAsia="微软雅黑" w:hAnsi="微软雅黑" w:cs="宋体"/>
          <w:bCs/>
          <w:szCs w:val="21"/>
        </w:rPr>
        <w:t>分类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解决问题的关键是什么？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解决问题的流程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学员活动：选题</w:t>
      </w:r>
    </w:p>
    <w:p w:rsidR="004F56F7" w:rsidRPr="00E63064" w:rsidRDefault="004F56F7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bookmarkStart w:id="1" w:name="_Toc128828528"/>
      <w:r w:rsidRPr="00E63064">
        <w:rPr>
          <w:rFonts w:ascii="微软雅黑" w:eastAsia="微软雅黑" w:hAnsi="微软雅黑" w:cs="宋体" w:hint="eastAsia"/>
          <w:b/>
          <w:bCs/>
          <w:szCs w:val="21"/>
        </w:rPr>
        <w:t>二、</w:t>
      </w:r>
      <w:bookmarkEnd w:id="1"/>
      <w:r w:rsidRPr="00E63064">
        <w:rPr>
          <w:rFonts w:ascii="微软雅黑" w:eastAsia="微软雅黑" w:hAnsi="微软雅黑" w:cs="宋体" w:hint="eastAsia"/>
          <w:b/>
          <w:bCs/>
          <w:szCs w:val="21"/>
        </w:rPr>
        <w:t>管理者的四种关键思维</w:t>
      </w:r>
      <w:r w:rsidR="00A47F53" w:rsidRPr="00E63064">
        <w:rPr>
          <w:rFonts w:ascii="微软雅黑" w:eastAsia="微软雅黑" w:hAnsi="微软雅黑" w:cs="宋体" w:hint="eastAsia"/>
          <w:b/>
          <w:bCs/>
          <w:szCs w:val="21"/>
        </w:rPr>
        <w:t>和</w:t>
      </w:r>
      <w:r w:rsidRPr="00E63064">
        <w:rPr>
          <w:rFonts w:ascii="微软雅黑" w:eastAsia="微软雅黑" w:hAnsi="微软雅黑" w:cs="宋体" w:hint="eastAsia"/>
          <w:b/>
          <w:bCs/>
          <w:szCs w:val="21"/>
        </w:rPr>
        <w:t>能力</w:t>
      </w:r>
      <w:r w:rsidR="00366712">
        <w:rPr>
          <w:rFonts w:ascii="微软雅黑" w:eastAsia="微软雅黑" w:hAnsi="微软雅黑" w:cs="宋体" w:hint="eastAsia"/>
          <w:b/>
          <w:bCs/>
          <w:szCs w:val="21"/>
        </w:rPr>
        <w:t>（上）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情景分析：帮您从大角度、多层次的分析中发现关键的问题 </w:t>
      </w:r>
    </w:p>
    <w:p w:rsidR="00CC5730" w:rsidRPr="00E63064" w:rsidRDefault="00CC5730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框架</w:t>
      </w:r>
      <w:r w:rsidRPr="00E63064">
        <w:rPr>
          <w:rFonts w:ascii="微软雅黑" w:eastAsia="微软雅黑" w:hAnsi="微软雅黑"/>
          <w:szCs w:val="21"/>
        </w:rPr>
        <w:t>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聚焦问题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工具介绍：</w:t>
      </w:r>
      <w:r w:rsidR="00CC5730" w:rsidRPr="00E63064">
        <w:rPr>
          <w:rFonts w:ascii="微软雅黑" w:eastAsia="微软雅黑" w:hAnsi="微软雅黑" w:hint="eastAsia"/>
          <w:szCs w:val="21"/>
        </w:rPr>
        <w:t>商业画布和</w:t>
      </w:r>
      <w:r w:rsidRPr="00E63064">
        <w:rPr>
          <w:rFonts w:ascii="微软雅黑" w:eastAsia="微软雅黑" w:hAnsi="微软雅黑" w:hint="eastAsia"/>
          <w:szCs w:val="21"/>
        </w:rPr>
        <w:t>金字塔原理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进一步明确问题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对每一个问题澄清现状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明确问题的期望是什么——以终为始原则</w:t>
      </w:r>
    </w:p>
    <w:p w:rsidR="004F56F7" w:rsidRPr="00E63064" w:rsidRDefault="00ED237C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小组演练</w:t>
      </w:r>
      <w:r w:rsidR="004F56F7" w:rsidRPr="00E63064">
        <w:rPr>
          <w:rFonts w:ascii="微软雅黑" w:eastAsia="微软雅黑" w:hAnsi="微软雅黑" w:hint="eastAsia"/>
          <w:szCs w:val="21"/>
        </w:rPr>
        <w:t>：学员问题研讨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学员分享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原因分析：帮您运用科学的方法找出问题最可能的原因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常见的问题及原因分析的工具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左右脑的分工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右脑原因分析工具：头脑风暴法、鱼骨图、5WHY法……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用右脑去假设问题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lastRenderedPageBreak/>
        <w:t>小组活动：学员问题研讨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用左脑去验证问题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验证原因的工具：数据法、对比法……</w:t>
      </w:r>
    </w:p>
    <w:p w:rsidR="00D74976" w:rsidRPr="00E63064" w:rsidRDefault="00D74976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全面诊断法</w:t>
      </w:r>
      <w:r w:rsidRPr="00E63064">
        <w:rPr>
          <w:rFonts w:ascii="微软雅黑" w:eastAsia="微软雅黑" w:hAnsi="微软雅黑"/>
          <w:szCs w:val="21"/>
        </w:rPr>
        <w:t>：组织分析模型OAM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逻辑分析，验证可能的原因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实地验证，找到真正的原因 </w:t>
      </w:r>
    </w:p>
    <w:p w:rsidR="004F56F7" w:rsidRPr="00E63064" w:rsidRDefault="00ED237C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小组演练</w:t>
      </w:r>
      <w:r w:rsidRPr="00E63064">
        <w:rPr>
          <w:rFonts w:ascii="微软雅黑" w:eastAsia="微软雅黑" w:hAnsi="微软雅黑" w:hint="eastAsia"/>
          <w:szCs w:val="21"/>
        </w:rPr>
        <w:t>：</w:t>
      </w:r>
      <w:r w:rsidR="004F56F7" w:rsidRPr="00E63064">
        <w:rPr>
          <w:rFonts w:ascii="微软雅黑" w:eastAsia="微软雅黑" w:hAnsi="微软雅黑" w:hint="eastAsia"/>
          <w:szCs w:val="21"/>
        </w:rPr>
        <w:t>学员问题</w:t>
      </w:r>
      <w:r w:rsidR="00366712">
        <w:rPr>
          <w:rFonts w:ascii="微软雅黑" w:eastAsia="微软雅黑" w:hAnsi="微软雅黑" w:hint="eastAsia"/>
          <w:szCs w:val="21"/>
        </w:rPr>
        <w:t>的原因分析</w:t>
      </w:r>
    </w:p>
    <w:p w:rsidR="00ED237C" w:rsidRDefault="00ED237C" w:rsidP="00366712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</w:p>
    <w:p w:rsidR="00366712" w:rsidRDefault="00366712" w:rsidP="00366712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/>
          <w:b/>
          <w:bCs/>
          <w:szCs w:val="21"/>
        </w:rPr>
        <w:t>第二天</w:t>
      </w:r>
    </w:p>
    <w:p w:rsidR="00366712" w:rsidRPr="00366712" w:rsidRDefault="00366712" w:rsidP="00366712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三</w:t>
      </w:r>
      <w:r w:rsidRPr="00366712">
        <w:rPr>
          <w:rFonts w:ascii="微软雅黑" w:eastAsia="微软雅黑" w:hAnsi="微软雅黑" w:cs="宋体" w:hint="eastAsia"/>
          <w:b/>
          <w:bCs/>
          <w:szCs w:val="21"/>
        </w:rPr>
        <w:t>、管理者的四种关键思维和能力（</w:t>
      </w:r>
      <w:r>
        <w:rPr>
          <w:rFonts w:ascii="微软雅黑" w:eastAsia="微软雅黑" w:hAnsi="微软雅黑" w:cs="宋体" w:hint="eastAsia"/>
          <w:b/>
          <w:bCs/>
          <w:szCs w:val="21"/>
        </w:rPr>
        <w:t>下</w:t>
      </w:r>
      <w:r w:rsidRPr="00366712">
        <w:rPr>
          <w:rFonts w:ascii="微软雅黑" w:eastAsia="微软雅黑" w:hAnsi="微软雅黑" w:cs="宋体" w:hint="eastAsia"/>
          <w:b/>
          <w:bCs/>
          <w:szCs w:val="21"/>
        </w:rPr>
        <w:t>）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决策制定：为您提供直接解决问题的方案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确定决策目的是什么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寻找解决方案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方案中的创新突破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创新工具：组合法、模仿法、逆向思维法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尽可能全面地搜集决策标准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方案的评估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方案的风险分析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做出最终的决策 </w:t>
      </w:r>
    </w:p>
    <w:p w:rsidR="004F56F7" w:rsidRPr="00E63064" w:rsidRDefault="00ED237C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小组演练</w:t>
      </w:r>
      <w:r w:rsidRPr="00E63064">
        <w:rPr>
          <w:rFonts w:ascii="微软雅黑" w:eastAsia="微软雅黑" w:hAnsi="微软雅黑" w:hint="eastAsia"/>
          <w:szCs w:val="21"/>
        </w:rPr>
        <w:t>：</w:t>
      </w:r>
      <w:r w:rsidR="004F56F7" w:rsidRPr="00E63064">
        <w:rPr>
          <w:rFonts w:ascii="微软雅黑" w:eastAsia="微软雅黑" w:hAnsi="微软雅黑" w:hint="eastAsia"/>
          <w:szCs w:val="21"/>
        </w:rPr>
        <w:t>学员问题</w:t>
      </w:r>
      <w:r w:rsidR="00366712">
        <w:rPr>
          <w:rFonts w:ascii="微软雅黑" w:eastAsia="微软雅黑" w:hAnsi="微软雅黑" w:hint="eastAsia"/>
          <w:szCs w:val="21"/>
        </w:rPr>
        <w:t>的对策制订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决策心理学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计划分析：为您设计预防问题和捕捉事务运作机会的有效措施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lastRenderedPageBreak/>
        <w:t>计划目标是什么？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所有行动步骤及关键环节</w:t>
      </w:r>
    </w:p>
    <w:p w:rsidR="004F56F7" w:rsidRPr="00E63064" w:rsidRDefault="00D74976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如何串联</w:t>
      </w:r>
      <w:r w:rsidRPr="00E63064">
        <w:rPr>
          <w:rFonts w:ascii="微软雅黑" w:eastAsia="微软雅黑" w:hAnsi="微软雅黑"/>
          <w:szCs w:val="21"/>
        </w:rPr>
        <w:t>任务和</w:t>
      </w:r>
      <w:r w:rsidRPr="00E63064">
        <w:rPr>
          <w:rFonts w:ascii="微软雅黑" w:eastAsia="微软雅黑" w:hAnsi="微软雅黑" w:hint="eastAsia"/>
          <w:szCs w:val="21"/>
        </w:rPr>
        <w:t>环节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每个步骤的潜在问题及原因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风险管理：制定预防性措施和应急性措施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如何对风险进行预警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对行动计划进行完善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制定详细工作计划表——甘特图</w:t>
      </w:r>
    </w:p>
    <w:p w:rsidR="004F56F7" w:rsidRPr="00E63064" w:rsidRDefault="00ED237C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小组演练</w:t>
      </w:r>
      <w:r w:rsidRPr="00E63064">
        <w:rPr>
          <w:rFonts w:ascii="微软雅黑" w:eastAsia="微软雅黑" w:hAnsi="微软雅黑" w:hint="eastAsia"/>
          <w:szCs w:val="21"/>
        </w:rPr>
        <w:t>：</w:t>
      </w:r>
      <w:r w:rsidR="004F56F7" w:rsidRPr="00E63064">
        <w:rPr>
          <w:rFonts w:ascii="微软雅黑" w:eastAsia="微软雅黑" w:hAnsi="微软雅黑" w:hint="eastAsia"/>
          <w:szCs w:val="21"/>
        </w:rPr>
        <w:t>学员问题</w:t>
      </w:r>
      <w:r w:rsidR="00366712">
        <w:rPr>
          <w:rFonts w:ascii="微软雅黑" w:eastAsia="微软雅黑" w:hAnsi="微软雅黑" w:hint="eastAsia"/>
          <w:szCs w:val="21"/>
        </w:rPr>
        <w:t>解决行动计划</w:t>
      </w:r>
    </w:p>
    <w:p w:rsidR="00A47F53" w:rsidRPr="00E63064" w:rsidRDefault="00366712" w:rsidP="00A47F53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四</w:t>
      </w:r>
      <w:r w:rsidR="00A47F53" w:rsidRPr="00E63064">
        <w:rPr>
          <w:rFonts w:ascii="微软雅黑" w:eastAsia="微软雅黑" w:hAnsi="微软雅黑" w:cs="宋体" w:hint="eastAsia"/>
          <w:b/>
          <w:bCs/>
          <w:szCs w:val="21"/>
        </w:rPr>
        <w:t>、</w:t>
      </w:r>
      <w:r w:rsidR="00C44C89" w:rsidRPr="00E63064">
        <w:rPr>
          <w:rFonts w:ascii="微软雅黑" w:eastAsia="微软雅黑" w:hAnsi="微软雅黑" w:cs="宋体" w:hint="eastAsia"/>
          <w:b/>
          <w:bCs/>
          <w:szCs w:val="21"/>
        </w:rPr>
        <w:t>方案落地与</w:t>
      </w:r>
      <w:r w:rsidR="00C44C89" w:rsidRPr="00E63064">
        <w:rPr>
          <w:rFonts w:ascii="微软雅黑" w:eastAsia="微软雅黑" w:hAnsi="微软雅黑" w:cs="宋体"/>
          <w:b/>
          <w:bCs/>
          <w:szCs w:val="21"/>
        </w:rPr>
        <w:t>持续改善</w:t>
      </w:r>
    </w:p>
    <w:p w:rsidR="00696F37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行动实施</w:t>
      </w:r>
      <w:r w:rsidRPr="00E63064">
        <w:rPr>
          <w:rFonts w:ascii="微软雅黑" w:eastAsia="微软雅黑" w:hAnsi="微软雅黑" w:cs="宋体"/>
          <w:bCs/>
          <w:szCs w:val="21"/>
        </w:rPr>
        <w:t>的</w:t>
      </w:r>
      <w:r w:rsidR="00696F37" w:rsidRPr="00E63064">
        <w:rPr>
          <w:rFonts w:ascii="微软雅黑" w:eastAsia="微软雅黑" w:hAnsi="微软雅黑" w:cs="宋体" w:hint="eastAsia"/>
          <w:bCs/>
          <w:szCs w:val="21"/>
        </w:rPr>
        <w:t>五层面</w:t>
      </w:r>
      <w:r w:rsidRPr="00E63064">
        <w:rPr>
          <w:rFonts w:ascii="微软雅黑" w:eastAsia="微软雅黑" w:hAnsi="微软雅黑" w:cs="宋体" w:hint="eastAsia"/>
          <w:bCs/>
          <w:szCs w:val="21"/>
        </w:rPr>
        <w:t>分解</w:t>
      </w:r>
    </w:p>
    <w:p w:rsidR="00ED237C" w:rsidRPr="00E63064" w:rsidRDefault="00D93DD6" w:rsidP="00ED237C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组织层面</w:t>
      </w:r>
    </w:p>
    <w:p w:rsidR="00ED237C" w:rsidRDefault="00D93DD6" w:rsidP="00ED237C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部门层面</w:t>
      </w:r>
    </w:p>
    <w:p w:rsidR="00D93DD6" w:rsidRDefault="00D93DD6" w:rsidP="00ED237C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团队层面</w:t>
      </w:r>
    </w:p>
    <w:p w:rsidR="00D93DD6" w:rsidRDefault="00D93DD6" w:rsidP="00ED237C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部门</w:t>
      </w:r>
      <w:r>
        <w:rPr>
          <w:rFonts w:ascii="微软雅黑" w:eastAsia="微软雅黑" w:hAnsi="微软雅黑" w:hint="eastAsia"/>
          <w:szCs w:val="21"/>
        </w:rPr>
        <w:t>/团队/人际层面</w:t>
      </w:r>
    </w:p>
    <w:p w:rsidR="00D93DD6" w:rsidRPr="00E63064" w:rsidRDefault="00D93DD6" w:rsidP="00ED237C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个人层面</w:t>
      </w:r>
    </w:p>
    <w:p w:rsidR="00696F37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落地</w:t>
      </w:r>
      <w:r w:rsidR="00696F37" w:rsidRPr="00E63064">
        <w:rPr>
          <w:rFonts w:ascii="微软雅黑" w:eastAsia="微软雅黑" w:hAnsi="微软雅黑" w:cs="宋体" w:hint="eastAsia"/>
          <w:bCs/>
          <w:szCs w:val="21"/>
        </w:rPr>
        <w:t>改善</w:t>
      </w:r>
      <w:r w:rsidR="00696F37" w:rsidRPr="00E63064">
        <w:rPr>
          <w:rFonts w:ascii="微软雅黑" w:eastAsia="微软雅黑" w:hAnsi="微软雅黑" w:cs="宋体"/>
          <w:bCs/>
          <w:szCs w:val="21"/>
        </w:rPr>
        <w:t>和解决方案的</w:t>
      </w:r>
      <w:r w:rsidRPr="00E63064">
        <w:rPr>
          <w:rFonts w:ascii="微软雅黑" w:eastAsia="微软雅黑" w:hAnsi="微软雅黑" w:cs="宋体" w:hint="eastAsia"/>
          <w:bCs/>
          <w:szCs w:val="21"/>
        </w:rPr>
        <w:t>推行</w:t>
      </w:r>
      <w:r w:rsidR="00696F37" w:rsidRPr="00E63064">
        <w:rPr>
          <w:rFonts w:ascii="微软雅黑" w:eastAsia="微软雅黑" w:hAnsi="微软雅黑" w:cs="宋体"/>
          <w:bCs/>
          <w:szCs w:val="21"/>
        </w:rPr>
        <w:t>八步骤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/>
          <w:szCs w:val="21"/>
        </w:rPr>
        <w:t>建立紧迫感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/>
          <w:szCs w:val="21"/>
        </w:rPr>
        <w:t>组建领导团队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/>
          <w:szCs w:val="21"/>
        </w:rPr>
        <w:t>确立愿景与战略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/>
          <w:szCs w:val="21"/>
        </w:rPr>
        <w:t>沟通并寻求认同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t>授权赋能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lastRenderedPageBreak/>
        <w:t>达成短期目标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t>巩固获益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t>融入文化</w:t>
      </w:r>
    </w:p>
    <w:p w:rsidR="00696F37" w:rsidRDefault="00696F3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五个维度</w:t>
      </w:r>
      <w:r w:rsidRPr="00E63064">
        <w:rPr>
          <w:rFonts w:ascii="微软雅黑" w:eastAsia="微软雅黑" w:hAnsi="微软雅黑" w:cs="宋体"/>
          <w:bCs/>
          <w:szCs w:val="21"/>
        </w:rPr>
        <w:t>促进解决方案效果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t>Awareness 意识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t>Desire 意愿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t>Knowledge 知识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t>Ability 能力</w:t>
      </w:r>
    </w:p>
    <w:p w:rsidR="00D93DD6" w:rsidRPr="00D93DD6" w:rsidRDefault="00D93DD6" w:rsidP="00D93DD6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D93DD6">
        <w:rPr>
          <w:rFonts w:ascii="微软雅黑" w:eastAsia="微软雅黑" w:hAnsi="微软雅黑" w:hint="eastAsia"/>
          <w:szCs w:val="21"/>
        </w:rPr>
        <w:t>Reinforcement 强化</w:t>
      </w:r>
    </w:p>
    <w:p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PDCA戴明循环的</w:t>
      </w:r>
      <w:r w:rsidRPr="00E63064">
        <w:rPr>
          <w:rFonts w:ascii="微软雅黑" w:eastAsia="微软雅黑" w:hAnsi="微软雅黑" w:cs="宋体"/>
          <w:bCs/>
          <w:szCs w:val="21"/>
        </w:rPr>
        <w:t>介绍与意义</w:t>
      </w:r>
    </w:p>
    <w:p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持续改善与</w:t>
      </w:r>
      <w:r w:rsidRPr="00E63064">
        <w:rPr>
          <w:rFonts w:ascii="微软雅黑" w:eastAsia="微软雅黑" w:hAnsi="微软雅黑" w:cs="宋体"/>
          <w:bCs/>
          <w:szCs w:val="21"/>
        </w:rPr>
        <w:t>多重</w:t>
      </w:r>
      <w:r w:rsidRPr="00E63064">
        <w:rPr>
          <w:rFonts w:ascii="微软雅黑" w:eastAsia="微软雅黑" w:hAnsi="微软雅黑" w:cs="宋体" w:hint="eastAsia"/>
          <w:bCs/>
          <w:szCs w:val="21"/>
        </w:rPr>
        <w:t>解决方案</w:t>
      </w:r>
      <w:r w:rsidRPr="00E63064">
        <w:rPr>
          <w:rFonts w:ascii="微软雅黑" w:eastAsia="微软雅黑" w:hAnsi="微软雅黑" w:cs="宋体"/>
          <w:bCs/>
          <w:szCs w:val="21"/>
        </w:rPr>
        <w:t>联动</w:t>
      </w:r>
    </w:p>
    <w:p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跨部门合作行动</w:t>
      </w:r>
      <w:r w:rsidRPr="00E63064">
        <w:rPr>
          <w:rFonts w:ascii="微软雅黑" w:eastAsia="微软雅黑" w:hAnsi="微软雅黑" w:cs="宋体"/>
          <w:bCs/>
          <w:szCs w:val="21"/>
        </w:rPr>
        <w:t>的建议</w:t>
      </w:r>
      <w:bookmarkStart w:id="2" w:name="_GoBack"/>
      <w:bookmarkEnd w:id="2"/>
    </w:p>
    <w:sectPr w:rsidR="00C44C89" w:rsidRPr="00E63064" w:rsidSect="001A03CB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2E8" w:rsidRDefault="004042E8">
      <w:r>
        <w:separator/>
      </w:r>
    </w:p>
  </w:endnote>
  <w:endnote w:type="continuationSeparator" w:id="0">
    <w:p w:rsidR="004042E8" w:rsidRDefault="00404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2BC" w:rsidRDefault="003A79A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17" name="文本框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F32BC" w:rsidRDefault="00DA03B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3F32BC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D93DD6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" filled="f" fillcolor="white [3201]" stroked="f" strokeweight=".5pt">
              <v:path arrowok="t"/>
              <v:textbox style="mso-fit-shape-to-text:t" inset="0,0,0,0">
                <w:txbxContent>
                  <w:p w:rsidR="003F32BC" w:rsidRDefault="00DA03B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3F32BC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D93DD6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-1129665</wp:posOffset>
              </wp:positionH>
              <wp:positionV relativeFrom="paragraph">
                <wp:posOffset>686435</wp:posOffset>
              </wp:positionV>
              <wp:extent cx="7800975" cy="342900"/>
              <wp:effectExtent l="0" t="0" r="9525" b="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800975" cy="342900"/>
                      </a:xfrm>
                      <a:prstGeom prst="rect">
                        <a:avLst/>
                      </a:prstGeom>
                      <a:solidFill>
                        <a:srgbClr val="0099FF"/>
                      </a:solidFill>
                      <a:ln w="25400" cap="flat" cmpd="sng" algn="ctr">
                        <a:noFill/>
                        <a:prstDash val="solid"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E8B59E" id="矩形 1" o:spid="_x0000_s1026" style="position:absolute;margin-left:-88.95pt;margin-top:54.05pt;width:614.2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" fillcolor="#09f" stroked="f" strokeweight="2pt">
              <v:path arrowok="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2E8" w:rsidRDefault="004042E8">
      <w:r>
        <w:separator/>
      </w:r>
    </w:p>
  </w:footnote>
  <w:footnote w:type="continuationSeparator" w:id="0">
    <w:p w:rsidR="004042E8" w:rsidRDefault="004042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B461C"/>
    <w:multiLevelType w:val="hybridMultilevel"/>
    <w:tmpl w:val="A106F8B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38076DB"/>
    <w:multiLevelType w:val="multilevel"/>
    <w:tmpl w:val="038076D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56A580F"/>
    <w:multiLevelType w:val="hybridMultilevel"/>
    <w:tmpl w:val="0A06CF20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C7E6391"/>
    <w:multiLevelType w:val="hybridMultilevel"/>
    <w:tmpl w:val="1FA085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F4C174B"/>
    <w:multiLevelType w:val="multilevel"/>
    <w:tmpl w:val="0F4C174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A42F07"/>
    <w:multiLevelType w:val="hybridMultilevel"/>
    <w:tmpl w:val="D8942EC0"/>
    <w:lvl w:ilvl="0" w:tplc="0409000B">
      <w:start w:val="1"/>
      <w:numFmt w:val="bullet"/>
      <w:lvlText w:val=""/>
      <w:lvlJc w:val="left"/>
      <w:pPr>
        <w:tabs>
          <w:tab w:val="num" w:pos="1200"/>
        </w:tabs>
        <w:ind w:left="1200" w:hanging="7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6">
    <w:nsid w:val="185A69E2"/>
    <w:multiLevelType w:val="hybridMultilevel"/>
    <w:tmpl w:val="B286638A"/>
    <w:lvl w:ilvl="0" w:tplc="9F82CA70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b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9A74928"/>
    <w:multiLevelType w:val="hybridMultilevel"/>
    <w:tmpl w:val="7F5C732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-270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-22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-186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-14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-10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-60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-1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231" w:hanging="420"/>
      </w:pPr>
      <w:rPr>
        <w:rFonts w:ascii="Wingdings" w:hAnsi="Wingdings" w:hint="default"/>
      </w:rPr>
    </w:lvl>
  </w:abstractNum>
  <w:abstractNum w:abstractNumId="8">
    <w:nsid w:val="1C755E06"/>
    <w:multiLevelType w:val="hybridMultilevel"/>
    <w:tmpl w:val="C6426E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D63119D"/>
    <w:multiLevelType w:val="hybridMultilevel"/>
    <w:tmpl w:val="E98094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F3D1EA9"/>
    <w:multiLevelType w:val="multilevel"/>
    <w:tmpl w:val="1F3D1EA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0731A1A"/>
    <w:multiLevelType w:val="hybridMultilevel"/>
    <w:tmpl w:val="BDD060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39A08D4"/>
    <w:multiLevelType w:val="hybridMultilevel"/>
    <w:tmpl w:val="CEFC55CC"/>
    <w:lvl w:ilvl="0" w:tplc="0409000D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3">
    <w:nsid w:val="23E96737"/>
    <w:multiLevelType w:val="hybridMultilevel"/>
    <w:tmpl w:val="A2F0714E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BD433F"/>
    <w:multiLevelType w:val="hybridMultilevel"/>
    <w:tmpl w:val="2BC0CCD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47037FD9"/>
    <w:multiLevelType w:val="multilevel"/>
    <w:tmpl w:val="47037FD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8C02C0A"/>
    <w:multiLevelType w:val="hybridMultilevel"/>
    <w:tmpl w:val="8EF4C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C9002D"/>
    <w:multiLevelType w:val="multilevel"/>
    <w:tmpl w:val="48C9002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497C6015"/>
    <w:multiLevelType w:val="hybridMultilevel"/>
    <w:tmpl w:val="75FA6EFE"/>
    <w:lvl w:ilvl="0" w:tplc="63CE2B46">
      <w:start w:val="5"/>
      <w:numFmt w:val="bullet"/>
      <w:lvlText w:val="●"/>
      <w:lvlJc w:val="left"/>
      <w:pPr>
        <w:ind w:left="360" w:hanging="36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BB365B9"/>
    <w:multiLevelType w:val="hybridMultilevel"/>
    <w:tmpl w:val="CE680D18"/>
    <w:lvl w:ilvl="0" w:tplc="191CBE2A">
      <w:start w:val="1"/>
      <w:numFmt w:val="bullet"/>
      <w:lvlText w:val="-"/>
      <w:lvlJc w:val="left"/>
      <w:pPr>
        <w:ind w:left="438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8" w:hanging="420"/>
      </w:pPr>
      <w:rPr>
        <w:rFonts w:ascii="Wingdings" w:hAnsi="Wingdings" w:hint="default"/>
      </w:rPr>
    </w:lvl>
  </w:abstractNum>
  <w:abstractNum w:abstractNumId="21">
    <w:nsid w:val="4F9C4B19"/>
    <w:multiLevelType w:val="hybridMultilevel"/>
    <w:tmpl w:val="0D2CCB5A"/>
    <w:lvl w:ilvl="0" w:tplc="0409000F">
      <w:start w:val="1"/>
      <w:numFmt w:val="decimal"/>
      <w:lvlText w:val="%1."/>
      <w:lvlJc w:val="left"/>
      <w:pPr>
        <w:ind w:left="78" w:hanging="360"/>
      </w:pPr>
      <w:rPr>
        <w:rFonts w:hint="default"/>
      </w:rPr>
    </w:lvl>
    <w:lvl w:ilvl="1" w:tplc="E54C5BE4">
      <w:start w:val="1"/>
      <w:numFmt w:val="decimal"/>
      <w:lvlText w:val="%2."/>
      <w:lvlJc w:val="left"/>
      <w:pPr>
        <w:ind w:left="63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abstractNum w:abstractNumId="22">
    <w:nsid w:val="535B17EA"/>
    <w:multiLevelType w:val="hybridMultilevel"/>
    <w:tmpl w:val="43C094EA"/>
    <w:lvl w:ilvl="0" w:tplc="A178DFB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6CD4B10"/>
    <w:multiLevelType w:val="singleLevel"/>
    <w:tmpl w:val="56CD4B10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4">
    <w:nsid w:val="56CEB222"/>
    <w:multiLevelType w:val="singleLevel"/>
    <w:tmpl w:val="0409000D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color w:val="auto"/>
        <w:sz w:val="24"/>
        <w:szCs w:val="24"/>
      </w:rPr>
    </w:lvl>
  </w:abstractNum>
  <w:abstractNum w:abstractNumId="25">
    <w:nsid w:val="57116FB6"/>
    <w:multiLevelType w:val="hybridMultilevel"/>
    <w:tmpl w:val="538EDD4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57B9307B"/>
    <w:multiLevelType w:val="singleLevel"/>
    <w:tmpl w:val="57B9307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7">
    <w:nsid w:val="57B93099"/>
    <w:multiLevelType w:val="singleLevel"/>
    <w:tmpl w:val="57B93099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8">
    <w:nsid w:val="57B94CA2"/>
    <w:multiLevelType w:val="singleLevel"/>
    <w:tmpl w:val="57B94CA2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9">
    <w:nsid w:val="57B94F49"/>
    <w:multiLevelType w:val="singleLevel"/>
    <w:tmpl w:val="57B94F4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0">
    <w:nsid w:val="57B94FA2"/>
    <w:multiLevelType w:val="singleLevel"/>
    <w:tmpl w:val="57B94FA2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1">
    <w:nsid w:val="57B94FE4"/>
    <w:multiLevelType w:val="singleLevel"/>
    <w:tmpl w:val="57B94FE4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2">
    <w:nsid w:val="5A455812"/>
    <w:multiLevelType w:val="hybridMultilevel"/>
    <w:tmpl w:val="FF46B776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5BEC25D2"/>
    <w:multiLevelType w:val="hybridMultilevel"/>
    <w:tmpl w:val="342A9B90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64A4391F"/>
    <w:multiLevelType w:val="hybridMultilevel"/>
    <w:tmpl w:val="2C146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66636B"/>
    <w:multiLevelType w:val="hybridMultilevel"/>
    <w:tmpl w:val="0374B10C"/>
    <w:lvl w:ilvl="0" w:tplc="1462397E">
      <w:start w:val="1"/>
      <w:numFmt w:val="decimal"/>
      <w:lvlText w:val="%1、"/>
      <w:lvlJc w:val="left"/>
      <w:pPr>
        <w:tabs>
          <w:tab w:val="num" w:pos="902"/>
        </w:tabs>
        <w:ind w:left="9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2"/>
        </w:tabs>
        <w:ind w:left="1382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02"/>
        </w:tabs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2"/>
        </w:tabs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2"/>
        </w:tabs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2"/>
        </w:tabs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2"/>
        </w:tabs>
        <w:ind w:left="4322" w:hanging="420"/>
      </w:pPr>
    </w:lvl>
  </w:abstractNum>
  <w:abstractNum w:abstractNumId="36">
    <w:nsid w:val="6EE04DDA"/>
    <w:multiLevelType w:val="multilevel"/>
    <w:tmpl w:val="6EE04DD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706E7891"/>
    <w:multiLevelType w:val="hybridMultilevel"/>
    <w:tmpl w:val="206C49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70B64C67"/>
    <w:multiLevelType w:val="hybridMultilevel"/>
    <w:tmpl w:val="B9380D8E"/>
    <w:lvl w:ilvl="0" w:tplc="0409000B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39">
    <w:nsid w:val="713F5A09"/>
    <w:multiLevelType w:val="hybridMultilevel"/>
    <w:tmpl w:val="56E4EB3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7D8C900">
      <w:start w:val="1"/>
      <w:numFmt w:val="decimal"/>
      <w:lvlText w:val="%2、"/>
      <w:lvlJc w:val="left"/>
      <w:pPr>
        <w:ind w:left="780" w:hanging="360"/>
      </w:pPr>
      <w:rPr>
        <w:rFonts w:cs="华文楷体" w:hint="default"/>
        <w:b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53B3420"/>
    <w:multiLevelType w:val="hybridMultilevel"/>
    <w:tmpl w:val="6B66973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75EE6CBE"/>
    <w:multiLevelType w:val="hybridMultilevel"/>
    <w:tmpl w:val="E9F4E94A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-22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-18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-144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-10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-6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-1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51" w:hanging="420"/>
      </w:pPr>
      <w:rPr>
        <w:rFonts w:ascii="Wingdings" w:hAnsi="Wingdings" w:hint="default"/>
      </w:rPr>
    </w:lvl>
  </w:abstractNum>
  <w:abstractNum w:abstractNumId="42">
    <w:nsid w:val="76C37A79"/>
    <w:multiLevelType w:val="hybridMultilevel"/>
    <w:tmpl w:val="277AF122"/>
    <w:lvl w:ilvl="0" w:tplc="95381D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820EBA"/>
    <w:multiLevelType w:val="hybridMultilevel"/>
    <w:tmpl w:val="A31261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3"/>
  </w:num>
  <w:num w:numId="2">
    <w:abstractNumId w:val="37"/>
  </w:num>
  <w:num w:numId="3">
    <w:abstractNumId w:val="42"/>
  </w:num>
  <w:num w:numId="4">
    <w:abstractNumId w:val="44"/>
  </w:num>
  <w:num w:numId="5">
    <w:abstractNumId w:val="21"/>
  </w:num>
  <w:num w:numId="6">
    <w:abstractNumId w:val="20"/>
  </w:num>
  <w:num w:numId="7">
    <w:abstractNumId w:val="24"/>
  </w:num>
  <w:num w:numId="8">
    <w:abstractNumId w:val="10"/>
  </w:num>
  <w:num w:numId="9">
    <w:abstractNumId w:val="18"/>
  </w:num>
  <w:num w:numId="10">
    <w:abstractNumId w:val="4"/>
  </w:num>
  <w:num w:numId="11">
    <w:abstractNumId w:val="16"/>
  </w:num>
  <w:num w:numId="12">
    <w:abstractNumId w:val="1"/>
  </w:num>
  <w:num w:numId="13">
    <w:abstractNumId w:val="11"/>
  </w:num>
  <w:num w:numId="14">
    <w:abstractNumId w:val="40"/>
  </w:num>
  <w:num w:numId="15">
    <w:abstractNumId w:val="3"/>
  </w:num>
  <w:num w:numId="16">
    <w:abstractNumId w:val="33"/>
  </w:num>
  <w:num w:numId="17">
    <w:abstractNumId w:val="19"/>
  </w:num>
  <w:num w:numId="18">
    <w:abstractNumId w:val="7"/>
  </w:num>
  <w:num w:numId="19">
    <w:abstractNumId w:val="41"/>
  </w:num>
  <w:num w:numId="20">
    <w:abstractNumId w:val="22"/>
  </w:num>
  <w:num w:numId="21">
    <w:abstractNumId w:val="28"/>
  </w:num>
  <w:num w:numId="22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</w:num>
  <w:num w:numId="24">
    <w:abstractNumId w:val="30"/>
  </w:num>
  <w:num w:numId="25">
    <w:abstractNumId w:val="31"/>
  </w:num>
  <w:num w:numId="26">
    <w:abstractNumId w:val="26"/>
  </w:num>
  <w:num w:numId="27">
    <w:abstractNumId w:val="27"/>
  </w:num>
  <w:num w:numId="28">
    <w:abstractNumId w:val="8"/>
  </w:num>
  <w:num w:numId="29">
    <w:abstractNumId w:val="9"/>
  </w:num>
  <w:num w:numId="30">
    <w:abstractNumId w:val="0"/>
  </w:num>
  <w:num w:numId="31">
    <w:abstractNumId w:val="12"/>
  </w:num>
  <w:num w:numId="32">
    <w:abstractNumId w:val="32"/>
  </w:num>
  <w:num w:numId="33">
    <w:abstractNumId w:val="25"/>
  </w:num>
  <w:num w:numId="34">
    <w:abstractNumId w:val="38"/>
  </w:num>
  <w:num w:numId="35">
    <w:abstractNumId w:val="5"/>
  </w:num>
  <w:num w:numId="36">
    <w:abstractNumId w:val="35"/>
  </w:num>
  <w:num w:numId="37">
    <w:abstractNumId w:val="13"/>
  </w:num>
  <w:num w:numId="38">
    <w:abstractNumId w:val="2"/>
  </w:num>
  <w:num w:numId="39">
    <w:abstractNumId w:val="6"/>
  </w:num>
  <w:num w:numId="40">
    <w:abstractNumId w:val="39"/>
  </w:num>
  <w:num w:numId="41">
    <w:abstractNumId w:val="15"/>
  </w:num>
  <w:num w:numId="42">
    <w:abstractNumId w:val="34"/>
  </w:num>
  <w:num w:numId="43">
    <w:abstractNumId w:val="17"/>
  </w:num>
  <w:num w:numId="44">
    <w:abstractNumId w:val="14"/>
  </w:num>
  <w:num w:numId="45">
    <w:abstractNumId w:val="4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FC4"/>
    <w:rsid w:val="00096337"/>
    <w:rsid w:val="000E7F0B"/>
    <w:rsid w:val="00107F8A"/>
    <w:rsid w:val="00130B59"/>
    <w:rsid w:val="001454B5"/>
    <w:rsid w:val="00170C7E"/>
    <w:rsid w:val="001A03CB"/>
    <w:rsid w:val="001A5D52"/>
    <w:rsid w:val="001B56D2"/>
    <w:rsid w:val="001D4C8B"/>
    <w:rsid w:val="001D77AE"/>
    <w:rsid w:val="00231DE2"/>
    <w:rsid w:val="002B4746"/>
    <w:rsid w:val="002F4FED"/>
    <w:rsid w:val="00355DD0"/>
    <w:rsid w:val="00366712"/>
    <w:rsid w:val="00392CC9"/>
    <w:rsid w:val="003A21F5"/>
    <w:rsid w:val="003A79A3"/>
    <w:rsid w:val="003A7A5A"/>
    <w:rsid w:val="003E7558"/>
    <w:rsid w:val="003F32BC"/>
    <w:rsid w:val="003F4EB5"/>
    <w:rsid w:val="004042E8"/>
    <w:rsid w:val="00405FC4"/>
    <w:rsid w:val="00411B89"/>
    <w:rsid w:val="0041664C"/>
    <w:rsid w:val="0044202F"/>
    <w:rsid w:val="00454372"/>
    <w:rsid w:val="00460A72"/>
    <w:rsid w:val="00464D09"/>
    <w:rsid w:val="004A095A"/>
    <w:rsid w:val="004A7FC1"/>
    <w:rsid w:val="004D1B28"/>
    <w:rsid w:val="004D3107"/>
    <w:rsid w:val="004E74EA"/>
    <w:rsid w:val="004F56F7"/>
    <w:rsid w:val="004F7F19"/>
    <w:rsid w:val="00500E1C"/>
    <w:rsid w:val="005373C4"/>
    <w:rsid w:val="00540B23"/>
    <w:rsid w:val="00547075"/>
    <w:rsid w:val="005736B2"/>
    <w:rsid w:val="005A2943"/>
    <w:rsid w:val="005C5C93"/>
    <w:rsid w:val="005E3A88"/>
    <w:rsid w:val="005F09FE"/>
    <w:rsid w:val="006009B4"/>
    <w:rsid w:val="00613255"/>
    <w:rsid w:val="006419E7"/>
    <w:rsid w:val="006800C9"/>
    <w:rsid w:val="00691F9A"/>
    <w:rsid w:val="00696F37"/>
    <w:rsid w:val="006E3C27"/>
    <w:rsid w:val="00726A6B"/>
    <w:rsid w:val="00743AD9"/>
    <w:rsid w:val="00785E98"/>
    <w:rsid w:val="007A2A01"/>
    <w:rsid w:val="007C1F2F"/>
    <w:rsid w:val="00812864"/>
    <w:rsid w:val="00884F0E"/>
    <w:rsid w:val="00894638"/>
    <w:rsid w:val="008A7497"/>
    <w:rsid w:val="008B4FDB"/>
    <w:rsid w:val="008C3FCD"/>
    <w:rsid w:val="008C780B"/>
    <w:rsid w:val="008E356D"/>
    <w:rsid w:val="008E5E5F"/>
    <w:rsid w:val="008F3872"/>
    <w:rsid w:val="0090164D"/>
    <w:rsid w:val="009141F1"/>
    <w:rsid w:val="0093159C"/>
    <w:rsid w:val="00931DCC"/>
    <w:rsid w:val="009356DA"/>
    <w:rsid w:val="0094209A"/>
    <w:rsid w:val="00964107"/>
    <w:rsid w:val="00966E4A"/>
    <w:rsid w:val="00986F5C"/>
    <w:rsid w:val="009950A7"/>
    <w:rsid w:val="009A258B"/>
    <w:rsid w:val="009A3825"/>
    <w:rsid w:val="009A56EB"/>
    <w:rsid w:val="009B39DB"/>
    <w:rsid w:val="009C0B4A"/>
    <w:rsid w:val="00A1137F"/>
    <w:rsid w:val="00A46012"/>
    <w:rsid w:val="00A47F53"/>
    <w:rsid w:val="00A555D9"/>
    <w:rsid w:val="00A83009"/>
    <w:rsid w:val="00A93CB6"/>
    <w:rsid w:val="00AA054D"/>
    <w:rsid w:val="00AB0D8F"/>
    <w:rsid w:val="00AB39B0"/>
    <w:rsid w:val="00B164EB"/>
    <w:rsid w:val="00B23F0E"/>
    <w:rsid w:val="00B7302D"/>
    <w:rsid w:val="00B84191"/>
    <w:rsid w:val="00BB4E81"/>
    <w:rsid w:val="00BE67DD"/>
    <w:rsid w:val="00C25C36"/>
    <w:rsid w:val="00C44C89"/>
    <w:rsid w:val="00C550C8"/>
    <w:rsid w:val="00C95429"/>
    <w:rsid w:val="00CB16A4"/>
    <w:rsid w:val="00CC5730"/>
    <w:rsid w:val="00CE2F4F"/>
    <w:rsid w:val="00D74976"/>
    <w:rsid w:val="00D76527"/>
    <w:rsid w:val="00D91515"/>
    <w:rsid w:val="00D93DD6"/>
    <w:rsid w:val="00DA03BC"/>
    <w:rsid w:val="00DD0283"/>
    <w:rsid w:val="00DF16CE"/>
    <w:rsid w:val="00E044A0"/>
    <w:rsid w:val="00E345D9"/>
    <w:rsid w:val="00E63064"/>
    <w:rsid w:val="00E65108"/>
    <w:rsid w:val="00E70279"/>
    <w:rsid w:val="00E800B6"/>
    <w:rsid w:val="00E82762"/>
    <w:rsid w:val="00E841E7"/>
    <w:rsid w:val="00EA1782"/>
    <w:rsid w:val="00EA3113"/>
    <w:rsid w:val="00ED237C"/>
    <w:rsid w:val="00F14903"/>
    <w:rsid w:val="00F5030E"/>
    <w:rsid w:val="00F82D9D"/>
    <w:rsid w:val="00F8476B"/>
    <w:rsid w:val="00FC6061"/>
    <w:rsid w:val="00FF27A5"/>
    <w:rsid w:val="0DC06227"/>
    <w:rsid w:val="0FE656DF"/>
    <w:rsid w:val="13116C4F"/>
    <w:rsid w:val="190452DA"/>
    <w:rsid w:val="1B8929E4"/>
    <w:rsid w:val="1EFC4C0E"/>
    <w:rsid w:val="20D1459F"/>
    <w:rsid w:val="2B3B0607"/>
    <w:rsid w:val="2D2547FE"/>
    <w:rsid w:val="318E7102"/>
    <w:rsid w:val="3D7C3D79"/>
    <w:rsid w:val="43165530"/>
    <w:rsid w:val="4B2F1504"/>
    <w:rsid w:val="58C52742"/>
    <w:rsid w:val="656D6A79"/>
    <w:rsid w:val="69E272B3"/>
    <w:rsid w:val="6BD96F7A"/>
    <w:rsid w:val="6C6634A4"/>
    <w:rsid w:val="728E3304"/>
    <w:rsid w:val="7D4D5A42"/>
    <w:rsid w:val="7EB83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EECCE26-6B11-4AA8-B58A-37ADAB960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3C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A03CB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03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A03CB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1A03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A03C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1A03C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nhideWhenUsed/>
    <w:qFormat/>
    <w:rsid w:val="001A03CB"/>
    <w:pPr>
      <w:widowControl/>
      <w:jc w:val="left"/>
    </w:pPr>
    <w:rPr>
      <w:rFonts w:ascii="宋体" w:eastAsia="宋体" w:hAnsi="宋体" w:cs="宋体"/>
      <w:kern w:val="0"/>
      <w:sz w:val="16"/>
      <w:szCs w:val="16"/>
    </w:rPr>
  </w:style>
  <w:style w:type="paragraph" w:styleId="a7">
    <w:name w:val="Title"/>
    <w:next w:val="A8"/>
    <w:link w:val="Char2"/>
    <w:qFormat/>
    <w:rsid w:val="001A03CB"/>
    <w:pPr>
      <w:keepNext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132"/>
      </w:tabs>
      <w:outlineLvl w:val="0"/>
    </w:pPr>
    <w:rPr>
      <w:rFonts w:ascii="Arial Unicode MS" w:eastAsia="Helvetica" w:hAnsi="Arial Unicode MS" w:cs="Arial Unicode MS" w:hint="eastAsia"/>
      <w:b/>
      <w:bCs/>
      <w:color w:val="000000"/>
      <w:sz w:val="56"/>
      <w:szCs w:val="56"/>
      <w:u w:color="000000"/>
      <w:lang w:val="zh-CN"/>
    </w:rPr>
  </w:style>
  <w:style w:type="paragraph" w:customStyle="1" w:styleId="A8">
    <w:name w:val="正文 A"/>
    <w:rsid w:val="001A03CB"/>
    <w:pPr>
      <w:spacing w:before="120" w:line="288" w:lineRule="auto"/>
    </w:pPr>
    <w:rPr>
      <w:rFonts w:ascii="Arial Unicode MS" w:eastAsia="Helvetica" w:hAnsi="Arial Unicode MS" w:cs="Arial Unicode MS" w:hint="eastAsia"/>
      <w:color w:val="000000"/>
      <w:sz w:val="24"/>
      <w:szCs w:val="24"/>
      <w:u w:color="000000"/>
      <w:lang w:val="zh-CN"/>
    </w:rPr>
  </w:style>
  <w:style w:type="character" w:styleId="a9">
    <w:name w:val="Strong"/>
    <w:basedOn w:val="a0"/>
    <w:qFormat/>
    <w:rsid w:val="001A03CB"/>
    <w:rPr>
      <w:b/>
      <w:bCs/>
    </w:rPr>
  </w:style>
  <w:style w:type="character" w:styleId="aa">
    <w:name w:val="Hyperlink"/>
    <w:basedOn w:val="a0"/>
    <w:uiPriority w:val="99"/>
    <w:unhideWhenUsed/>
    <w:qFormat/>
    <w:rsid w:val="001A03CB"/>
    <w:rPr>
      <w:color w:val="333333"/>
      <w:u w:val="none"/>
    </w:rPr>
  </w:style>
  <w:style w:type="table" w:styleId="ab">
    <w:name w:val="Table Grid"/>
    <w:basedOn w:val="a1"/>
    <w:qFormat/>
    <w:rsid w:val="001A03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1A03CB"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1A03CB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1A03CB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sid w:val="001A03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1A03CB"/>
    <w:rPr>
      <w:rFonts w:ascii="Calibri" w:eastAsia="宋体" w:hAnsi="Calibri" w:cs="Times New Roman"/>
      <w:b/>
      <w:bCs/>
      <w:kern w:val="2"/>
      <w:sz w:val="32"/>
      <w:szCs w:val="32"/>
    </w:rPr>
  </w:style>
  <w:style w:type="paragraph" w:customStyle="1" w:styleId="ac">
    <w:name w:val="无序列表"/>
    <w:basedOn w:val="a"/>
    <w:uiPriority w:val="1"/>
    <w:qFormat/>
    <w:rsid w:val="001A03CB"/>
    <w:pPr>
      <w:widowControl/>
      <w:spacing w:line="340" w:lineRule="atLeast"/>
      <w:jc w:val="left"/>
    </w:pPr>
    <w:rPr>
      <w:rFonts w:ascii="Helvetica Neue" w:eastAsia="Helvetica Neue" w:hAnsi="Helvetica Neue" w:cs="Helvetica Neue"/>
      <w:color w:val="333333"/>
      <w:kern w:val="0"/>
      <w:sz w:val="24"/>
      <w:szCs w:val="24"/>
    </w:rPr>
  </w:style>
  <w:style w:type="paragraph" w:customStyle="1" w:styleId="Paragraph">
    <w:name w:val="Paragraph"/>
    <w:basedOn w:val="a"/>
    <w:uiPriority w:val="1"/>
    <w:qFormat/>
    <w:rsid w:val="001A03CB"/>
    <w:pPr>
      <w:widowControl/>
      <w:spacing w:line="340" w:lineRule="atLeast"/>
      <w:jc w:val="left"/>
    </w:pPr>
    <w:rPr>
      <w:rFonts w:ascii="Helvetica Neue" w:eastAsia="Helvetica Neue" w:hAnsi="Helvetica Neue" w:cs="Helvetica Neue"/>
      <w:color w:val="333333"/>
      <w:kern w:val="0"/>
      <w:sz w:val="24"/>
      <w:szCs w:val="24"/>
    </w:rPr>
  </w:style>
  <w:style w:type="table" w:customStyle="1" w:styleId="TableNormal">
    <w:name w:val="Table Normal"/>
    <w:qFormat/>
    <w:rsid w:val="001A03CB"/>
    <w:rPr>
      <w:rFonts w:ascii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d">
    <w:name w:val="正文项目符号"/>
    <w:rsid w:val="001A03CB"/>
    <w:pPr>
      <w:spacing w:before="80" w:line="288" w:lineRule="auto"/>
    </w:pPr>
    <w:rPr>
      <w:rFonts w:ascii="Arial Unicode MS" w:eastAsia="Helvetica" w:hAnsi="Arial Unicode MS" w:cs="Arial Unicode MS" w:hint="eastAsia"/>
      <w:color w:val="000000"/>
      <w:lang w:val="zh-CN"/>
    </w:rPr>
  </w:style>
  <w:style w:type="character" w:customStyle="1" w:styleId="Char2">
    <w:name w:val="标题 Char"/>
    <w:basedOn w:val="a0"/>
    <w:link w:val="a7"/>
    <w:qFormat/>
    <w:rsid w:val="001A03CB"/>
    <w:rPr>
      <w:rFonts w:ascii="Arial Unicode MS" w:eastAsia="Helvetica" w:hAnsi="Arial Unicode MS" w:cs="Arial Unicode MS"/>
      <w:b/>
      <w:bCs/>
      <w:color w:val="000000"/>
      <w:sz w:val="56"/>
      <w:szCs w:val="56"/>
      <w:u w:color="000000"/>
      <w:lang w:val="zh-CN"/>
    </w:rPr>
  </w:style>
  <w:style w:type="paragraph" w:customStyle="1" w:styleId="11">
    <w:name w:val="题目 1"/>
    <w:next w:val="A8"/>
    <w:qFormat/>
    <w:rsid w:val="001A03CB"/>
    <w:pPr>
      <w:keepNext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132"/>
      </w:tabs>
      <w:spacing w:before="300" w:line="288" w:lineRule="auto"/>
      <w:outlineLvl w:val="0"/>
    </w:pPr>
    <w:rPr>
      <w:rFonts w:ascii="Arial Unicode MS" w:eastAsia="Helvetica" w:hAnsi="Arial Unicode MS" w:cs="Arial Unicode MS" w:hint="eastAsia"/>
      <w:b/>
      <w:bCs/>
      <w:color w:val="000000"/>
      <w:sz w:val="28"/>
      <w:szCs w:val="28"/>
      <w:u w:color="000000"/>
      <w:lang w:val="zh-CN"/>
    </w:rPr>
  </w:style>
  <w:style w:type="paragraph" w:styleId="ae">
    <w:name w:val="List Paragraph"/>
    <w:basedOn w:val="a"/>
    <w:uiPriority w:val="34"/>
    <w:unhideWhenUsed/>
    <w:qFormat/>
    <w:rsid w:val="009A56EB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F82D9D"/>
    <w:rPr>
      <w:kern w:val="2"/>
      <w:sz w:val="18"/>
      <w:szCs w:val="22"/>
    </w:rPr>
  </w:style>
  <w:style w:type="character" w:customStyle="1" w:styleId="Char0">
    <w:name w:val="页脚 Char"/>
    <w:basedOn w:val="a0"/>
    <w:link w:val="a4"/>
    <w:uiPriority w:val="99"/>
    <w:qFormat/>
    <w:rsid w:val="00F82D9D"/>
    <w:rPr>
      <w:kern w:val="2"/>
      <w:sz w:val="18"/>
      <w:szCs w:val="22"/>
    </w:rPr>
  </w:style>
  <w:style w:type="character" w:customStyle="1" w:styleId="15">
    <w:name w:val="15"/>
    <w:basedOn w:val="a0"/>
    <w:rsid w:val="00355DD0"/>
  </w:style>
  <w:style w:type="paragraph" w:customStyle="1" w:styleId="p">
    <w:name w:val="p"/>
    <w:basedOn w:val="a"/>
    <w:rsid w:val="00355D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0">
    <w:name w:val="列出段落11"/>
    <w:basedOn w:val="a"/>
    <w:uiPriority w:val="34"/>
    <w:qFormat/>
    <w:rsid w:val="009950A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Char3"/>
    <w:unhideWhenUsed/>
    <w:qFormat/>
    <w:rsid w:val="004F56F7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f"/>
    <w:rsid w:val="004F56F7"/>
    <w:rPr>
      <w:rFonts w:ascii="宋体" w:eastAsia="宋体" w:hAnsi="Courier New" w:cs="Courier New"/>
      <w:kern w:val="2"/>
      <w:sz w:val="21"/>
      <w:szCs w:val="21"/>
    </w:rPr>
  </w:style>
  <w:style w:type="paragraph" w:customStyle="1" w:styleId="11pt">
    <w:name w:val="11pt"/>
    <w:basedOn w:val="a"/>
    <w:rsid w:val="004F56F7"/>
    <w:pPr>
      <w:widowControl/>
      <w:spacing w:before="100" w:beforeAutospacing="1" w:after="100" w:afterAutospacing="1"/>
      <w:jc w:val="left"/>
    </w:pPr>
    <w:rPr>
      <w:rFonts w:ascii="Arial" w:eastAsia="Arial Unicode MS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7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592CCA-DDDD-4020-BB8B-27115B123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223</Words>
  <Characters>1277</Characters>
  <Application>Microsoft Office Word</Application>
  <DocSecurity>0</DocSecurity>
  <Lines>10</Lines>
  <Paragraphs>2</Paragraphs>
  <ScaleCrop>false</ScaleCrop>
  <Company>Microsoft</Company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anita</dc:creator>
  <cp:lastModifiedBy>Administrator</cp:lastModifiedBy>
  <cp:revision>4</cp:revision>
  <cp:lastPrinted>2016-08-10T07:25:00Z</cp:lastPrinted>
  <dcterms:created xsi:type="dcterms:W3CDTF">2020-07-16T09:19:00Z</dcterms:created>
  <dcterms:modified xsi:type="dcterms:W3CDTF">2020-08-27T09:44:00Z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