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2D4E" w:rsidRPr="00761BC8" w:rsidRDefault="003430C5" w:rsidP="00072D4E">
      <w:pPr>
        <w:jc w:val="center"/>
        <w:rPr>
          <w:rFonts w:ascii="微软雅黑" w:eastAsia="微软雅黑" w:hAnsi="微软雅黑"/>
          <w:b/>
          <w:sz w:val="32"/>
        </w:rPr>
      </w:pPr>
      <w:r>
        <w:rPr>
          <w:rFonts w:ascii="微软雅黑" w:eastAsia="微软雅黑" w:hAnsi="微软雅黑" w:hint="eastAsia"/>
          <w:b/>
          <w:sz w:val="32"/>
        </w:rPr>
        <w:t>极限寻宝-</w:t>
      </w:r>
      <w:bookmarkStart w:id="0" w:name="_GoBack"/>
      <w:bookmarkEnd w:id="0"/>
      <w:r w:rsidR="002C11F2" w:rsidRPr="00761BC8">
        <w:rPr>
          <w:rFonts w:ascii="微软雅黑" w:eastAsia="微软雅黑" w:hAnsi="微软雅黑" w:hint="eastAsia"/>
          <w:b/>
          <w:sz w:val="32"/>
        </w:rPr>
        <w:t>目标管理与规划执行</w:t>
      </w:r>
    </w:p>
    <w:p w:rsidR="006B621C" w:rsidRPr="00761BC8" w:rsidRDefault="00705EAF" w:rsidP="00705EAF">
      <w:pPr>
        <w:pStyle w:val="a3"/>
        <w:rPr>
          <w:rFonts w:ascii="微软雅黑" w:eastAsia="微软雅黑" w:hAnsi="微软雅黑"/>
          <w:sz w:val="20"/>
          <w:szCs w:val="20"/>
        </w:rPr>
      </w:pPr>
      <w:r w:rsidRPr="00761BC8">
        <w:rPr>
          <w:rFonts w:ascii="微软雅黑" w:eastAsia="微软雅黑" w:hAnsi="微软雅黑"/>
          <w:b/>
          <w:sz w:val="20"/>
          <w:szCs w:val="20"/>
        </w:rPr>
        <w:t>课程背景：</w:t>
      </w:r>
    </w:p>
    <w:p w:rsidR="006B621C" w:rsidRPr="00761BC8" w:rsidRDefault="006B621C" w:rsidP="00705EAF">
      <w:pPr>
        <w:pStyle w:val="a3"/>
        <w:rPr>
          <w:rFonts w:ascii="微软雅黑" w:eastAsia="微软雅黑" w:hAnsi="微软雅黑"/>
          <w:sz w:val="20"/>
          <w:szCs w:val="20"/>
        </w:rPr>
      </w:pPr>
    </w:p>
    <w:p w:rsidR="00705EAF" w:rsidRPr="00761BC8" w:rsidRDefault="00705EAF" w:rsidP="006B621C">
      <w:pPr>
        <w:pStyle w:val="a3"/>
        <w:ind w:firstLine="420"/>
        <w:rPr>
          <w:rFonts w:ascii="微软雅黑" w:eastAsia="微软雅黑" w:hAnsi="微软雅黑"/>
          <w:sz w:val="20"/>
          <w:szCs w:val="20"/>
        </w:rPr>
      </w:pPr>
      <w:r w:rsidRPr="00761BC8">
        <w:rPr>
          <w:rFonts w:ascii="微软雅黑" w:eastAsia="微软雅黑" w:hAnsi="微软雅黑"/>
          <w:sz w:val="20"/>
          <w:szCs w:val="20"/>
        </w:rPr>
        <w:t>团队</w:t>
      </w:r>
      <w:r w:rsidR="002C11F2" w:rsidRPr="00761BC8">
        <w:rPr>
          <w:rFonts w:ascii="微软雅黑" w:eastAsia="微软雅黑" w:hAnsi="微软雅黑"/>
          <w:sz w:val="20"/>
          <w:szCs w:val="20"/>
        </w:rPr>
        <w:t>的</w:t>
      </w:r>
      <w:r w:rsidRPr="00761BC8">
        <w:rPr>
          <w:rFonts w:ascii="微软雅黑" w:eastAsia="微软雅黑" w:hAnsi="微软雅黑"/>
          <w:sz w:val="20"/>
          <w:szCs w:val="20"/>
        </w:rPr>
        <w:t>执行力一直是很多管理者迫切希望提升的领域，几乎有接近一半的管理者对下属的执行力感到不满。随着劳动力供给的下降以及员工个性化的提高，有效改善执行力已经成为许多管理者心目中的重中之重。但是很多人错误地把执行力片面地理解成“照做的速度”，这导致在很多场合下，下属不敢提出有建设性想法和措施，最终使得原本美好的愿景</w:t>
      </w:r>
      <w:r w:rsidRPr="00761BC8">
        <w:rPr>
          <w:rFonts w:ascii="微软雅黑" w:eastAsia="微软雅黑" w:hAnsi="微软雅黑" w:hint="eastAsia"/>
          <w:sz w:val="20"/>
          <w:szCs w:val="20"/>
        </w:rPr>
        <w:t>和目标因为执行层面的解读问题而宣告失败。执行力其实不仅仅体现在效率上，更重要的是它应该体现在效益上，而这就需要团队能够正确地“翻译”上级任务指示，理解目标的本质，通过合理的思考和分析将任务拆解为行动，并最终做出应有的成绩。</w:t>
      </w:r>
    </w:p>
    <w:p w:rsidR="006B621C" w:rsidRPr="00761BC8" w:rsidRDefault="006B621C" w:rsidP="006B621C">
      <w:pPr>
        <w:pStyle w:val="a3"/>
        <w:ind w:firstLine="420"/>
        <w:rPr>
          <w:rFonts w:ascii="微软雅黑" w:eastAsia="微软雅黑" w:hAnsi="微软雅黑"/>
          <w:sz w:val="20"/>
          <w:szCs w:val="20"/>
        </w:rPr>
      </w:pPr>
    </w:p>
    <w:p w:rsidR="006B621C" w:rsidRPr="00761BC8" w:rsidRDefault="006B621C" w:rsidP="006B621C">
      <w:pPr>
        <w:pStyle w:val="a3"/>
        <w:ind w:firstLine="420"/>
        <w:rPr>
          <w:rFonts w:ascii="微软雅黑" w:eastAsia="微软雅黑" w:hAnsi="微软雅黑"/>
          <w:sz w:val="20"/>
          <w:szCs w:val="20"/>
        </w:rPr>
      </w:pPr>
      <w:r w:rsidRPr="00761BC8">
        <w:rPr>
          <w:rFonts w:ascii="微软雅黑" w:eastAsia="微软雅黑" w:hAnsi="微软雅黑" w:hint="eastAsia"/>
          <w:sz w:val="20"/>
          <w:szCs w:val="20"/>
        </w:rPr>
        <w:t>本课程通过丰富多彩的互动形式，揭晓基层员工的执行力奥秘，为学员提升职场素养，洞察团队与自身目标，强化执行力打下坚实基础。</w:t>
      </w:r>
    </w:p>
    <w:p w:rsidR="00705EAF" w:rsidRPr="00761BC8" w:rsidRDefault="00705EAF" w:rsidP="00705EAF">
      <w:pPr>
        <w:pStyle w:val="a3"/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</w:pPr>
    </w:p>
    <w:p w:rsidR="00705EAF" w:rsidRPr="00761BC8" w:rsidRDefault="00705EAF" w:rsidP="00705EAF">
      <w:pPr>
        <w:ind w:left="300" w:firstLine="420"/>
        <w:rPr>
          <w:rFonts w:ascii="微软雅黑" w:eastAsia="微软雅黑" w:hAnsi="微软雅黑"/>
          <w:b/>
          <w:sz w:val="20"/>
          <w:szCs w:val="20"/>
        </w:rPr>
      </w:pPr>
      <w:r w:rsidRPr="00761BC8">
        <w:rPr>
          <w:rFonts w:ascii="微软雅黑" w:eastAsia="微软雅黑" w:hAnsi="微软雅黑"/>
          <w:b/>
          <w:sz w:val="20"/>
          <w:szCs w:val="20"/>
        </w:rPr>
        <w:t>课程收益</w:t>
      </w:r>
    </w:p>
    <w:p w:rsidR="00705EAF" w:rsidRPr="00761BC8" w:rsidRDefault="00705EAF" w:rsidP="00705EAF">
      <w:pPr>
        <w:pStyle w:val="a3"/>
        <w:numPr>
          <w:ilvl w:val="0"/>
          <w:numId w:val="5"/>
        </w:numPr>
        <w:rPr>
          <w:rFonts w:ascii="微软雅黑" w:eastAsia="微软雅黑" w:hAnsi="微软雅黑"/>
          <w:sz w:val="20"/>
          <w:szCs w:val="20"/>
        </w:rPr>
      </w:pPr>
      <w:r w:rsidRPr="00761BC8">
        <w:rPr>
          <w:rFonts w:ascii="微软雅黑" w:eastAsia="微软雅黑" w:hAnsi="微软雅黑"/>
          <w:sz w:val="20"/>
          <w:szCs w:val="20"/>
        </w:rPr>
        <w:t>掌握对任务指令的理性思考和分析</w:t>
      </w:r>
    </w:p>
    <w:p w:rsidR="00705EAF" w:rsidRPr="00761BC8" w:rsidRDefault="00705EAF" w:rsidP="00705EAF">
      <w:pPr>
        <w:pStyle w:val="a3"/>
        <w:numPr>
          <w:ilvl w:val="0"/>
          <w:numId w:val="5"/>
        </w:numPr>
        <w:rPr>
          <w:rFonts w:ascii="微软雅黑" w:eastAsia="微软雅黑" w:hAnsi="微软雅黑"/>
          <w:sz w:val="20"/>
          <w:szCs w:val="20"/>
        </w:rPr>
      </w:pPr>
      <w:r w:rsidRPr="00761BC8">
        <w:rPr>
          <w:rFonts w:ascii="微软雅黑" w:eastAsia="微软雅黑" w:hAnsi="微软雅黑"/>
          <w:sz w:val="20"/>
          <w:szCs w:val="20"/>
        </w:rPr>
        <w:t>理解指令背后的逻辑</w:t>
      </w:r>
      <w:r w:rsidR="00912717" w:rsidRPr="00761BC8">
        <w:rPr>
          <w:rFonts w:ascii="微软雅黑" w:eastAsia="微软雅黑" w:hAnsi="微软雅黑"/>
          <w:sz w:val="20"/>
          <w:szCs w:val="20"/>
        </w:rPr>
        <w:t>——目标</w:t>
      </w:r>
    </w:p>
    <w:p w:rsidR="00705EAF" w:rsidRPr="00761BC8" w:rsidRDefault="00705EAF" w:rsidP="00705EAF">
      <w:pPr>
        <w:pStyle w:val="a3"/>
        <w:numPr>
          <w:ilvl w:val="0"/>
          <w:numId w:val="5"/>
        </w:numPr>
        <w:rPr>
          <w:rFonts w:ascii="微软雅黑" w:eastAsia="微软雅黑" w:hAnsi="微软雅黑"/>
          <w:sz w:val="20"/>
          <w:szCs w:val="20"/>
        </w:rPr>
      </w:pPr>
      <w:r w:rsidRPr="00761BC8">
        <w:rPr>
          <w:rFonts w:ascii="微软雅黑" w:eastAsia="微软雅黑" w:hAnsi="微软雅黑"/>
          <w:sz w:val="20"/>
          <w:szCs w:val="20"/>
        </w:rPr>
        <w:t>掌握拆解关联任务与行动的诀窍</w:t>
      </w:r>
    </w:p>
    <w:p w:rsidR="00705EAF" w:rsidRPr="00761BC8" w:rsidRDefault="00705EAF" w:rsidP="00705EAF">
      <w:pPr>
        <w:pStyle w:val="a3"/>
        <w:numPr>
          <w:ilvl w:val="0"/>
          <w:numId w:val="5"/>
        </w:numPr>
        <w:rPr>
          <w:rFonts w:ascii="微软雅黑" w:eastAsia="微软雅黑" w:hAnsi="微软雅黑"/>
          <w:sz w:val="20"/>
          <w:szCs w:val="20"/>
        </w:rPr>
      </w:pPr>
      <w:r w:rsidRPr="00761BC8">
        <w:rPr>
          <w:rFonts w:ascii="微软雅黑" w:eastAsia="微软雅黑" w:hAnsi="微软雅黑"/>
          <w:sz w:val="20"/>
          <w:szCs w:val="20"/>
        </w:rPr>
        <w:t>识别执行力的“效率”与“效益”层面要素</w:t>
      </w:r>
    </w:p>
    <w:p w:rsidR="00705EAF" w:rsidRPr="00761BC8" w:rsidRDefault="00705EAF" w:rsidP="00705EAF">
      <w:pPr>
        <w:pStyle w:val="a3"/>
        <w:numPr>
          <w:ilvl w:val="0"/>
          <w:numId w:val="5"/>
        </w:numPr>
        <w:rPr>
          <w:rFonts w:ascii="微软雅黑" w:eastAsia="微软雅黑" w:hAnsi="微软雅黑"/>
          <w:sz w:val="20"/>
          <w:szCs w:val="20"/>
        </w:rPr>
      </w:pPr>
      <w:r w:rsidRPr="00761BC8">
        <w:rPr>
          <w:rFonts w:ascii="微软雅黑" w:eastAsia="微软雅黑" w:hAnsi="微软雅黑"/>
          <w:sz w:val="20"/>
          <w:szCs w:val="20"/>
        </w:rPr>
        <w:t>通过提高行动“效益”最终促进企业的效益增长</w:t>
      </w:r>
    </w:p>
    <w:p w:rsidR="00705EAF" w:rsidRPr="00B22358" w:rsidRDefault="00705EAF" w:rsidP="00705EAF">
      <w:pPr>
        <w:pStyle w:val="a3"/>
        <w:numPr>
          <w:ilvl w:val="0"/>
          <w:numId w:val="5"/>
        </w:numPr>
        <w:rPr>
          <w:rFonts w:ascii="微软雅黑" w:eastAsia="微软雅黑" w:hAnsi="微软雅黑" w:cs="Arial"/>
          <w:b/>
          <w:bCs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Fonts w:ascii="微软雅黑" w:eastAsia="微软雅黑" w:hAnsi="微软雅黑"/>
          <w:sz w:val="20"/>
          <w:szCs w:val="20"/>
        </w:rPr>
        <w:t>树立科学贯彻执行的正确理念</w:t>
      </w:r>
    </w:p>
    <w:p w:rsidR="00B22358" w:rsidRPr="00761BC8" w:rsidRDefault="00B22358" w:rsidP="00705EAF">
      <w:pPr>
        <w:pStyle w:val="a3"/>
        <w:numPr>
          <w:ilvl w:val="0"/>
          <w:numId w:val="5"/>
        </w:numPr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</w:pPr>
      <w:r>
        <w:rPr>
          <w:rFonts w:ascii="微软雅黑" w:eastAsia="微软雅黑" w:hAnsi="微软雅黑"/>
          <w:sz w:val="20"/>
          <w:szCs w:val="20"/>
        </w:rPr>
        <w:t>掌握从目标管理到规划任务再到工作分配的全流程管理工具和方法</w:t>
      </w:r>
    </w:p>
    <w:p w:rsidR="002A73BA" w:rsidRPr="00761BC8" w:rsidRDefault="002A73BA">
      <w:pPr>
        <w:spacing w:after="0" w:line="240" w:lineRule="auto"/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  <w:br w:type="page"/>
      </w:r>
    </w:p>
    <w:p w:rsidR="00705EAF" w:rsidRPr="00761BC8" w:rsidRDefault="002C11F2" w:rsidP="00705EAF">
      <w:pPr>
        <w:pStyle w:val="a3"/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Fonts w:ascii="微软雅黑" w:eastAsia="微软雅黑" w:hAnsi="微软雅黑"/>
          <w:noProof/>
          <w:sz w:val="20"/>
        </w:rPr>
        <w:lastRenderedPageBreak/>
        <w:drawing>
          <wp:anchor distT="0" distB="0" distL="114300" distR="114300" simplePos="0" relativeHeight="251660288" behindDoc="0" locked="0" layoutInCell="1" allowOverlap="1" wp14:anchorId="37F9490F" wp14:editId="717496CB">
            <wp:simplePos x="0" y="0"/>
            <wp:positionH relativeFrom="column">
              <wp:posOffset>3627499</wp:posOffset>
            </wp:positionH>
            <wp:positionV relativeFrom="paragraph">
              <wp:posOffset>7175</wp:posOffset>
            </wp:positionV>
            <wp:extent cx="2006221" cy="1217953"/>
            <wp:effectExtent l="0" t="0" r="0" b="127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6221" cy="12179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5EAF" w:rsidRPr="00761BC8"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  <w:t>参考大纲</w:t>
      </w:r>
    </w:p>
    <w:p w:rsidR="00705EAF" w:rsidRPr="00761BC8" w:rsidRDefault="002A73BA" w:rsidP="00705EAF">
      <w:pPr>
        <w:pStyle w:val="a3"/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  <w:t>第一天</w:t>
      </w:r>
    </w:p>
    <w:p w:rsidR="00072D4E" w:rsidRPr="00761BC8" w:rsidRDefault="00B22358" w:rsidP="00072D4E">
      <w:pPr>
        <w:pStyle w:val="a3"/>
        <w:numPr>
          <w:ilvl w:val="0"/>
          <w:numId w:val="3"/>
        </w:numPr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</w:pPr>
      <w:r>
        <w:rPr>
          <w:rStyle w:val="a4"/>
          <w:rFonts w:ascii="微软雅黑" w:eastAsia="微软雅黑" w:hAnsi="微软雅黑" w:cs="Arial" w:hint="eastAsia"/>
          <w:color w:val="191919"/>
          <w:sz w:val="20"/>
          <w:bdr w:val="none" w:sz="0" w:space="0" w:color="auto" w:frame="1"/>
          <w:shd w:val="clear" w:color="auto" w:fill="FFFFFF"/>
        </w:rPr>
        <w:t>引言：</w:t>
      </w:r>
      <w:r w:rsidR="00072D4E" w:rsidRPr="00761BC8">
        <w:rPr>
          <w:rStyle w:val="a4"/>
          <w:rFonts w:ascii="微软雅黑" w:eastAsia="微软雅黑" w:hAnsi="微软雅黑" w:cs="Arial" w:hint="eastAsia"/>
          <w:color w:val="191919"/>
          <w:sz w:val="20"/>
          <w:bdr w:val="none" w:sz="0" w:space="0" w:color="auto" w:frame="1"/>
          <w:shd w:val="clear" w:color="auto" w:fill="FFFFFF"/>
        </w:rPr>
        <w:t>执行的时代</w:t>
      </w:r>
    </w:p>
    <w:p w:rsidR="00072D4E" w:rsidRPr="00761BC8" w:rsidRDefault="00072D4E" w:rsidP="00072D4E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互动游戏：执行改变的挑战</w:t>
      </w:r>
    </w:p>
    <w:p w:rsidR="00072D4E" w:rsidRPr="00761BC8" w:rsidRDefault="00072D4E" w:rsidP="00072D4E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执行力VS执行不力</w:t>
      </w:r>
    </w:p>
    <w:p w:rsidR="00072D4E" w:rsidRPr="00761BC8" w:rsidRDefault="00072D4E" w:rsidP="00072D4E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执行力不足的原因</w:t>
      </w:r>
    </w:p>
    <w:p w:rsidR="00072D4E" w:rsidRPr="00761BC8" w:rsidRDefault="002A73BA" w:rsidP="00072D4E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noProof/>
          <w:sz w:val="20"/>
        </w:rPr>
        <w:drawing>
          <wp:anchor distT="0" distB="0" distL="114300" distR="114300" simplePos="0" relativeHeight="251658240" behindDoc="0" locked="0" layoutInCell="1" allowOverlap="1" wp14:anchorId="77A213C2" wp14:editId="1FDCF616">
            <wp:simplePos x="0" y="0"/>
            <wp:positionH relativeFrom="column">
              <wp:posOffset>3641456</wp:posOffset>
            </wp:positionH>
            <wp:positionV relativeFrom="paragraph">
              <wp:posOffset>180818</wp:posOffset>
            </wp:positionV>
            <wp:extent cx="1989117" cy="1062590"/>
            <wp:effectExtent l="0" t="0" r="0" b="444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9117" cy="1062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3DD5" w:rsidRPr="00761BC8">
        <w:rPr>
          <w:rFonts w:ascii="微软雅黑" w:eastAsia="微软雅黑" w:hAnsi="微软雅黑"/>
          <w:sz w:val="20"/>
        </w:rPr>
        <w:t>核心执行力</w:t>
      </w:r>
      <w:r w:rsidR="002C11F2" w:rsidRPr="00761BC8">
        <w:rPr>
          <w:rFonts w:ascii="微软雅黑" w:eastAsia="微软雅黑" w:hAnsi="微软雅黑"/>
          <w:sz w:val="20"/>
        </w:rPr>
        <w:t>畅想</w:t>
      </w:r>
    </w:p>
    <w:p w:rsidR="00072D4E" w:rsidRPr="00761BC8" w:rsidRDefault="00072D4E" w:rsidP="00072D4E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互动游戏：一箭双雕</w:t>
      </w:r>
    </w:p>
    <w:p w:rsidR="00072D4E" w:rsidRPr="00761BC8" w:rsidRDefault="00072D4E" w:rsidP="00072D4E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如何改变思维定势</w:t>
      </w:r>
    </w:p>
    <w:p w:rsidR="00072D4E" w:rsidRPr="00761BC8" w:rsidRDefault="00072D4E" w:rsidP="00072D4E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互动游戏：照我做的做</w:t>
      </w:r>
    </w:p>
    <w:p w:rsidR="00072D4E" w:rsidRPr="00761BC8" w:rsidRDefault="00072D4E" w:rsidP="00072D4E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如何巩固新的习惯</w:t>
      </w:r>
    </w:p>
    <w:p w:rsidR="00072D4E" w:rsidRPr="00761BC8" w:rsidRDefault="002A73BA" w:rsidP="00072D4E">
      <w:pPr>
        <w:pStyle w:val="a3"/>
        <w:numPr>
          <w:ilvl w:val="0"/>
          <w:numId w:val="3"/>
        </w:numPr>
        <w:rPr>
          <w:rFonts w:ascii="微软雅黑" w:eastAsia="微软雅黑" w:hAnsi="微软雅黑"/>
          <w:b/>
          <w:sz w:val="20"/>
        </w:rPr>
      </w:pPr>
      <w:r w:rsidRPr="00761BC8">
        <w:rPr>
          <w:rFonts w:ascii="微软雅黑" w:eastAsia="微软雅黑" w:hAnsi="微软雅黑"/>
          <w:noProof/>
        </w:rPr>
        <w:drawing>
          <wp:anchor distT="0" distB="0" distL="114300" distR="114300" simplePos="0" relativeHeight="251666432" behindDoc="0" locked="0" layoutInCell="1" allowOverlap="1" wp14:anchorId="3749691B" wp14:editId="1651F24C">
            <wp:simplePos x="0" y="0"/>
            <wp:positionH relativeFrom="margin">
              <wp:align>right</wp:align>
            </wp:positionH>
            <wp:positionV relativeFrom="paragraph">
              <wp:posOffset>9137</wp:posOffset>
            </wp:positionV>
            <wp:extent cx="1794510" cy="1466850"/>
            <wp:effectExtent l="0" t="0" r="0" b="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451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11F2" w:rsidRPr="00761BC8">
        <w:rPr>
          <w:rFonts w:ascii="微软雅黑" w:eastAsia="微软雅黑" w:hAnsi="微软雅黑"/>
          <w:b/>
          <w:sz w:val="20"/>
        </w:rPr>
        <w:t>明确角色与目标</w:t>
      </w:r>
      <w:r w:rsidR="005831EA" w:rsidRPr="00761BC8">
        <w:rPr>
          <w:rFonts w:ascii="微软雅黑" w:eastAsia="微软雅黑" w:hAnsi="微软雅黑"/>
          <w:b/>
          <w:sz w:val="20"/>
        </w:rPr>
        <w:t>管理</w:t>
      </w:r>
    </w:p>
    <w:p w:rsidR="00863DD5" w:rsidRPr="00761BC8" w:rsidRDefault="00863DD5" w:rsidP="00FF441C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明确自身角色与使命</w:t>
      </w:r>
    </w:p>
    <w:p w:rsidR="00863DD5" w:rsidRPr="00761BC8" w:rsidRDefault="00863DD5" w:rsidP="00863DD5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理解团队使命</w:t>
      </w:r>
    </w:p>
    <w:p w:rsidR="00863DD5" w:rsidRPr="00761BC8" w:rsidRDefault="00863DD5" w:rsidP="00863DD5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明确自身角色</w:t>
      </w:r>
    </w:p>
    <w:p w:rsidR="00863DD5" w:rsidRPr="00761BC8" w:rsidRDefault="00863DD5" w:rsidP="00863DD5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识别思维倾向</w:t>
      </w:r>
    </w:p>
    <w:p w:rsidR="00863DD5" w:rsidRPr="00761BC8" w:rsidRDefault="00863DD5" w:rsidP="00863DD5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积极影响他人</w:t>
      </w:r>
    </w:p>
    <w:p w:rsidR="00FF441C" w:rsidRPr="00761BC8" w:rsidRDefault="00140438" w:rsidP="00FF441C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树立目标</w:t>
      </w:r>
      <w:r w:rsidR="002C11F2" w:rsidRPr="00761BC8">
        <w:rPr>
          <w:rFonts w:ascii="微软雅黑" w:eastAsia="微软雅黑" w:hAnsi="微软雅黑"/>
          <w:sz w:val="20"/>
        </w:rPr>
        <w:t>与目标管理</w:t>
      </w:r>
      <w:r w:rsidRPr="00761BC8">
        <w:rPr>
          <w:rFonts w:ascii="微软雅黑" w:eastAsia="微软雅黑" w:hAnsi="微软雅黑"/>
          <w:sz w:val="20"/>
        </w:rPr>
        <w:t>意识</w:t>
      </w:r>
    </w:p>
    <w:p w:rsidR="00890352" w:rsidRPr="00761BC8" w:rsidRDefault="005831EA" w:rsidP="00FF441C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noProof/>
        </w:rPr>
        <w:drawing>
          <wp:anchor distT="0" distB="0" distL="114300" distR="114300" simplePos="0" relativeHeight="251662336" behindDoc="0" locked="0" layoutInCell="1" allowOverlap="1" wp14:anchorId="20B5D5AF" wp14:editId="7AD35936">
            <wp:simplePos x="0" y="0"/>
            <wp:positionH relativeFrom="margin">
              <wp:posOffset>3844925</wp:posOffset>
            </wp:positionH>
            <wp:positionV relativeFrom="paragraph">
              <wp:posOffset>17590</wp:posOffset>
            </wp:positionV>
            <wp:extent cx="1641482" cy="1704109"/>
            <wp:effectExtent l="0" t="0" r="0" b="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1482" cy="17041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0352" w:rsidRPr="00761BC8">
        <w:rPr>
          <w:rFonts w:ascii="微软雅黑" w:eastAsia="微软雅黑" w:hAnsi="微软雅黑"/>
          <w:sz w:val="20"/>
        </w:rPr>
        <w:t>互动游戏：</w:t>
      </w:r>
      <w:r w:rsidR="00140438" w:rsidRPr="00761BC8">
        <w:rPr>
          <w:rFonts w:ascii="微软雅黑" w:eastAsia="微软雅黑" w:hAnsi="微软雅黑"/>
          <w:sz w:val="20"/>
        </w:rPr>
        <w:t>极限</w:t>
      </w:r>
      <w:r w:rsidR="002C11F2" w:rsidRPr="00761BC8">
        <w:rPr>
          <w:rFonts w:ascii="微软雅黑" w:eastAsia="微软雅黑" w:hAnsi="微软雅黑"/>
          <w:sz w:val="20"/>
        </w:rPr>
        <w:t>寻宝</w:t>
      </w:r>
      <w:r w:rsidR="00863DD5" w:rsidRPr="00761BC8">
        <w:rPr>
          <w:rFonts w:ascii="微软雅黑" w:eastAsia="微软雅黑" w:hAnsi="微软雅黑"/>
          <w:sz w:val="20"/>
        </w:rPr>
        <w:t>【</w:t>
      </w:r>
      <w:r w:rsidR="00863DD5" w:rsidRPr="00761BC8">
        <w:rPr>
          <w:rFonts w:ascii="微软雅黑" w:eastAsia="微软雅黑" w:hAnsi="微软雅黑" w:hint="eastAsia"/>
          <w:sz w:val="20"/>
        </w:rPr>
        <w:t>第一轮】</w:t>
      </w:r>
    </w:p>
    <w:p w:rsidR="002C11F2" w:rsidRPr="00761BC8" w:rsidRDefault="002C11F2" w:rsidP="002C11F2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目标管理的定义</w:t>
      </w:r>
    </w:p>
    <w:p w:rsidR="00FF441C" w:rsidRPr="00761BC8" w:rsidRDefault="00FF441C" w:rsidP="00FF441C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正确认知</w:t>
      </w:r>
      <w:r w:rsidR="00140438" w:rsidRPr="00761BC8">
        <w:rPr>
          <w:rFonts w:ascii="微软雅黑" w:eastAsia="微软雅黑" w:hAnsi="微软雅黑"/>
          <w:sz w:val="20"/>
        </w:rPr>
        <w:t>目标</w:t>
      </w:r>
      <w:r w:rsidR="002C11F2" w:rsidRPr="00761BC8">
        <w:rPr>
          <w:rFonts w:ascii="微软雅黑" w:eastAsia="微软雅黑" w:hAnsi="微软雅黑"/>
          <w:sz w:val="20"/>
        </w:rPr>
        <w:t>与绩效的概念</w:t>
      </w:r>
    </w:p>
    <w:p w:rsidR="005831EA" w:rsidRPr="00761BC8" w:rsidRDefault="005831EA" w:rsidP="00FF441C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目标管理的标准流程</w:t>
      </w:r>
    </w:p>
    <w:p w:rsidR="005831EA" w:rsidRPr="00761BC8" w:rsidRDefault="005831EA" w:rsidP="005831EA">
      <w:pPr>
        <w:pStyle w:val="a3"/>
        <w:numPr>
          <w:ilvl w:val="2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制定目标</w:t>
      </w:r>
    </w:p>
    <w:p w:rsidR="005831EA" w:rsidRPr="00761BC8" w:rsidRDefault="005831EA" w:rsidP="005831EA">
      <w:pPr>
        <w:pStyle w:val="a3"/>
        <w:numPr>
          <w:ilvl w:val="2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目标分解</w:t>
      </w:r>
    </w:p>
    <w:p w:rsidR="005831EA" w:rsidRPr="00761BC8" w:rsidRDefault="005831EA" w:rsidP="005831EA">
      <w:pPr>
        <w:pStyle w:val="a3"/>
        <w:numPr>
          <w:ilvl w:val="2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目标实施</w:t>
      </w:r>
    </w:p>
    <w:p w:rsidR="005831EA" w:rsidRPr="00761BC8" w:rsidRDefault="005831EA" w:rsidP="005831EA">
      <w:pPr>
        <w:pStyle w:val="a3"/>
        <w:numPr>
          <w:ilvl w:val="2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检查实施结果及奖惩</w:t>
      </w:r>
    </w:p>
    <w:p w:rsidR="005831EA" w:rsidRPr="00761BC8" w:rsidRDefault="005831EA" w:rsidP="005831EA">
      <w:pPr>
        <w:pStyle w:val="a3"/>
        <w:numPr>
          <w:ilvl w:val="2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信息反馈及处理</w:t>
      </w:r>
    </w:p>
    <w:p w:rsidR="005831EA" w:rsidRPr="00761BC8" w:rsidRDefault="005831EA" w:rsidP="005831EA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如何依据战略制定业务目标</w:t>
      </w:r>
    </w:p>
    <w:p w:rsidR="005831EA" w:rsidRPr="00761BC8" w:rsidRDefault="005831EA" w:rsidP="005831E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BSC的作用</w:t>
      </w:r>
    </w:p>
    <w:p w:rsidR="005831EA" w:rsidRPr="00761BC8" w:rsidRDefault="005831EA" w:rsidP="005831E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KPI/MBO/OKR的角色</w:t>
      </w:r>
    </w:p>
    <w:p w:rsidR="005831EA" w:rsidRPr="00761BC8" w:rsidRDefault="005831EA" w:rsidP="005831E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业务相关目标的分类</w:t>
      </w:r>
    </w:p>
    <w:p w:rsidR="005831EA" w:rsidRPr="00761BC8" w:rsidRDefault="005831EA" w:rsidP="005831E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lastRenderedPageBreak/>
        <w:t>SMART原则</w:t>
      </w:r>
    </w:p>
    <w:p w:rsidR="005831EA" w:rsidRPr="00761BC8" w:rsidRDefault="005831EA" w:rsidP="005831E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目标设定的流程</w:t>
      </w:r>
    </w:p>
    <w:p w:rsidR="005831EA" w:rsidRPr="00761BC8" w:rsidRDefault="005831EA" w:rsidP="005831EA">
      <w:pPr>
        <w:pStyle w:val="a3"/>
        <w:numPr>
          <w:ilvl w:val="2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情景分析</w:t>
      </w:r>
    </w:p>
    <w:p w:rsidR="005831EA" w:rsidRPr="00761BC8" w:rsidRDefault="005831EA" w:rsidP="005831EA">
      <w:pPr>
        <w:pStyle w:val="a3"/>
        <w:numPr>
          <w:ilvl w:val="2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原因分析</w:t>
      </w:r>
    </w:p>
    <w:p w:rsidR="005831EA" w:rsidRPr="00761BC8" w:rsidRDefault="005831EA" w:rsidP="005831EA">
      <w:pPr>
        <w:pStyle w:val="a3"/>
        <w:numPr>
          <w:ilvl w:val="2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行动计划</w:t>
      </w:r>
    </w:p>
    <w:p w:rsidR="005831EA" w:rsidRPr="00761BC8" w:rsidRDefault="002A73BA" w:rsidP="005831EA">
      <w:pPr>
        <w:pStyle w:val="a3"/>
        <w:numPr>
          <w:ilvl w:val="2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noProof/>
        </w:rPr>
        <w:drawing>
          <wp:anchor distT="0" distB="0" distL="114300" distR="114300" simplePos="0" relativeHeight="251664384" behindDoc="0" locked="0" layoutInCell="1" allowOverlap="1" wp14:anchorId="33538641" wp14:editId="26523066">
            <wp:simplePos x="0" y="0"/>
            <wp:positionH relativeFrom="margin">
              <wp:align>right</wp:align>
            </wp:positionH>
            <wp:positionV relativeFrom="paragraph">
              <wp:posOffset>167516</wp:posOffset>
            </wp:positionV>
            <wp:extent cx="1641482" cy="1704109"/>
            <wp:effectExtent l="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1482" cy="17041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31EA" w:rsidRPr="00761BC8">
        <w:rPr>
          <w:rFonts w:ascii="微软雅黑" w:eastAsia="微软雅黑" w:hAnsi="微软雅黑" w:hint="eastAsia"/>
          <w:sz w:val="20"/>
        </w:rPr>
        <w:t>目标订立</w:t>
      </w:r>
    </w:p>
    <w:p w:rsidR="005831EA" w:rsidRPr="00761BC8" w:rsidRDefault="005831EA" w:rsidP="005831E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工作坊：业务目标与评价设定</w:t>
      </w:r>
    </w:p>
    <w:p w:rsidR="005831EA" w:rsidRPr="00761BC8" w:rsidRDefault="005831EA" w:rsidP="005831EA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匹配业务的团队管理与个人发展目标</w:t>
      </w:r>
    </w:p>
    <w:p w:rsidR="005831EA" w:rsidRPr="00761BC8" w:rsidRDefault="005831EA" w:rsidP="005831E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OAM组织分析模型</w:t>
      </w:r>
    </w:p>
    <w:p w:rsidR="005831EA" w:rsidRPr="00761BC8" w:rsidRDefault="005831EA" w:rsidP="005831E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确保目标达成的基础</w:t>
      </w:r>
    </w:p>
    <w:p w:rsidR="005831EA" w:rsidRPr="00761BC8" w:rsidRDefault="005831EA" w:rsidP="005831E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设定团队管理与个人发展目标的四步骤</w:t>
      </w:r>
    </w:p>
    <w:p w:rsidR="00863DD5" w:rsidRPr="00761BC8" w:rsidRDefault="005831EA" w:rsidP="005831EA">
      <w:pPr>
        <w:pStyle w:val="a3"/>
        <w:numPr>
          <w:ilvl w:val="1"/>
          <w:numId w:val="1"/>
        </w:numPr>
        <w:rPr>
          <w:rFonts w:ascii="微软雅黑" w:eastAsia="微软雅黑" w:hAnsi="微软雅黑"/>
          <w:b/>
        </w:rPr>
      </w:pPr>
      <w:r w:rsidRPr="00761BC8">
        <w:rPr>
          <w:rFonts w:ascii="微软雅黑" w:eastAsia="微软雅黑" w:hAnsi="微软雅黑" w:hint="eastAsia"/>
          <w:sz w:val="20"/>
        </w:rPr>
        <w:t>工作坊：团队管理与个人发展目标设定与评价</w:t>
      </w:r>
    </w:p>
    <w:p w:rsidR="005831EA" w:rsidRPr="00761BC8" w:rsidRDefault="005831EA" w:rsidP="005831E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互动游戏：极限寻宝【</w:t>
      </w:r>
      <w:r w:rsidRPr="00761BC8">
        <w:rPr>
          <w:rFonts w:ascii="微软雅黑" w:eastAsia="微软雅黑" w:hAnsi="微软雅黑" w:hint="eastAsia"/>
          <w:sz w:val="20"/>
        </w:rPr>
        <w:t>第二轮】</w:t>
      </w:r>
    </w:p>
    <w:p w:rsidR="002A73BA" w:rsidRPr="00761BC8" w:rsidRDefault="002A73BA" w:rsidP="002A73BA">
      <w:pPr>
        <w:pStyle w:val="a3"/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</w:pPr>
    </w:p>
    <w:p w:rsidR="002A73BA" w:rsidRPr="00761BC8" w:rsidRDefault="002A73BA" w:rsidP="002A73BA">
      <w:pPr>
        <w:pStyle w:val="a3"/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  <w:t>第二天</w:t>
      </w:r>
    </w:p>
    <w:p w:rsidR="002A73BA" w:rsidRPr="00761BC8" w:rsidRDefault="002A73BA" w:rsidP="002A73BA">
      <w:pPr>
        <w:pStyle w:val="a3"/>
        <w:numPr>
          <w:ilvl w:val="0"/>
          <w:numId w:val="3"/>
        </w:numPr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  <w:t>基于目标规划任务与</w:t>
      </w:r>
      <w:r w:rsidR="005302B1" w:rsidRPr="00761BC8"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  <w:t>排序</w:t>
      </w:r>
      <w:r w:rsidRPr="00761BC8"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  <w:t>工作</w:t>
      </w:r>
    </w:p>
    <w:p w:rsidR="002A73BA" w:rsidRPr="00761BC8" w:rsidRDefault="002A73BA" w:rsidP="002A73BA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定义活动</w:t>
      </w:r>
    </w:p>
    <w:p w:rsidR="002A73BA" w:rsidRPr="00761BC8" w:rsidRDefault="002A73BA" w:rsidP="002A73B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WBS与WBS词典</w:t>
      </w:r>
    </w:p>
    <w:p w:rsidR="002A73BA" w:rsidRPr="00761BC8" w:rsidRDefault="002A73BA" w:rsidP="002A73B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活动清单</w:t>
      </w:r>
    </w:p>
    <w:p w:rsidR="002A73BA" w:rsidRPr="00761BC8" w:rsidRDefault="002A73BA" w:rsidP="002A73B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活动属性</w:t>
      </w:r>
    </w:p>
    <w:p w:rsidR="002A73BA" w:rsidRPr="00761BC8" w:rsidRDefault="002A73BA" w:rsidP="002A73BA">
      <w:pPr>
        <w:pStyle w:val="a3"/>
        <w:numPr>
          <w:ilvl w:val="1"/>
          <w:numId w:val="1"/>
        </w:numPr>
        <w:rPr>
          <w:rFonts w:ascii="微软雅黑" w:eastAsia="微软雅黑" w:hAnsi="微软雅黑"/>
          <w:b/>
        </w:rPr>
      </w:pPr>
      <w:r w:rsidRPr="00761BC8">
        <w:rPr>
          <w:rFonts w:ascii="微软雅黑" w:eastAsia="微软雅黑" w:hAnsi="微软雅黑" w:hint="eastAsia"/>
          <w:sz w:val="20"/>
        </w:rPr>
        <w:t>里程碑清单</w:t>
      </w:r>
    </w:p>
    <w:p w:rsidR="002A73BA" w:rsidRPr="00761BC8" w:rsidRDefault="002A73BA" w:rsidP="002A73BA">
      <w:pPr>
        <w:pStyle w:val="a3"/>
        <w:numPr>
          <w:ilvl w:val="0"/>
          <w:numId w:val="1"/>
        </w:numPr>
        <w:rPr>
          <w:rFonts w:ascii="微软雅黑" w:eastAsia="微软雅黑" w:hAnsi="微软雅黑"/>
          <w:b/>
        </w:rPr>
      </w:pPr>
      <w:r w:rsidRPr="00761BC8">
        <w:rPr>
          <w:rFonts w:ascii="微软雅黑" w:eastAsia="微软雅黑" w:hAnsi="微软雅黑"/>
          <w:bCs/>
          <w:color w:val="0D0D0D"/>
          <w:sz w:val="20"/>
          <w:szCs w:val="21"/>
        </w:rPr>
        <w:t>活动排序</w:t>
      </w:r>
    </w:p>
    <w:p w:rsidR="002A73BA" w:rsidRPr="00761BC8" w:rsidRDefault="002A73BA" w:rsidP="002A73B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PDM前导图</w:t>
      </w:r>
    </w:p>
    <w:p w:rsidR="002A73BA" w:rsidRPr="00761BC8" w:rsidRDefault="002A73BA" w:rsidP="002A73B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ADM箭线图</w:t>
      </w:r>
    </w:p>
    <w:p w:rsidR="002A73BA" w:rsidRPr="00761BC8" w:rsidRDefault="002A73BA" w:rsidP="002A73B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cs="微软雅黑"/>
          <w:b/>
          <w:bCs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32A0DE84" wp14:editId="60854B89">
            <wp:simplePos x="0" y="0"/>
            <wp:positionH relativeFrom="margin">
              <wp:posOffset>3202841</wp:posOffset>
            </wp:positionH>
            <wp:positionV relativeFrom="paragraph">
              <wp:posOffset>159830</wp:posOffset>
            </wp:positionV>
            <wp:extent cx="2230120" cy="1646555"/>
            <wp:effectExtent l="0" t="0" r="0" b="0"/>
            <wp:wrapNone/>
            <wp:docPr id="40" name="图片 40" descr="C:\Users\Administrator\Pictures\微信图片_201810311427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Pictures\微信图片_201810311427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120" cy="164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1BC8">
        <w:rPr>
          <w:rFonts w:ascii="微软雅黑" w:eastAsia="微软雅黑" w:hAnsi="微软雅黑" w:hint="eastAsia"/>
          <w:sz w:val="20"/>
        </w:rPr>
        <w:t>GERT图形评审</w:t>
      </w:r>
    </w:p>
    <w:p w:rsidR="002A73BA" w:rsidRPr="00761BC8" w:rsidRDefault="002A73BA" w:rsidP="002A73BA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计划进度制订</w:t>
      </w:r>
    </w:p>
    <w:p w:rsidR="002A73BA" w:rsidRPr="00761BC8" w:rsidRDefault="002A73BA" w:rsidP="002A73B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CPM关键路径</w:t>
      </w:r>
    </w:p>
    <w:p w:rsidR="002A73BA" w:rsidRPr="00761BC8" w:rsidRDefault="002A73BA" w:rsidP="002A73B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前推法和逆推法</w:t>
      </w:r>
    </w:p>
    <w:p w:rsidR="002A73BA" w:rsidRPr="00761BC8" w:rsidRDefault="002A73BA" w:rsidP="002A73BA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 w:hint="eastAsia"/>
          <w:sz w:val="20"/>
        </w:rPr>
        <w:t>如何压缩进度</w:t>
      </w:r>
    </w:p>
    <w:p w:rsidR="002A73BA" w:rsidRPr="00761BC8" w:rsidRDefault="002A73BA" w:rsidP="002A73BA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进度基准与控制方法</w:t>
      </w:r>
    </w:p>
    <w:p w:rsidR="002A73BA" w:rsidRPr="00761BC8" w:rsidRDefault="002A73BA" w:rsidP="002A73BA">
      <w:pPr>
        <w:pStyle w:val="a3"/>
        <w:numPr>
          <w:ilvl w:val="0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互动游戏：《丛林脱险》</w:t>
      </w:r>
    </w:p>
    <w:p w:rsidR="005302B1" w:rsidRPr="00761BC8" w:rsidRDefault="005302B1" w:rsidP="005302B1">
      <w:pPr>
        <w:pStyle w:val="a3"/>
        <w:numPr>
          <w:ilvl w:val="0"/>
          <w:numId w:val="3"/>
        </w:numPr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  <w:t>工作分配与跟进管理</w:t>
      </w:r>
    </w:p>
    <w:p w:rsidR="005302B1" w:rsidRPr="00761BC8" w:rsidRDefault="005302B1" w:rsidP="005302B1">
      <w:pPr>
        <w:pStyle w:val="a3"/>
        <w:numPr>
          <w:ilvl w:val="0"/>
          <w:numId w:val="1"/>
        </w:numPr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  <w:lastRenderedPageBreak/>
        <w:t>工作分配的误区</w:t>
      </w:r>
    </w:p>
    <w:p w:rsidR="005302B1" w:rsidRPr="00761BC8" w:rsidRDefault="005521A9" w:rsidP="005302B1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5521A9">
        <w:rPr>
          <w:rFonts w:ascii="微软雅黑" w:eastAsia="微软雅黑" w:hAnsi="微软雅黑" w:cs="Arial"/>
          <w:bCs/>
          <w:noProof/>
          <w:color w:val="191919"/>
          <w:sz w:val="20"/>
          <w:bdr w:val="none" w:sz="0" w:space="0" w:color="auto" w:frame="1"/>
          <w:shd w:val="clear" w:color="auto" w:fill="FFFFFF"/>
        </w:rPr>
        <w:drawing>
          <wp:anchor distT="0" distB="0" distL="114300" distR="114300" simplePos="0" relativeHeight="251668480" behindDoc="0" locked="0" layoutInCell="1" allowOverlap="1" wp14:anchorId="51A0C848" wp14:editId="20304687">
            <wp:simplePos x="0" y="0"/>
            <wp:positionH relativeFrom="column">
              <wp:posOffset>3386348</wp:posOffset>
            </wp:positionH>
            <wp:positionV relativeFrom="paragraph">
              <wp:posOffset>84851</wp:posOffset>
            </wp:positionV>
            <wp:extent cx="2185126" cy="1770282"/>
            <wp:effectExtent l="188595" t="192405" r="194310" b="194310"/>
            <wp:wrapNone/>
            <wp:docPr id="15" name="图片 14" descr="F:\兴业证券吴铭洁\IMG_627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F:\兴业证券吴铭洁\IMG_627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85126" cy="177028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02B1" w:rsidRPr="00761BC8">
        <w:rPr>
          <w:rFonts w:ascii="微软雅黑" w:eastAsia="微软雅黑" w:hAnsi="微软雅黑"/>
          <w:sz w:val="20"/>
        </w:rPr>
        <w:t>凡事亲力亲为</w:t>
      </w:r>
    </w:p>
    <w:p w:rsidR="005302B1" w:rsidRPr="00761BC8" w:rsidRDefault="005302B1" w:rsidP="005302B1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只做甩手掌柜</w:t>
      </w:r>
    </w:p>
    <w:p w:rsidR="005302B1" w:rsidRPr="00761BC8" w:rsidRDefault="005302B1" w:rsidP="005302B1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分配而无结果</w:t>
      </w:r>
    </w:p>
    <w:p w:rsidR="005302B1" w:rsidRPr="00761BC8" w:rsidRDefault="005302B1" w:rsidP="005302B1">
      <w:pPr>
        <w:pStyle w:val="a3"/>
        <w:numPr>
          <w:ilvl w:val="0"/>
          <w:numId w:val="1"/>
        </w:numPr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  <w:t>工作分配的前提</w:t>
      </w:r>
    </w:p>
    <w:p w:rsidR="005302B1" w:rsidRPr="00761BC8" w:rsidRDefault="005302B1" w:rsidP="005302B1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如何了解工作</w:t>
      </w:r>
    </w:p>
    <w:p w:rsidR="005302B1" w:rsidRPr="00761BC8" w:rsidRDefault="005302B1" w:rsidP="005302B1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如何了解人员</w:t>
      </w:r>
    </w:p>
    <w:p w:rsidR="00761BC8" w:rsidRPr="00761BC8" w:rsidRDefault="00761BC8" w:rsidP="005302B1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>
        <w:rPr>
          <w:rFonts w:ascii="微软雅黑" w:eastAsia="微软雅黑" w:hAnsi="微软雅黑"/>
          <w:sz w:val="20"/>
        </w:rPr>
        <w:t>在线</w:t>
      </w:r>
      <w:r w:rsidRPr="00761BC8">
        <w:rPr>
          <w:rFonts w:ascii="微软雅黑" w:eastAsia="微软雅黑" w:hAnsi="微软雅黑"/>
          <w:sz w:val="20"/>
        </w:rPr>
        <w:t>测评：《四色思维》</w:t>
      </w:r>
    </w:p>
    <w:p w:rsidR="00761BC8" w:rsidRPr="00761BC8" w:rsidRDefault="00761BC8" w:rsidP="005302B1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针对不同人员的任务分配方式</w:t>
      </w:r>
    </w:p>
    <w:p w:rsidR="00761BC8" w:rsidRPr="00761BC8" w:rsidRDefault="00761BC8" w:rsidP="005302B1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贝尔宾团队角色理论</w:t>
      </w:r>
    </w:p>
    <w:p w:rsidR="00761BC8" w:rsidRPr="00761BC8" w:rsidRDefault="00761BC8" w:rsidP="00761BC8">
      <w:pPr>
        <w:pStyle w:val="a3"/>
        <w:numPr>
          <w:ilvl w:val="0"/>
          <w:numId w:val="1"/>
        </w:numPr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  <w:t>如何掌握目标与绩效行为</w:t>
      </w:r>
    </w:p>
    <w:p w:rsidR="00761BC8" w:rsidRPr="00761BC8" w:rsidRDefault="00761BC8" w:rsidP="00761BC8">
      <w:pPr>
        <w:pStyle w:val="a3"/>
        <w:numPr>
          <w:ilvl w:val="0"/>
          <w:numId w:val="1"/>
        </w:numPr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 w:hint="eastAsia"/>
          <w:b w:val="0"/>
          <w:color w:val="191919"/>
          <w:sz w:val="20"/>
          <w:bdr w:val="none" w:sz="0" w:space="0" w:color="auto" w:frame="1"/>
          <w:shd w:val="clear" w:color="auto" w:fill="FFFFFF"/>
        </w:rPr>
        <w:t>目标进度控制三部曲</w:t>
      </w:r>
    </w:p>
    <w:p w:rsidR="00761BC8" w:rsidRPr="00761BC8" w:rsidRDefault="00761BC8" w:rsidP="00761BC8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观察与测试</w:t>
      </w:r>
    </w:p>
    <w:p w:rsidR="00761BC8" w:rsidRPr="00761BC8" w:rsidRDefault="00761BC8" w:rsidP="00761BC8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比较、检讨与评估</w:t>
      </w:r>
    </w:p>
    <w:p w:rsidR="00761BC8" w:rsidRPr="00761BC8" w:rsidRDefault="00761BC8" w:rsidP="00761BC8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指导与修正</w:t>
      </w:r>
    </w:p>
    <w:p w:rsidR="00761BC8" w:rsidRPr="00761BC8" w:rsidRDefault="00761BC8" w:rsidP="00761BC8">
      <w:pPr>
        <w:pStyle w:val="a3"/>
        <w:numPr>
          <w:ilvl w:val="0"/>
          <w:numId w:val="1"/>
        </w:numPr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 w:hint="eastAsia"/>
          <w:b w:val="0"/>
          <w:color w:val="191919"/>
          <w:sz w:val="20"/>
          <w:bdr w:val="none" w:sz="0" w:space="0" w:color="auto" w:frame="1"/>
          <w:shd w:val="clear" w:color="auto" w:fill="FFFFFF"/>
        </w:rPr>
        <w:t>在过程中做好有效激励</w:t>
      </w:r>
    </w:p>
    <w:p w:rsidR="00761BC8" w:rsidRPr="00761BC8" w:rsidRDefault="00761BC8" w:rsidP="00761BC8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如何做到及时反馈</w:t>
      </w:r>
    </w:p>
    <w:p w:rsidR="00761BC8" w:rsidRPr="00761BC8" w:rsidRDefault="00761BC8" w:rsidP="00761BC8">
      <w:pPr>
        <w:pStyle w:val="a3"/>
        <w:numPr>
          <w:ilvl w:val="1"/>
          <w:numId w:val="1"/>
        </w:numPr>
        <w:rPr>
          <w:rFonts w:ascii="微软雅黑" w:eastAsia="微软雅黑" w:hAnsi="微软雅黑"/>
          <w:sz w:val="20"/>
        </w:rPr>
      </w:pPr>
      <w:r w:rsidRPr="00761BC8">
        <w:rPr>
          <w:rFonts w:ascii="微软雅黑" w:eastAsia="微软雅黑" w:hAnsi="微软雅黑"/>
          <w:sz w:val="20"/>
        </w:rPr>
        <w:t>活用物质奖励与非物质激励</w:t>
      </w:r>
    </w:p>
    <w:p w:rsidR="00761BC8" w:rsidRPr="00761BC8" w:rsidRDefault="00761BC8" w:rsidP="00761BC8">
      <w:pPr>
        <w:pStyle w:val="a3"/>
        <w:numPr>
          <w:ilvl w:val="0"/>
          <w:numId w:val="1"/>
        </w:numPr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 w:hint="eastAsia"/>
          <w:b w:val="0"/>
          <w:color w:val="191919"/>
          <w:sz w:val="20"/>
          <w:bdr w:val="none" w:sz="0" w:space="0" w:color="auto" w:frame="1"/>
          <w:shd w:val="clear" w:color="auto" w:fill="FFFFFF"/>
        </w:rPr>
        <w:t>贯穿目标实施过程的辅导工作</w:t>
      </w:r>
    </w:p>
    <w:p w:rsidR="005302B1" w:rsidRPr="00761BC8" w:rsidRDefault="00761BC8" w:rsidP="00761BC8">
      <w:pPr>
        <w:pStyle w:val="a3"/>
        <w:numPr>
          <w:ilvl w:val="0"/>
          <w:numId w:val="1"/>
        </w:numPr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  <w:t>角色扮演《职场风云》</w:t>
      </w:r>
    </w:p>
    <w:p w:rsidR="00761BC8" w:rsidRDefault="00761BC8" w:rsidP="00761BC8">
      <w:pPr>
        <w:pStyle w:val="a3"/>
        <w:numPr>
          <w:ilvl w:val="0"/>
          <w:numId w:val="3"/>
        </w:numPr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</w:pPr>
      <w:r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  <w:t>工作结果评价与反馈面谈</w:t>
      </w:r>
    </w:p>
    <w:p w:rsidR="00761BC8" w:rsidRPr="00761BC8" w:rsidRDefault="00761BC8" w:rsidP="00761BC8">
      <w:pPr>
        <w:pStyle w:val="a3"/>
        <w:numPr>
          <w:ilvl w:val="0"/>
          <w:numId w:val="1"/>
        </w:numPr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 w:hint="eastAsia"/>
          <w:b w:val="0"/>
          <w:color w:val="191919"/>
          <w:sz w:val="20"/>
          <w:bdr w:val="none" w:sz="0" w:space="0" w:color="auto" w:frame="1"/>
          <w:shd w:val="clear" w:color="auto" w:fill="FFFFFF"/>
        </w:rPr>
        <w:t>如何评价目标的达成情况</w:t>
      </w:r>
    </w:p>
    <w:p w:rsidR="00761BC8" w:rsidRPr="00761BC8" w:rsidRDefault="00761BC8" w:rsidP="00761BC8">
      <w:pPr>
        <w:pStyle w:val="a3"/>
        <w:numPr>
          <w:ilvl w:val="0"/>
          <w:numId w:val="1"/>
        </w:numPr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 w:hint="eastAsia"/>
          <w:b w:val="0"/>
          <w:color w:val="191919"/>
          <w:sz w:val="20"/>
          <w:bdr w:val="none" w:sz="0" w:space="0" w:color="auto" w:frame="1"/>
          <w:shd w:val="clear" w:color="auto" w:fill="FFFFFF"/>
        </w:rPr>
        <w:t>绩效面谈的关键要素</w:t>
      </w:r>
    </w:p>
    <w:p w:rsidR="00761BC8" w:rsidRPr="00761BC8" w:rsidRDefault="00761BC8" w:rsidP="00761BC8">
      <w:pPr>
        <w:pStyle w:val="a3"/>
        <w:numPr>
          <w:ilvl w:val="0"/>
          <w:numId w:val="1"/>
        </w:numPr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  <w:t>绩效面谈的流程</w:t>
      </w:r>
    </w:p>
    <w:p w:rsidR="00761BC8" w:rsidRPr="00761BC8" w:rsidRDefault="005521A9" w:rsidP="00761BC8">
      <w:pPr>
        <w:pStyle w:val="a3"/>
        <w:numPr>
          <w:ilvl w:val="0"/>
          <w:numId w:val="1"/>
        </w:numPr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</w:pPr>
      <w:r w:rsidRPr="005521A9">
        <w:rPr>
          <w:rFonts w:ascii="微软雅黑" w:eastAsia="微软雅黑" w:hAnsi="微软雅黑" w:cs="Arial"/>
          <w:bCs/>
          <w:noProof/>
          <w:color w:val="191919"/>
          <w:sz w:val="20"/>
          <w:bdr w:val="none" w:sz="0" w:space="0" w:color="auto" w:frame="1"/>
          <w:shd w:val="clear" w:color="auto" w:fill="FFFFFF"/>
        </w:rPr>
        <w:drawing>
          <wp:anchor distT="0" distB="0" distL="114300" distR="114300" simplePos="0" relativeHeight="251669504" behindDoc="0" locked="0" layoutInCell="1" allowOverlap="1" wp14:anchorId="606FFD2B" wp14:editId="4350489E">
            <wp:simplePos x="0" y="0"/>
            <wp:positionH relativeFrom="column">
              <wp:posOffset>3249930</wp:posOffset>
            </wp:positionH>
            <wp:positionV relativeFrom="paragraph">
              <wp:posOffset>311785</wp:posOffset>
            </wp:positionV>
            <wp:extent cx="2322195" cy="1343025"/>
            <wp:effectExtent l="190500" t="190500" r="192405" b="200025"/>
            <wp:wrapNone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2195" cy="1343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1BC8" w:rsidRPr="00761BC8"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  <w:t>绩效面谈的策略和技巧</w:t>
      </w:r>
    </w:p>
    <w:p w:rsidR="00761BC8" w:rsidRPr="00761BC8" w:rsidRDefault="00761BC8" w:rsidP="00761BC8">
      <w:pPr>
        <w:pStyle w:val="a3"/>
        <w:numPr>
          <w:ilvl w:val="0"/>
          <w:numId w:val="1"/>
        </w:numPr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  <w:t>目标结果的运用</w:t>
      </w:r>
    </w:p>
    <w:p w:rsidR="00761BC8" w:rsidRPr="00761BC8" w:rsidRDefault="00761BC8" w:rsidP="00761BC8">
      <w:pPr>
        <w:pStyle w:val="a3"/>
        <w:numPr>
          <w:ilvl w:val="0"/>
          <w:numId w:val="1"/>
        </w:numPr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</w:pPr>
      <w:r w:rsidRPr="00761BC8"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  <w:t>情景任务《分奖金》</w:t>
      </w:r>
    </w:p>
    <w:p w:rsidR="00485AA2" w:rsidRDefault="00485AA2" w:rsidP="00485AA2">
      <w:pPr>
        <w:pStyle w:val="a3"/>
        <w:numPr>
          <w:ilvl w:val="0"/>
          <w:numId w:val="3"/>
        </w:numPr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</w:pPr>
      <w:r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  <w:t>目标管理与规划执行中的领导力风格</w:t>
      </w:r>
    </w:p>
    <w:p w:rsidR="00485AA2" w:rsidRDefault="00485AA2" w:rsidP="00485AA2">
      <w:pPr>
        <w:pStyle w:val="a3"/>
        <w:numPr>
          <w:ilvl w:val="0"/>
          <w:numId w:val="1"/>
        </w:numPr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</w:pPr>
      <w:r w:rsidRPr="00485AA2"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  <w:t>测评：六种领导力风格</w:t>
      </w:r>
    </w:p>
    <w:p w:rsidR="00761BC8" w:rsidRPr="00761BC8" w:rsidRDefault="00485AA2" w:rsidP="005B06E1">
      <w:pPr>
        <w:pStyle w:val="a3"/>
        <w:numPr>
          <w:ilvl w:val="0"/>
          <w:numId w:val="1"/>
        </w:numPr>
        <w:rPr>
          <w:rStyle w:val="a4"/>
          <w:rFonts w:ascii="微软雅黑" w:eastAsia="微软雅黑" w:hAnsi="微软雅黑" w:cs="Arial"/>
          <w:color w:val="191919"/>
          <w:sz w:val="20"/>
          <w:bdr w:val="none" w:sz="0" w:space="0" w:color="auto" w:frame="1"/>
          <w:shd w:val="clear" w:color="auto" w:fill="FFFFFF"/>
        </w:rPr>
      </w:pPr>
      <w:r w:rsidRPr="00485AA2">
        <w:rPr>
          <w:rStyle w:val="a4"/>
          <w:rFonts w:ascii="微软雅黑" w:eastAsia="微软雅黑" w:hAnsi="微软雅黑" w:cs="Arial"/>
          <w:b w:val="0"/>
          <w:color w:val="191919"/>
          <w:sz w:val="20"/>
          <w:bdr w:val="none" w:sz="0" w:space="0" w:color="auto" w:frame="1"/>
          <w:shd w:val="clear" w:color="auto" w:fill="FFFFFF"/>
        </w:rPr>
        <w:t>不同领导力风格在规划执行中的挑战与优势</w:t>
      </w:r>
    </w:p>
    <w:sectPr w:rsidR="00761BC8" w:rsidRPr="00761BC8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7395" w:rsidRDefault="00477395" w:rsidP="003430C5">
      <w:pPr>
        <w:spacing w:after="0" w:line="240" w:lineRule="auto"/>
      </w:pPr>
      <w:r>
        <w:separator/>
      </w:r>
    </w:p>
  </w:endnote>
  <w:endnote w:type="continuationSeparator" w:id="0">
    <w:p w:rsidR="00477395" w:rsidRDefault="00477395" w:rsidP="003430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7395" w:rsidRDefault="00477395" w:rsidP="003430C5">
      <w:pPr>
        <w:spacing w:after="0" w:line="240" w:lineRule="auto"/>
      </w:pPr>
      <w:r>
        <w:separator/>
      </w:r>
    </w:p>
  </w:footnote>
  <w:footnote w:type="continuationSeparator" w:id="0">
    <w:p w:rsidR="00477395" w:rsidRDefault="00477395" w:rsidP="003430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7"/>
    <w:multiLevelType w:val="multilevel"/>
    <w:tmpl w:val="00000007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2D546EE"/>
    <w:multiLevelType w:val="hybridMultilevel"/>
    <w:tmpl w:val="CBF4C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8B162A"/>
    <w:multiLevelType w:val="hybridMultilevel"/>
    <w:tmpl w:val="1702F8E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51220E"/>
    <w:multiLevelType w:val="hybridMultilevel"/>
    <w:tmpl w:val="71987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1A2B0D"/>
    <w:multiLevelType w:val="hybridMultilevel"/>
    <w:tmpl w:val="74CAF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BE365E"/>
    <w:multiLevelType w:val="hybridMultilevel"/>
    <w:tmpl w:val="E7926D22"/>
    <w:lvl w:ilvl="0" w:tplc="C1E61C44">
      <w:start w:val="1"/>
      <w:numFmt w:val="bullet"/>
      <w:lvlText w:val=""/>
      <w:lvlJc w:val="left"/>
      <w:pPr>
        <w:ind w:left="1080" w:hanging="360"/>
      </w:pPr>
      <w:rPr>
        <w:rFonts w:ascii="Wingdings" w:hAnsi="Wingdings" w:hint="default"/>
        <w:sz w:val="4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1E7269D"/>
    <w:multiLevelType w:val="hybridMultilevel"/>
    <w:tmpl w:val="3300F140"/>
    <w:lvl w:ilvl="0" w:tplc="55E00D40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9FF3A35"/>
    <w:multiLevelType w:val="hybridMultilevel"/>
    <w:tmpl w:val="7062C532"/>
    <w:lvl w:ilvl="0" w:tplc="55E00D40">
      <w:start w:val="1"/>
      <w:numFmt w:val="bullet"/>
      <w:lvlText w:val=""/>
      <w:lvlJc w:val="left"/>
      <w:pPr>
        <w:ind w:left="15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8">
    <w:nsid w:val="74FA64FA"/>
    <w:multiLevelType w:val="hybridMultilevel"/>
    <w:tmpl w:val="40846AD0"/>
    <w:lvl w:ilvl="0" w:tplc="5F0A7B2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  <w:sz w:val="4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1"/>
  </w:num>
  <w:num w:numId="5">
    <w:abstractNumId w:val="7"/>
  </w:num>
  <w:num w:numId="6">
    <w:abstractNumId w:val="0"/>
  </w:num>
  <w:num w:numId="7">
    <w:abstractNumId w:val="6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D4E"/>
    <w:rsid w:val="00072D4E"/>
    <w:rsid w:val="00140438"/>
    <w:rsid w:val="002A73BA"/>
    <w:rsid w:val="002C11F2"/>
    <w:rsid w:val="003430C5"/>
    <w:rsid w:val="0037226D"/>
    <w:rsid w:val="00477395"/>
    <w:rsid w:val="00485AA2"/>
    <w:rsid w:val="005302B1"/>
    <w:rsid w:val="005521A9"/>
    <w:rsid w:val="005831EA"/>
    <w:rsid w:val="00671E6D"/>
    <w:rsid w:val="006B621C"/>
    <w:rsid w:val="00705EAF"/>
    <w:rsid w:val="00761BC8"/>
    <w:rsid w:val="00863DD5"/>
    <w:rsid w:val="00890352"/>
    <w:rsid w:val="00912717"/>
    <w:rsid w:val="00B22358"/>
    <w:rsid w:val="00E71545"/>
    <w:rsid w:val="00F356A7"/>
    <w:rsid w:val="00FF4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11FD0D1-3947-438C-BAAB-FC4113870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2D4E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2D4E"/>
    <w:pPr>
      <w:ind w:left="720"/>
      <w:contextualSpacing/>
    </w:pPr>
  </w:style>
  <w:style w:type="character" w:styleId="a4">
    <w:name w:val="Strong"/>
    <w:basedOn w:val="a0"/>
    <w:uiPriority w:val="22"/>
    <w:qFormat/>
    <w:rsid w:val="00072D4E"/>
    <w:rPr>
      <w:b/>
      <w:bCs/>
    </w:rPr>
  </w:style>
  <w:style w:type="paragraph" w:styleId="a5">
    <w:name w:val="header"/>
    <w:basedOn w:val="a"/>
    <w:link w:val="Char"/>
    <w:rsid w:val="00761BC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眉 Char"/>
    <w:basedOn w:val="a0"/>
    <w:link w:val="a5"/>
    <w:rsid w:val="00761BC8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430C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6"/>
    <w:uiPriority w:val="99"/>
    <w:rsid w:val="003430C5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204</Words>
  <Characters>1164</Characters>
  <Application>Microsoft Office Word</Application>
  <DocSecurity>0</DocSecurity>
  <Lines>9</Lines>
  <Paragraphs>2</Paragraphs>
  <ScaleCrop>false</ScaleCrop>
  <Company>Win10NeT.COM</Company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2020-07-29T10:56:00Z</dcterms:created>
  <dcterms:modified xsi:type="dcterms:W3CDTF">2020-08-26T12:24:00Z</dcterms:modified>
</cp:coreProperties>
</file>