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4DA" w:rsidRDefault="00B124DA" w:rsidP="00B124DA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1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变革管理</w:t>
      </w:r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 </w:t>
      </w:r>
      <w:r>
        <w:rPr>
          <w:rFonts w:ascii="微软雅黑" w:eastAsia="微软雅黑" w:hAnsi="微软雅黑" w:hint="eastAsia"/>
          <w:b/>
          <w:color w:val="4BACC6" w:themeColor="accent5"/>
          <w:sz w:val="36"/>
        </w:rPr>
        <w:t>引领未来的领导力</w:t>
      </w:r>
      <w:bookmarkEnd w:id="0"/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B124DA" w:rsidRPr="008D0B5C" w:rsidRDefault="00B124D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变革可能失败，但不变肯定失败！</w:t>
      </w:r>
      <w:r w:rsidRPr="00D37942">
        <w:rPr>
          <w:rFonts w:ascii="微软雅黑" w:eastAsia="微软雅黑" w:hAnsi="微软雅黑" w:hint="eastAsia"/>
          <w:sz w:val="24"/>
          <w:szCs w:val="24"/>
        </w:rPr>
        <w:t>企业组织成长缓慢，内部问题层出不穷，外部经营环境变化（全球竞争、环境保护主义、政府管制、机器人在产业链中突出作用、太空技术等高科技高速发展），企业面临生存困境，都无不要求企业与周围环境相适应。</w:t>
      </w:r>
      <w:r w:rsidRPr="008D0B5C">
        <w:rPr>
          <w:rFonts w:ascii="微软雅黑" w:eastAsia="微软雅黑" w:hAnsi="微软雅黑" w:hint="eastAsia"/>
          <w:sz w:val="24"/>
          <w:szCs w:val="24"/>
        </w:rPr>
        <w:t>面对跨界打击和内外部环境的剧烈变化，主动求变创新已成为企业在VUCA时代生存的唯一途径。然而全球范围内的企业变革成功率令人不寒而栗。传统行政命令式的变革落地方法在如今的组织当中收效甚微。</w:t>
      </w:r>
    </w:p>
    <w:p w:rsidR="00B124DA" w:rsidRPr="008D0B5C" w:rsidRDefault="00B124D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D11FB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为学员提供了独特的学习视角。在课程特有的</w:t>
      </w:r>
      <w:r>
        <w:rPr>
          <w:rFonts w:ascii="微软雅黑" w:eastAsia="微软雅黑" w:hAnsi="微软雅黑" w:hint="eastAsia"/>
          <w:sz w:val="24"/>
          <w:szCs w:val="24"/>
        </w:rPr>
        <w:t>电脑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模拟环节中，学员将在一个形象生动的商业场景中迎接变革管</w:t>
      </w:r>
      <w:r w:rsidR="00B124DA">
        <w:rPr>
          <w:rFonts w:ascii="微软雅黑" w:eastAsia="微软雅黑" w:hAnsi="微软雅黑" w:hint="eastAsia"/>
          <w:sz w:val="24"/>
          <w:szCs w:val="24"/>
        </w:rPr>
        <w:t>理与领导力挑战，习得在当今时代成功推动改变落地的科学方法和技巧，并通过工作坊的研讨形式，生成可供执行的具体方针和策略。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理解作为变革领导者及参与者，如何推动、管理、适应变革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掌握在变革时期如何进行和领导变革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打破固有的思维障碍、拓展学员视野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学会如何运用FBL、变革八步法等工具来构建完善的变革规划思维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掌握如何运用OAM组织分析模型、ADKAR等工具高效推动变革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课程时间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/>
          <w:sz w:val="24"/>
          <w:szCs w:val="24"/>
        </w:rPr>
        <w:t>2</w:t>
      </w:r>
      <w:r w:rsidRPr="008D0B5C">
        <w:rPr>
          <w:rFonts w:ascii="微软雅黑" w:eastAsia="微软雅黑" w:hAnsi="微软雅黑" w:hint="eastAsia"/>
          <w:sz w:val="24"/>
          <w:szCs w:val="24"/>
        </w:rPr>
        <w:t>天</w:t>
      </w:r>
      <w:r w:rsidRPr="008D0B5C">
        <w:rPr>
          <w:rFonts w:ascii="微软雅黑" w:eastAsia="微软雅黑" w:hAnsi="微软雅黑"/>
          <w:sz w:val="24"/>
          <w:szCs w:val="24"/>
        </w:rPr>
        <w:t>（12</w:t>
      </w:r>
      <w:r w:rsidRPr="008D0B5C">
        <w:rPr>
          <w:rFonts w:ascii="微软雅黑" w:eastAsia="微软雅黑" w:hAnsi="微软雅黑" w:hint="eastAsia"/>
          <w:sz w:val="24"/>
          <w:szCs w:val="24"/>
        </w:rPr>
        <w:t>小时</w:t>
      </w:r>
      <w:r w:rsidRPr="008D0B5C">
        <w:rPr>
          <w:rFonts w:ascii="微软雅黑" w:eastAsia="微软雅黑" w:hAnsi="微软雅黑"/>
          <w:sz w:val="24"/>
          <w:szCs w:val="24"/>
        </w:rPr>
        <w:t>）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商业模拟+理论学习+案例分析+工作坊+测评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noProof/>
        </w:rPr>
        <w:drawing>
          <wp:inline distT="0" distB="0" distL="0" distR="0" wp14:anchorId="22F65C52" wp14:editId="60406F1C">
            <wp:extent cx="5274310" cy="347408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noProof/>
        </w:rPr>
        <w:drawing>
          <wp:inline distT="0" distB="0" distL="0" distR="0" wp14:anchorId="22F35D4A" wp14:editId="6D4EAABC">
            <wp:extent cx="5274310" cy="297307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变革的背景、动因与变革时期</w:t>
      </w:r>
    </w:p>
    <w:p w:rsidR="00B124DA" w:rsidRPr="008D0B5C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快速变化的时代背景</w:t>
      </w:r>
    </w:p>
    <w:p w:rsidR="00B124DA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企业变革的动因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宏观经济环境的变化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经营环境的变化</w:t>
      </w:r>
    </w:p>
    <w:p w:rsidR="005465A9" w:rsidRPr="008D0B5C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内部条件的变化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VUCA时代的特征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变革的哲学-变与不变的平衡</w:t>
      </w:r>
    </w:p>
    <w:p w:rsid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变革中的变与不变</w:t>
      </w:r>
    </w:p>
    <w:p w:rsidR="005465A9" w:rsidRP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锁定不变的需求</w:t>
      </w:r>
    </w:p>
    <w:p w:rsidR="00B124DA" w:rsidRPr="00AF1FA1" w:rsidRDefault="00B124DA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sz w:val="24"/>
          <w:szCs w:val="24"/>
        </w:rPr>
        <w:t>小组互动讨论：我们的变革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变革管理概述与变革阶段理论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变革成功率及“失败”定义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阻碍变革的三重障碍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习惯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舒适区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利益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变革管理的定义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传统变革思路与数字化时代的新方法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从盒子内部思考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跳出盒子思考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FBL方法-遗忘、借用、学习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三箱法则-VUCA时代的变革三要诀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OAM组织分析模型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理解变革的来龙去脉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添加敏捷组织变革的润滑剂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三大关键要素：能力、意愿、文化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企业转型变革与创新中的终极困境</w:t>
      </w:r>
    </w:p>
    <w:p w:rsidR="00B124DA" w:rsidRPr="008D0B5C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小组讨论：对变革的全局认识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变革的四阶段理论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规划：为何而变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设计：如何变革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：应用变革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保持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：锁定变革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变革的六阶段理论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随机事件：从习惯到觉醒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意识期：从犹豫到彷徨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初始行动：从模糊到坚信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实施期：从生疏到熟练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融合期：从人到体系</w:t>
      </w:r>
    </w:p>
    <w:p w:rsidR="00CC0243" w:rsidRPr="008D0B5C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衰减期：从变化到自然</w:t>
      </w:r>
    </w:p>
    <w:p w:rsidR="00B124DA" w:rsidRPr="00AF1FA1" w:rsidRDefault="00B124DA" w:rsidP="00B124DA">
      <w:pPr>
        <w:pStyle w:val="a4"/>
        <w:widowControl/>
        <w:numPr>
          <w:ilvl w:val="0"/>
          <w:numId w:val="5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小组讨论：定位我们的变革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电脑模拟</w:t>
      </w:r>
      <w:r w:rsidR="00CC0243">
        <w:rPr>
          <w:rFonts w:ascii="微软雅黑" w:eastAsia="微软雅黑" w:hAnsi="微软雅黑" w:cs="微软雅黑" w:hint="eastAsia"/>
          <w:bCs/>
          <w:sz w:val="24"/>
          <w:szCs w:val="24"/>
        </w:rPr>
        <w:t>：在虚拟的变革案例中影响十名关键的利益相关者，做出与变革相关的重大决策，推动变革走向成功</w:t>
      </w:r>
    </w:p>
    <w:p w:rsidR="00B124DA" w:rsidRPr="008D0B5C" w:rsidRDefault="00B124DA" w:rsidP="00B124DA">
      <w:pPr>
        <w:numPr>
          <w:ilvl w:val="0"/>
          <w:numId w:val="5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《变革英雄》第一章</w:t>
      </w:r>
    </w:p>
    <w:p w:rsidR="00B124DA" w:rsidRPr="00AF1FA1" w:rsidRDefault="00B124DA" w:rsidP="00B124DA">
      <w:pPr>
        <w:pStyle w:val="a4"/>
        <w:widowControl/>
        <w:numPr>
          <w:ilvl w:val="0"/>
          <w:numId w:val="51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利益相关者识别与沟通策略</w:t>
      </w:r>
    </w:p>
    <w:p w:rsidR="00B124DA" w:rsidRPr="008D0B5C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谁是变革的利益相关者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沟通变革的渠道策略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媒介的有效性排列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变革沟通中的时间-地点坐标轴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不同渠道类型的目的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沟通变革的内容策略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WHY-HOW-WHAT的黄金圆环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变革沟通的十六项关键思考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沟通变革的频率与机会把握</w:t>
      </w:r>
    </w:p>
    <w:p w:rsidR="00CC0243" w:rsidRPr="008D0B5C" w:rsidRDefault="00CC0243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工具分享：变革沟通简报</w:t>
      </w:r>
    </w:p>
    <w:p w:rsidR="00B124DA" w:rsidRPr="00AF1FA1" w:rsidRDefault="00B124DA" w:rsidP="00B124DA">
      <w:pPr>
        <w:pStyle w:val="a4"/>
        <w:widowControl/>
        <w:numPr>
          <w:ilvl w:val="0"/>
          <w:numId w:val="52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小组讨论：识别与定位利益相关者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  <w:r w:rsidR="00CC0243">
        <w:rPr>
          <w:rFonts w:ascii="微软雅黑" w:eastAsia="微软雅黑" w:hAnsi="微软雅黑" w:cs="微软雅黑" w:hint="eastAsia"/>
          <w:bCs/>
          <w:sz w:val="24"/>
          <w:szCs w:val="24"/>
        </w:rPr>
        <w:t>：在虚拟的变革案例中影响十名关键的利益相关者，做出与变革相关的重大决策，推动变革走向成功</w:t>
      </w:r>
    </w:p>
    <w:p w:rsidR="00B124DA" w:rsidRPr="008D0B5C" w:rsidRDefault="00B124DA" w:rsidP="00B124DA">
      <w:pPr>
        <w:numPr>
          <w:ilvl w:val="0"/>
          <w:numId w:val="53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《变革英雄》第二章</w:t>
      </w:r>
    </w:p>
    <w:p w:rsidR="00B124DA" w:rsidRPr="00AF1FA1" w:rsidRDefault="00B124DA" w:rsidP="00B124DA">
      <w:pPr>
        <w:pStyle w:val="a4"/>
        <w:widowControl/>
        <w:numPr>
          <w:ilvl w:val="0"/>
          <w:numId w:val="53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变革管理过程中的心态调适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组织成员心目中的最大问题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测评：组织准备度分析</w:t>
      </w:r>
    </w:p>
    <w:p w:rsidR="00CC0243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变革中的情感反应曲线</w:t>
      </w:r>
    </w:p>
    <w:p w:rsidR="00B124DA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伊丽莎白·罗斯的悲伤模型</w:t>
      </w:r>
    </w:p>
    <w:p w:rsidR="00CC0243" w:rsidRPr="008D0B5C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不同情感阶段的所见所闻与应对策略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三种变革风格及其优缺点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保守者-刺头与压舱石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实用者-</w:t>
      </w:r>
      <w:r w:rsidR="00931EED">
        <w:rPr>
          <w:rFonts w:ascii="微软雅黑" w:eastAsia="微软雅黑" w:hAnsi="微软雅黑" w:cs="微软雅黑"/>
          <w:bCs/>
          <w:sz w:val="24"/>
          <w:szCs w:val="24"/>
        </w:rPr>
        <w:t>隐形守护者</w:t>
      </w:r>
    </w:p>
    <w:p w:rsidR="00931EED" w:rsidRPr="008D0B5C" w:rsidRDefault="00931EED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发起者-“虎头蛇尾”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如何应对变革中的抵触</w:t>
      </w:r>
    </w:p>
    <w:p w:rsidR="00931EED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伴随变革过程的抗拒及分类</w:t>
      </w:r>
    </w:p>
    <w:p w:rsidR="00931EED" w:rsidRPr="008D0B5C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应对不同等级抗拒的策略与建议</w:t>
      </w:r>
    </w:p>
    <w:p w:rsidR="00B124DA" w:rsidRPr="00AF1FA1" w:rsidRDefault="00B124DA" w:rsidP="00B124DA">
      <w:pPr>
        <w:pStyle w:val="a4"/>
        <w:widowControl/>
        <w:numPr>
          <w:ilvl w:val="0"/>
          <w:numId w:val="54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小组讨论：预测抗拒来源风险与应对方案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</w:p>
    <w:p w:rsidR="00B124DA" w:rsidRPr="00F0376F" w:rsidRDefault="00B124DA" w:rsidP="00B124DA">
      <w:pPr>
        <w:widowControl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F0376F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</w:p>
    <w:p w:rsidR="00B124DA" w:rsidRPr="008D0B5C" w:rsidRDefault="00B124DA" w:rsidP="00B124DA">
      <w:pPr>
        <w:numPr>
          <w:ilvl w:val="0"/>
          <w:numId w:val="55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《变革英雄》第三章</w:t>
      </w:r>
    </w:p>
    <w:p w:rsidR="00B124DA" w:rsidRPr="00AF1FA1" w:rsidRDefault="00B124DA" w:rsidP="00B124DA">
      <w:pPr>
        <w:pStyle w:val="a4"/>
        <w:widowControl/>
        <w:numPr>
          <w:ilvl w:val="0"/>
          <w:numId w:val="55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变革管理的过程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变革的节奏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参与度与推广速度的平衡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变革的“失速”风险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变革实施策略：试点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变革实施策略：</w:t>
      </w:r>
      <w:r>
        <w:rPr>
          <w:rFonts w:ascii="微软雅黑" w:eastAsia="微软雅黑" w:hAnsi="微软雅黑" w:cs="微软雅黑"/>
          <w:bCs/>
          <w:sz w:val="24"/>
          <w:szCs w:val="24"/>
        </w:rPr>
        <w:t>大爆炸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</w:t>
      </w:r>
      <w:r>
        <w:rPr>
          <w:rFonts w:ascii="微软雅黑" w:eastAsia="微软雅黑" w:hAnsi="微软雅黑" w:cs="微软雅黑"/>
          <w:bCs/>
          <w:sz w:val="24"/>
          <w:szCs w:val="24"/>
        </w:rPr>
        <w:t>阶段性大爆炸</w:t>
      </w:r>
    </w:p>
    <w:p w:rsidR="00B124DA" w:rsidRPr="008D0B5C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常见的变革陷阱与挑战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变革管理中管理手段与领导力手段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管理手段的挑战与特征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领导力手段的核心作用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管理手段与领导力手段的平衡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宏观工具：约翰科特八步法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1#</w:t>
      </w:r>
      <w:r>
        <w:rPr>
          <w:rFonts w:ascii="微软雅黑" w:eastAsia="微软雅黑" w:hAnsi="微软雅黑" w:cs="微软雅黑"/>
          <w:bCs/>
          <w:sz w:val="24"/>
          <w:szCs w:val="24"/>
        </w:rPr>
        <w:t>建立紧迫感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DVFR工具演练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2#组建领导团队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RASCI工具演练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3#确立愿景与战略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愿景对话演练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4#</w:t>
      </w:r>
      <w:r>
        <w:rPr>
          <w:rFonts w:ascii="微软雅黑" w:eastAsia="微软雅黑" w:hAnsi="微软雅黑" w:cs="微软雅黑"/>
          <w:bCs/>
          <w:sz w:val="24"/>
          <w:szCs w:val="24"/>
        </w:rPr>
        <w:t>沟通并寻求认同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沟通计划演练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5#授权赋能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ARIA工具演练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6#达成短期目标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变革成功指标设置演练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7#巩固获益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力场分析演练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8#融入文化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Pr="008D0B5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文化宣导演练</w:t>
      </w:r>
    </w:p>
    <w:p w:rsidR="00B124DA" w:rsidRDefault="00815C6C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ProSci的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微观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变革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工具：ADKAR模型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Awareness 意识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Desire 意愿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Knowledge 知识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Ability 能力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Reinforcement 强化</w:t>
      </w:r>
    </w:p>
    <w:p w:rsidR="00B124DA" w:rsidRPr="00AF1FA1" w:rsidRDefault="00B124DA" w:rsidP="00B124DA">
      <w:pPr>
        <w:pStyle w:val="a4"/>
        <w:widowControl/>
        <w:numPr>
          <w:ilvl w:val="0"/>
          <w:numId w:val="57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团队辅导练习：变革行动方案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</w:p>
    <w:p w:rsidR="00B124DA" w:rsidRPr="008D0B5C" w:rsidRDefault="00B124DA" w:rsidP="00B124DA">
      <w:pPr>
        <w:numPr>
          <w:ilvl w:val="0"/>
          <w:numId w:val="5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《变革英雄》第四、五章</w:t>
      </w:r>
    </w:p>
    <w:p w:rsidR="00B124DA" w:rsidRPr="00AF1FA1" w:rsidRDefault="00B124DA" w:rsidP="00B124DA">
      <w:pPr>
        <w:pStyle w:val="a4"/>
        <w:widowControl/>
        <w:numPr>
          <w:ilvl w:val="0"/>
          <w:numId w:val="58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变革时期的领导力与领导力风格</w:t>
      </w:r>
    </w:p>
    <w:p w:rsidR="00B124DA" w:rsidRPr="008D0B5C" w:rsidRDefault="00815C6C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领导力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风格快速测评</w:t>
      </w:r>
    </w:p>
    <w:p w:rsidR="00B124DA" w:rsidRDefault="00B124DA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变革时期的领导力风格应用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命令型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民主型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定准型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和谐型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导师型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愿景型</w:t>
      </w:r>
    </w:p>
    <w:p w:rsidR="00815C6C" w:rsidRPr="008D0B5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不同风格的优势与挑战</w:t>
      </w:r>
    </w:p>
    <w:p w:rsidR="00C362EB" w:rsidRPr="00C362EB" w:rsidRDefault="008D30BF" w:rsidP="005F3B1D">
      <w:pPr>
        <w:pStyle w:val="a4"/>
        <w:widowControl/>
        <w:numPr>
          <w:ilvl w:val="0"/>
          <w:numId w:val="5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针对不同变革时期的</w:t>
      </w:r>
      <w:r w:rsidR="00B124DA"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领导力风格养成计划</w:t>
      </w:r>
      <w:bookmarkStart w:id="2" w:name="_GoBack"/>
      <w:bookmarkEnd w:id="1"/>
      <w:bookmarkEnd w:id="2"/>
    </w:p>
    <w:sectPr w:rsidR="00C362EB" w:rsidRPr="00C362EB" w:rsidSect="00D24253">
      <w:footerReference w:type="default" r:id="rId10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1C4" w:rsidRDefault="008D51C4" w:rsidP="00D24253">
      <w:r>
        <w:separator/>
      </w:r>
    </w:p>
  </w:endnote>
  <w:endnote w:type="continuationSeparator" w:id="0">
    <w:p w:rsidR="008D51C4" w:rsidRDefault="008D51C4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30BF" w:rsidRPr="008D30BF">
          <w:rPr>
            <w:noProof/>
            <w:lang w:val="zh-CN"/>
          </w:rPr>
          <w:t>9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1C4" w:rsidRDefault="008D51C4" w:rsidP="00D24253">
      <w:r>
        <w:separator/>
      </w:r>
    </w:p>
  </w:footnote>
  <w:footnote w:type="continuationSeparator" w:id="0">
    <w:p w:rsidR="008D51C4" w:rsidRDefault="008D51C4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868F1"/>
    <w:rsid w:val="000B715D"/>
    <w:rsid w:val="000D77DD"/>
    <w:rsid w:val="000D7DCC"/>
    <w:rsid w:val="000E5793"/>
    <w:rsid w:val="00113E07"/>
    <w:rsid w:val="00122519"/>
    <w:rsid w:val="00146529"/>
    <w:rsid w:val="00154A80"/>
    <w:rsid w:val="00155E6A"/>
    <w:rsid w:val="001770CD"/>
    <w:rsid w:val="00187A0D"/>
    <w:rsid w:val="001D31BA"/>
    <w:rsid w:val="001E3103"/>
    <w:rsid w:val="00205BB7"/>
    <w:rsid w:val="00240609"/>
    <w:rsid w:val="0026122B"/>
    <w:rsid w:val="002B10B9"/>
    <w:rsid w:val="002B1B22"/>
    <w:rsid w:val="002C760B"/>
    <w:rsid w:val="00300F53"/>
    <w:rsid w:val="00315C23"/>
    <w:rsid w:val="00320DF6"/>
    <w:rsid w:val="0032635B"/>
    <w:rsid w:val="00353A1F"/>
    <w:rsid w:val="00366007"/>
    <w:rsid w:val="003D4C14"/>
    <w:rsid w:val="00403B0E"/>
    <w:rsid w:val="00432013"/>
    <w:rsid w:val="004362C8"/>
    <w:rsid w:val="00485DBF"/>
    <w:rsid w:val="004D2FE7"/>
    <w:rsid w:val="004D6B73"/>
    <w:rsid w:val="004D726B"/>
    <w:rsid w:val="005313AA"/>
    <w:rsid w:val="00535D4E"/>
    <w:rsid w:val="005465A9"/>
    <w:rsid w:val="00571024"/>
    <w:rsid w:val="00576359"/>
    <w:rsid w:val="005920DE"/>
    <w:rsid w:val="0059647E"/>
    <w:rsid w:val="005C5D6E"/>
    <w:rsid w:val="005F3B1D"/>
    <w:rsid w:val="00632E6C"/>
    <w:rsid w:val="006339D8"/>
    <w:rsid w:val="00710302"/>
    <w:rsid w:val="00783D3D"/>
    <w:rsid w:val="00794A08"/>
    <w:rsid w:val="007A6149"/>
    <w:rsid w:val="007C0CB6"/>
    <w:rsid w:val="00815C6C"/>
    <w:rsid w:val="00852A9B"/>
    <w:rsid w:val="00880EB7"/>
    <w:rsid w:val="008A6C1D"/>
    <w:rsid w:val="008B6A8E"/>
    <w:rsid w:val="008D30BF"/>
    <w:rsid w:val="008D51C4"/>
    <w:rsid w:val="008F0C1F"/>
    <w:rsid w:val="009154D8"/>
    <w:rsid w:val="00931EED"/>
    <w:rsid w:val="0094294B"/>
    <w:rsid w:val="009467E4"/>
    <w:rsid w:val="00951BF1"/>
    <w:rsid w:val="00960BEB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124DA"/>
    <w:rsid w:val="00B372F2"/>
    <w:rsid w:val="00B57503"/>
    <w:rsid w:val="00B94AA9"/>
    <w:rsid w:val="00C1268C"/>
    <w:rsid w:val="00C31FC0"/>
    <w:rsid w:val="00C361FA"/>
    <w:rsid w:val="00C362EB"/>
    <w:rsid w:val="00C53C41"/>
    <w:rsid w:val="00C6699A"/>
    <w:rsid w:val="00CA3FD5"/>
    <w:rsid w:val="00CA4F95"/>
    <w:rsid w:val="00CA6D24"/>
    <w:rsid w:val="00CB38FD"/>
    <w:rsid w:val="00CC0243"/>
    <w:rsid w:val="00CD7E92"/>
    <w:rsid w:val="00D11FBA"/>
    <w:rsid w:val="00D24253"/>
    <w:rsid w:val="00D37942"/>
    <w:rsid w:val="00D95DAA"/>
    <w:rsid w:val="00DB12C7"/>
    <w:rsid w:val="00DB4250"/>
    <w:rsid w:val="00E33C71"/>
    <w:rsid w:val="00E35EB0"/>
    <w:rsid w:val="00E62542"/>
    <w:rsid w:val="00E82DFA"/>
    <w:rsid w:val="00EA0B37"/>
    <w:rsid w:val="00EA4913"/>
    <w:rsid w:val="00EB35A1"/>
    <w:rsid w:val="00EB3956"/>
    <w:rsid w:val="00EB6605"/>
    <w:rsid w:val="00EC2A24"/>
    <w:rsid w:val="00ED6F83"/>
    <w:rsid w:val="00F0376F"/>
    <w:rsid w:val="00F354E0"/>
    <w:rsid w:val="00F60723"/>
    <w:rsid w:val="00F676AF"/>
    <w:rsid w:val="00F76E69"/>
    <w:rsid w:val="00F9402E"/>
    <w:rsid w:val="00FA6FB4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B1B8B-0318-44C4-ABF0-450DFB1A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296</Words>
  <Characters>1689</Characters>
  <Application>Microsoft Office Word</Application>
  <DocSecurity>0</DocSecurity>
  <Lines>14</Lines>
  <Paragraphs>3</Paragraphs>
  <ScaleCrop>false</ScaleCrop>
  <Company>Win10NeT.COM</Company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2019-02-21T04:55:00Z</dcterms:created>
  <dcterms:modified xsi:type="dcterms:W3CDTF">2020-08-26T09:11:00Z</dcterms:modified>
</cp:coreProperties>
</file>