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5176" w:rsidRDefault="0003754B" w:rsidP="00703D31">
      <w:pPr>
        <w:spacing w:after="0" w:line="460" w:lineRule="exact"/>
        <w:jc w:val="center"/>
        <w:rPr>
          <w:rFonts w:ascii="微软雅黑" w:eastAsia="微软雅黑" w:hAnsi="微软雅黑" w:cs="微软雅黑"/>
          <w:b/>
          <w:bCs/>
          <w:color w:val="1F4E79"/>
          <w:spacing w:val="1"/>
          <w:w w:val="105"/>
          <w:sz w:val="32"/>
          <w:szCs w:val="32"/>
        </w:rPr>
      </w:pPr>
      <w:r>
        <w:rPr>
          <w:rFonts w:ascii="微软雅黑" w:eastAsia="微软雅黑" w:hAnsi="微软雅黑" w:cs="微软雅黑" w:hint="eastAsia"/>
          <w:b/>
          <w:bCs/>
          <w:color w:val="1F4E79"/>
          <w:spacing w:val="1"/>
          <w:w w:val="105"/>
          <w:sz w:val="32"/>
          <w:szCs w:val="32"/>
        </w:rPr>
        <w:t>安全文化建设</w:t>
      </w:r>
      <w:r w:rsidR="00345176">
        <w:rPr>
          <w:rFonts w:ascii="微软雅黑" w:eastAsia="微软雅黑" w:hAnsi="微软雅黑" w:cs="微软雅黑" w:hint="eastAsia"/>
          <w:b/>
          <w:bCs/>
          <w:color w:val="1F4E79"/>
          <w:spacing w:val="1"/>
          <w:w w:val="105"/>
          <w:sz w:val="32"/>
          <w:szCs w:val="32"/>
        </w:rPr>
        <w:t>之核心</w:t>
      </w:r>
    </w:p>
    <w:p w:rsidR="00BD2099" w:rsidRPr="00345176" w:rsidRDefault="00345176" w:rsidP="00345176">
      <w:pPr>
        <w:spacing w:after="0" w:line="460" w:lineRule="exact"/>
        <w:jc w:val="center"/>
        <w:rPr>
          <w:rFonts w:ascii="微软雅黑" w:eastAsia="微软雅黑" w:hAnsi="微软雅黑" w:cs="微软雅黑"/>
          <w:b/>
          <w:bCs/>
          <w:color w:val="1F4E79"/>
          <w:spacing w:val="1"/>
          <w:w w:val="105"/>
          <w:sz w:val="28"/>
          <w:szCs w:val="28"/>
        </w:rPr>
      </w:pPr>
      <w:r>
        <w:rPr>
          <w:rFonts w:ascii="微软雅黑" w:eastAsia="微软雅黑" w:hAnsi="微软雅黑" w:cs="微软雅黑"/>
          <w:b/>
          <w:bCs/>
          <w:color w:val="1F4E79"/>
          <w:spacing w:val="1"/>
          <w:w w:val="105"/>
          <w:sz w:val="28"/>
          <w:szCs w:val="28"/>
        </w:rPr>
        <w:t xml:space="preserve">                     </w:t>
      </w:r>
      <w:r w:rsidRPr="00345176">
        <w:rPr>
          <w:rFonts w:ascii="微软雅黑" w:eastAsia="微软雅黑" w:hAnsi="微软雅黑" w:cs="微软雅黑" w:hint="eastAsia"/>
          <w:b/>
          <w:bCs/>
          <w:color w:val="1F4E79"/>
          <w:spacing w:val="1"/>
          <w:w w:val="105"/>
          <w:sz w:val="28"/>
          <w:szCs w:val="28"/>
        </w:rPr>
        <w:t>---</w:t>
      </w:r>
      <w:r w:rsidR="00803E4B" w:rsidRPr="00345176">
        <w:rPr>
          <w:rFonts w:ascii="微软雅黑" w:eastAsia="微软雅黑" w:hAnsi="微软雅黑" w:cs="微软雅黑" w:hint="eastAsia"/>
          <w:b/>
          <w:bCs/>
          <w:color w:val="1F4E79"/>
          <w:spacing w:val="1"/>
          <w:w w:val="105"/>
          <w:sz w:val="28"/>
          <w:szCs w:val="28"/>
        </w:rPr>
        <w:t>安全领导力</w:t>
      </w:r>
      <w:r w:rsidRPr="00345176">
        <w:rPr>
          <w:rFonts w:ascii="微软雅黑" w:eastAsia="微软雅黑" w:hAnsi="微软雅黑" w:cs="微软雅黑" w:hint="eastAsia"/>
          <w:b/>
          <w:bCs/>
          <w:color w:val="1F4E79"/>
          <w:spacing w:val="1"/>
          <w:w w:val="105"/>
          <w:sz w:val="28"/>
          <w:szCs w:val="28"/>
        </w:rPr>
        <w:t>操作实务</w:t>
      </w:r>
    </w:p>
    <w:p w:rsidR="009016EF" w:rsidRPr="00703D31" w:rsidRDefault="009016EF" w:rsidP="00703D31">
      <w:pPr>
        <w:spacing w:after="0" w:line="460" w:lineRule="exact"/>
        <w:jc w:val="center"/>
        <w:rPr>
          <w:rFonts w:ascii="微软雅黑" w:eastAsia="微软雅黑" w:hAnsi="微软雅黑" w:cs="微软雅黑"/>
          <w:b/>
          <w:bCs/>
          <w:color w:val="1F4E79"/>
          <w:spacing w:val="1"/>
          <w:w w:val="105"/>
          <w:sz w:val="32"/>
          <w:szCs w:val="32"/>
        </w:rPr>
      </w:pPr>
    </w:p>
    <w:p w:rsidR="00EC6572" w:rsidRPr="00483792" w:rsidRDefault="00EC6572" w:rsidP="00703D31">
      <w:pPr>
        <w:spacing w:after="0" w:line="460" w:lineRule="exact"/>
        <w:rPr>
          <w:rFonts w:ascii="微软雅黑" w:eastAsia="微软雅黑" w:hAnsi="微软雅黑" w:cs="微软雅黑"/>
          <w:b/>
          <w:bCs/>
          <w:color w:val="1F4E79"/>
          <w:spacing w:val="1"/>
          <w:w w:val="105"/>
          <w:sz w:val="24"/>
          <w:szCs w:val="24"/>
        </w:rPr>
      </w:pPr>
      <w:r w:rsidRPr="00483792">
        <w:rPr>
          <w:rFonts w:ascii="微软雅黑" w:eastAsia="微软雅黑" w:hAnsi="微软雅黑" w:cs="微软雅黑" w:hint="eastAsia"/>
          <w:b/>
          <w:bCs/>
          <w:color w:val="1F4E79"/>
          <w:spacing w:val="1"/>
          <w:w w:val="105"/>
          <w:sz w:val="24"/>
          <w:szCs w:val="24"/>
        </w:rPr>
        <w:t>课程背景：</w:t>
      </w:r>
    </w:p>
    <w:p w:rsidR="003951DE" w:rsidRDefault="00EC6572" w:rsidP="003951DE">
      <w:pPr>
        <w:spacing w:after="0" w:line="460" w:lineRule="exact"/>
        <w:ind w:firstLine="567"/>
        <w:rPr>
          <w:rFonts w:ascii="微软雅黑" w:eastAsia="微软雅黑" w:hAnsi="微软雅黑" w:cs="Times New Roman"/>
          <w:sz w:val="24"/>
          <w:szCs w:val="24"/>
        </w:rPr>
      </w:pPr>
      <w:r w:rsidRPr="00340EBE">
        <w:rPr>
          <w:rFonts w:ascii="微软雅黑" w:eastAsia="微软雅黑" w:hAnsi="微软雅黑" w:cs="Times New Roman" w:hint="eastAsia"/>
          <w:sz w:val="24"/>
          <w:szCs w:val="24"/>
        </w:rPr>
        <w:t>近年来,我国生产安全事故频繁发生,伤亡事故居高不下。根据有关统计资料，我国的安全生产事故中有90%是由人的违章作业，冒险作业等不安全行为造成的。</w:t>
      </w:r>
      <w:r w:rsidR="003951DE">
        <w:rPr>
          <w:rFonts w:ascii="微软雅黑" w:eastAsia="微软雅黑" w:hAnsi="微软雅黑" w:cs="Times New Roman" w:hint="eastAsia"/>
          <w:sz w:val="24"/>
          <w:szCs w:val="24"/>
        </w:rPr>
        <w:t>造成这一现象的原因有以下三点：</w:t>
      </w:r>
    </w:p>
    <w:p w:rsidR="003951DE" w:rsidRPr="005F3F7D" w:rsidRDefault="003951DE" w:rsidP="003951DE">
      <w:pPr>
        <w:pStyle w:val="a7"/>
        <w:numPr>
          <w:ilvl w:val="0"/>
          <w:numId w:val="28"/>
        </w:numPr>
        <w:spacing w:after="0" w:line="460" w:lineRule="exact"/>
        <w:rPr>
          <w:rFonts w:ascii="微软雅黑" w:eastAsia="微软雅黑" w:hAnsi="微软雅黑" w:cs="Times New Roman"/>
          <w:sz w:val="24"/>
          <w:szCs w:val="24"/>
        </w:rPr>
      </w:pPr>
      <w:r w:rsidRPr="005F3F7D">
        <w:rPr>
          <w:rFonts w:ascii="微软雅黑" w:eastAsia="微软雅黑" w:hAnsi="微软雅黑" w:cs="Times New Roman"/>
          <w:sz w:val="24"/>
          <w:szCs w:val="24"/>
        </w:rPr>
        <w:t>员工自身问题</w:t>
      </w:r>
      <w:r w:rsidRPr="005F3F7D">
        <w:rPr>
          <w:rFonts w:ascii="微软雅黑" w:eastAsia="微软雅黑" w:hAnsi="微软雅黑" w:cs="Times New Roman" w:hint="eastAsia"/>
          <w:sz w:val="24"/>
          <w:szCs w:val="24"/>
        </w:rPr>
        <w:t>：</w:t>
      </w:r>
      <w:r w:rsidR="00EC6572" w:rsidRPr="005F3F7D">
        <w:rPr>
          <w:rFonts w:ascii="微软雅黑" w:eastAsia="微软雅黑" w:hAnsi="微软雅黑" w:cs="Times New Roman" w:hint="eastAsia"/>
          <w:sz w:val="24"/>
          <w:szCs w:val="24"/>
        </w:rPr>
        <w:t>员工出现不安全行为有自身安全意识薄弱、安全知识欠缺等个人的安全素质问题，也有因为急躁、丧气、疲劳、自满而引发错误导致伤害事件。</w:t>
      </w:r>
    </w:p>
    <w:p w:rsidR="00EC6572" w:rsidRPr="005F3F7D" w:rsidRDefault="003951DE" w:rsidP="003951DE">
      <w:pPr>
        <w:pStyle w:val="a7"/>
        <w:numPr>
          <w:ilvl w:val="0"/>
          <w:numId w:val="28"/>
        </w:numPr>
        <w:spacing w:after="0" w:line="460" w:lineRule="exact"/>
        <w:rPr>
          <w:rFonts w:ascii="微软雅黑" w:eastAsia="微软雅黑" w:hAnsi="微软雅黑" w:cs="Times New Roman"/>
          <w:sz w:val="24"/>
          <w:szCs w:val="24"/>
        </w:rPr>
      </w:pPr>
      <w:r w:rsidRPr="005F3F7D">
        <w:rPr>
          <w:rFonts w:ascii="微软雅黑" w:eastAsia="微软雅黑" w:hAnsi="微软雅黑" w:cs="Times New Roman"/>
          <w:sz w:val="24"/>
          <w:szCs w:val="24"/>
        </w:rPr>
        <w:t>管理者不会管</w:t>
      </w:r>
      <w:r w:rsidRPr="005F3F7D">
        <w:rPr>
          <w:rFonts w:ascii="微软雅黑" w:eastAsia="微软雅黑" w:hAnsi="微软雅黑" w:cs="Times New Roman" w:hint="eastAsia"/>
          <w:sz w:val="24"/>
          <w:szCs w:val="24"/>
        </w:rPr>
        <w:t>：管理者缺乏必要的安全管理知识和技能，不能掌握安全管理的重点和核心，不知道如</w:t>
      </w:r>
      <w:r w:rsidR="00EC6572" w:rsidRPr="005F3F7D">
        <w:rPr>
          <w:rFonts w:ascii="微软雅黑" w:eastAsia="微软雅黑" w:hAnsi="微软雅黑" w:cs="Times New Roman" w:hint="eastAsia"/>
          <w:sz w:val="24"/>
          <w:szCs w:val="24"/>
        </w:rPr>
        <w:t>何管理员工，培育员工，</w:t>
      </w:r>
      <w:proofErr w:type="gramStart"/>
      <w:r w:rsidR="00EC6572" w:rsidRPr="005F3F7D">
        <w:rPr>
          <w:rFonts w:ascii="微软雅黑" w:eastAsia="微软雅黑" w:hAnsi="微软雅黑" w:cs="Times New Roman" w:hint="eastAsia"/>
          <w:sz w:val="24"/>
          <w:szCs w:val="24"/>
        </w:rPr>
        <w:t>践行</w:t>
      </w:r>
      <w:proofErr w:type="gramEnd"/>
      <w:r w:rsidR="00EC6572" w:rsidRPr="005F3F7D">
        <w:rPr>
          <w:rFonts w:ascii="微软雅黑" w:eastAsia="微软雅黑" w:hAnsi="微软雅黑" w:cs="Times New Roman" w:hint="eastAsia"/>
          <w:sz w:val="24"/>
          <w:szCs w:val="24"/>
        </w:rPr>
        <w:t>安全领导者的职责</w:t>
      </w:r>
      <w:r w:rsidRPr="005F3F7D">
        <w:rPr>
          <w:rFonts w:ascii="微软雅黑" w:eastAsia="微软雅黑" w:hAnsi="微软雅黑" w:cs="Times New Roman" w:hint="eastAsia"/>
          <w:sz w:val="24"/>
          <w:szCs w:val="24"/>
        </w:rPr>
        <w:t>。</w:t>
      </w:r>
    </w:p>
    <w:p w:rsidR="003951DE" w:rsidRPr="003951DE" w:rsidRDefault="003951DE" w:rsidP="005F3F7D">
      <w:pPr>
        <w:pStyle w:val="a7"/>
        <w:numPr>
          <w:ilvl w:val="0"/>
          <w:numId w:val="28"/>
        </w:numPr>
        <w:spacing w:after="0" w:line="460" w:lineRule="exact"/>
        <w:rPr>
          <w:rFonts w:ascii="微软雅黑" w:eastAsia="微软雅黑" w:hAnsi="微软雅黑" w:cs="Times New Roman"/>
          <w:sz w:val="24"/>
          <w:szCs w:val="24"/>
        </w:rPr>
      </w:pPr>
      <w:r w:rsidRPr="005F3F7D">
        <w:rPr>
          <w:rFonts w:ascii="微软雅黑" w:eastAsia="微软雅黑" w:hAnsi="微软雅黑" w:cs="Times New Roman"/>
          <w:sz w:val="24"/>
          <w:szCs w:val="24"/>
        </w:rPr>
        <w:t>管理者不尽责</w:t>
      </w:r>
      <w:r w:rsidRPr="005F3F7D">
        <w:rPr>
          <w:rFonts w:ascii="微软雅黑" w:eastAsia="微软雅黑" w:hAnsi="微软雅黑" w:cs="Times New Roman" w:hint="eastAsia"/>
          <w:sz w:val="24"/>
          <w:szCs w:val="24"/>
        </w:rPr>
        <w:t>、</w:t>
      </w:r>
      <w:r w:rsidRPr="005F3F7D">
        <w:rPr>
          <w:rFonts w:ascii="微软雅黑" w:eastAsia="微软雅黑" w:hAnsi="微软雅黑" w:cs="Times New Roman"/>
          <w:sz w:val="24"/>
          <w:szCs w:val="24"/>
        </w:rPr>
        <w:t>不愿管</w:t>
      </w:r>
      <w:r w:rsidRPr="005F3F7D">
        <w:rPr>
          <w:rFonts w:ascii="微软雅黑" w:eastAsia="微软雅黑" w:hAnsi="微软雅黑" w:cs="Times New Roman" w:hint="eastAsia"/>
          <w:sz w:val="24"/>
          <w:szCs w:val="24"/>
        </w:rPr>
        <w:t>：大部分部门主管只是将安全管理停留在口头或只是因上面领导的重视而重视，</w:t>
      </w:r>
      <w:r w:rsidR="005F3F7D" w:rsidRPr="005F3F7D">
        <w:rPr>
          <w:rFonts w:ascii="微软雅黑" w:eastAsia="微软雅黑" w:hAnsi="微软雅黑" w:cs="Times New Roman" w:hint="eastAsia"/>
          <w:sz w:val="24"/>
          <w:szCs w:val="24"/>
        </w:rPr>
        <w:t>“安全第一”</w:t>
      </w:r>
      <w:r w:rsidRPr="005F3F7D">
        <w:rPr>
          <w:rFonts w:ascii="微软雅黑" w:eastAsia="微软雅黑" w:hAnsi="微软雅黑" w:cs="Times New Roman" w:hint="eastAsia"/>
          <w:sz w:val="24"/>
          <w:szCs w:val="24"/>
        </w:rPr>
        <w:t>只是一句口号，不能自主尽责的进行安全管理，不能在策划或管生产时就将安全管理融入生产过程。或不懂法律要求，不愿管或者根本不管。</w:t>
      </w:r>
    </w:p>
    <w:p w:rsidR="00EC6572" w:rsidRDefault="00EC6572" w:rsidP="003951DE">
      <w:pPr>
        <w:spacing w:after="0" w:line="460" w:lineRule="exact"/>
        <w:ind w:firstLine="567"/>
        <w:rPr>
          <w:rFonts w:ascii="微软雅黑" w:eastAsia="微软雅黑" w:hAnsi="微软雅黑" w:cs="Times New Roman"/>
          <w:sz w:val="24"/>
          <w:szCs w:val="24"/>
        </w:rPr>
      </w:pPr>
      <w:r w:rsidRPr="00340EBE">
        <w:rPr>
          <w:rFonts w:ascii="微软雅黑" w:eastAsia="微软雅黑" w:hAnsi="微软雅黑" w:cs="Times New Roman" w:hint="eastAsia"/>
          <w:sz w:val="24"/>
          <w:szCs w:val="24"/>
        </w:rPr>
        <w:t>所以我们特此开发此《</w:t>
      </w:r>
      <w:r w:rsidR="0003754B">
        <w:rPr>
          <w:rFonts w:ascii="微软雅黑" w:eastAsia="微软雅黑" w:hAnsi="微软雅黑" w:cs="Times New Roman" w:hint="eastAsia"/>
          <w:sz w:val="24"/>
          <w:szCs w:val="24"/>
        </w:rPr>
        <w:t>安全文化建设</w:t>
      </w:r>
      <w:r w:rsidR="003951DE">
        <w:rPr>
          <w:rFonts w:ascii="微软雅黑" w:eastAsia="微软雅黑" w:hAnsi="微软雅黑" w:cs="Times New Roman" w:hint="eastAsia"/>
          <w:sz w:val="24"/>
          <w:szCs w:val="24"/>
        </w:rPr>
        <w:t>之核心</w:t>
      </w:r>
      <w:r w:rsidR="003951DE">
        <w:rPr>
          <w:rFonts w:ascii="微软雅黑" w:eastAsia="微软雅黑" w:hAnsi="微软雅黑" w:cs="Times New Roman"/>
          <w:sz w:val="24"/>
          <w:szCs w:val="24"/>
        </w:rPr>
        <w:t>—</w:t>
      </w:r>
      <w:r w:rsidR="003951DE">
        <w:rPr>
          <w:rFonts w:ascii="微软雅黑" w:eastAsia="微软雅黑" w:hAnsi="微软雅黑" w:cs="Times New Roman" w:hint="eastAsia"/>
          <w:sz w:val="24"/>
          <w:szCs w:val="24"/>
        </w:rPr>
        <w:t>安全领导力操作实务</w:t>
      </w:r>
      <w:r w:rsidRPr="00340EBE">
        <w:rPr>
          <w:rFonts w:ascii="微软雅黑" w:eastAsia="微软雅黑" w:hAnsi="微软雅黑" w:cs="Times New Roman" w:hint="eastAsia"/>
          <w:sz w:val="24"/>
          <w:szCs w:val="24"/>
        </w:rPr>
        <w:t>》课程。从企业安全管理人员的角色认知和理念转变方面展开，结合企业安全管理人员和最高管理者必须了解的几个企业管理的工具和知识进行深入的展开和讲述。</w:t>
      </w:r>
      <w:r w:rsidR="003951DE" w:rsidRPr="003951DE">
        <w:rPr>
          <w:rFonts w:ascii="微软雅黑" w:eastAsia="微软雅黑" w:hAnsi="微软雅黑" w:cs="Times New Roman" w:hint="eastAsia"/>
          <w:sz w:val="24"/>
          <w:szCs w:val="24"/>
        </w:rPr>
        <w:t>通过丰富的案例及法规责任，优秀的管理案例，管理手段或方法等</w:t>
      </w:r>
      <w:r w:rsidR="003951DE">
        <w:rPr>
          <w:rFonts w:ascii="微软雅黑" w:eastAsia="微软雅黑" w:hAnsi="微软雅黑" w:cs="Times New Roman" w:hint="eastAsia"/>
          <w:sz w:val="24"/>
          <w:szCs w:val="24"/>
        </w:rPr>
        <w:t>讲授</w:t>
      </w:r>
      <w:r w:rsidR="003951DE" w:rsidRPr="003951DE">
        <w:rPr>
          <w:rFonts w:ascii="微软雅黑" w:eastAsia="微软雅黑" w:hAnsi="微软雅黑" w:cs="Times New Roman" w:hint="eastAsia"/>
          <w:sz w:val="24"/>
          <w:szCs w:val="24"/>
        </w:rPr>
        <w:t>，</w:t>
      </w:r>
      <w:r w:rsidR="003951DE">
        <w:rPr>
          <w:rFonts w:ascii="微软雅黑" w:eastAsia="微软雅黑" w:hAnsi="微软雅黑" w:cs="Times New Roman" w:hint="eastAsia"/>
          <w:sz w:val="24"/>
          <w:szCs w:val="24"/>
        </w:rPr>
        <w:t>以期望</w:t>
      </w:r>
      <w:r w:rsidR="003951DE" w:rsidRPr="003951DE">
        <w:rPr>
          <w:rFonts w:ascii="微软雅黑" w:eastAsia="微软雅黑" w:hAnsi="微软雅黑" w:cs="Times New Roman" w:hint="eastAsia"/>
          <w:sz w:val="24"/>
          <w:szCs w:val="24"/>
        </w:rPr>
        <w:t>通过课程能逐步</w:t>
      </w:r>
      <w:r w:rsidR="003951DE">
        <w:rPr>
          <w:rFonts w:ascii="微软雅黑" w:eastAsia="微软雅黑" w:hAnsi="微软雅黑" w:cs="Times New Roman" w:hint="eastAsia"/>
          <w:sz w:val="24"/>
          <w:szCs w:val="24"/>
        </w:rPr>
        <w:t>强化或者点醒管理者的安全管理意识以及提高</w:t>
      </w:r>
      <w:r w:rsidRPr="00340EBE">
        <w:rPr>
          <w:rFonts w:ascii="微软雅黑" w:eastAsia="微软雅黑" w:hAnsi="微软雅黑" w:cs="Times New Roman" w:hint="eastAsia"/>
          <w:sz w:val="24"/>
          <w:szCs w:val="24"/>
        </w:rPr>
        <w:t>他们在管理中所</w:t>
      </w:r>
      <w:r w:rsidR="00E81B11">
        <w:rPr>
          <w:rFonts w:ascii="微软雅黑" w:eastAsia="微软雅黑" w:hAnsi="微软雅黑" w:cs="Times New Roman" w:hint="eastAsia"/>
          <w:sz w:val="24"/>
          <w:szCs w:val="24"/>
        </w:rPr>
        <w:t>应用</w:t>
      </w:r>
      <w:r w:rsidRPr="00340EBE">
        <w:rPr>
          <w:rFonts w:ascii="微软雅黑" w:eastAsia="微软雅黑" w:hAnsi="微软雅黑" w:cs="Times New Roman" w:hint="eastAsia"/>
          <w:sz w:val="24"/>
          <w:szCs w:val="24"/>
        </w:rPr>
        <w:t>知识和工具的</w:t>
      </w:r>
      <w:r w:rsidR="003951DE">
        <w:rPr>
          <w:rFonts w:ascii="微软雅黑" w:eastAsia="微软雅黑" w:hAnsi="微软雅黑" w:cs="Times New Roman" w:hint="eastAsia"/>
          <w:sz w:val="24"/>
          <w:szCs w:val="24"/>
        </w:rPr>
        <w:t>能力</w:t>
      </w:r>
      <w:r w:rsidRPr="00340EBE">
        <w:rPr>
          <w:rFonts w:ascii="微软雅黑" w:eastAsia="微软雅黑" w:hAnsi="微软雅黑" w:cs="Times New Roman" w:hint="eastAsia"/>
          <w:sz w:val="24"/>
          <w:szCs w:val="24"/>
        </w:rPr>
        <w:t>。使得安全管理工作更易落实，把“预防为主，安全第一”真正放在管理的首位。</w:t>
      </w:r>
    </w:p>
    <w:p w:rsidR="009016EF" w:rsidRDefault="009016EF" w:rsidP="00703D31">
      <w:pPr>
        <w:spacing w:after="0" w:line="460" w:lineRule="exact"/>
        <w:rPr>
          <w:rFonts w:ascii="微软雅黑" w:eastAsia="微软雅黑" w:hAnsi="微软雅黑" w:cs="微软雅黑"/>
          <w:b/>
          <w:bCs/>
          <w:color w:val="1F4E79"/>
          <w:spacing w:val="1"/>
          <w:w w:val="105"/>
          <w:sz w:val="24"/>
          <w:szCs w:val="24"/>
        </w:rPr>
      </w:pPr>
    </w:p>
    <w:p w:rsidR="00EC6572" w:rsidRPr="00340EBE" w:rsidRDefault="00EC6572" w:rsidP="00703D31">
      <w:pPr>
        <w:spacing w:after="0" w:line="460" w:lineRule="exact"/>
        <w:rPr>
          <w:rFonts w:ascii="微软雅黑" w:eastAsia="微软雅黑" w:hAnsi="微软雅黑" w:cs="微软雅黑"/>
          <w:b/>
          <w:bCs/>
          <w:color w:val="1F4E79"/>
          <w:spacing w:val="1"/>
          <w:w w:val="105"/>
          <w:sz w:val="24"/>
          <w:szCs w:val="24"/>
        </w:rPr>
      </w:pPr>
      <w:r w:rsidRPr="00340EBE">
        <w:rPr>
          <w:rFonts w:ascii="微软雅黑" w:eastAsia="微软雅黑" w:hAnsi="微软雅黑" w:cs="微软雅黑" w:hint="eastAsia"/>
          <w:b/>
          <w:bCs/>
          <w:color w:val="1F4E79"/>
          <w:spacing w:val="1"/>
          <w:w w:val="105"/>
          <w:sz w:val="24"/>
          <w:szCs w:val="24"/>
        </w:rPr>
        <w:t>课程收益：</w:t>
      </w:r>
    </w:p>
    <w:p w:rsidR="00E81B11" w:rsidRPr="00E81B11" w:rsidRDefault="00E81B11" w:rsidP="00E81B11">
      <w:pPr>
        <w:pStyle w:val="a7"/>
        <w:numPr>
          <w:ilvl w:val="0"/>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t>各级管理人员的角色认知-理解安全</w:t>
      </w:r>
      <w:r w:rsidR="005F3F7D">
        <w:rPr>
          <w:rFonts w:ascii="微软雅黑" w:eastAsia="微软雅黑" w:hAnsi="微软雅黑" w:cs="Times New Roman" w:hint="eastAsia"/>
          <w:sz w:val="24"/>
          <w:szCs w:val="24"/>
        </w:rPr>
        <w:t>管理</w:t>
      </w:r>
      <w:r w:rsidRPr="00E81B11">
        <w:rPr>
          <w:rFonts w:ascii="微软雅黑" w:eastAsia="微软雅黑" w:hAnsi="微软雅黑" w:cs="Times New Roman" w:hint="eastAsia"/>
          <w:sz w:val="24"/>
          <w:szCs w:val="24"/>
        </w:rPr>
        <w:t>是各个部门自身管理的一部分，并非只是安全部门的事</w:t>
      </w:r>
    </w:p>
    <w:p w:rsidR="00E81B11" w:rsidRPr="00E81B11" w:rsidRDefault="00E81B11" w:rsidP="00E81B11">
      <w:pPr>
        <w:pStyle w:val="a7"/>
        <w:numPr>
          <w:ilvl w:val="0"/>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t>提升管理层的安全意识和安全执行力，形成人人都是安全领导者的理念</w:t>
      </w:r>
    </w:p>
    <w:p w:rsidR="00E81B11" w:rsidRPr="00E81B11" w:rsidRDefault="00E81B11" w:rsidP="00E81B11">
      <w:pPr>
        <w:pStyle w:val="a7"/>
        <w:numPr>
          <w:ilvl w:val="0"/>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lastRenderedPageBreak/>
        <w:t>学会</w:t>
      </w:r>
      <w:proofErr w:type="gramStart"/>
      <w:r w:rsidRPr="00E81B11">
        <w:rPr>
          <w:rFonts w:ascii="微软雅黑" w:eastAsia="微软雅黑" w:hAnsi="微软雅黑" w:cs="Times New Roman" w:hint="eastAsia"/>
          <w:sz w:val="24"/>
          <w:szCs w:val="24"/>
        </w:rPr>
        <w:t>用过程</w:t>
      </w:r>
      <w:proofErr w:type="gramEnd"/>
      <w:r w:rsidRPr="00E81B11">
        <w:rPr>
          <w:rFonts w:ascii="微软雅黑" w:eastAsia="微软雅黑" w:hAnsi="微软雅黑" w:cs="Times New Roman" w:hint="eastAsia"/>
          <w:sz w:val="24"/>
          <w:szCs w:val="24"/>
        </w:rPr>
        <w:t>方法识别危险源</w:t>
      </w:r>
    </w:p>
    <w:p w:rsidR="00E81B11" w:rsidRPr="00E81B11" w:rsidRDefault="00E81B11" w:rsidP="00E81B11">
      <w:pPr>
        <w:pStyle w:val="a7"/>
        <w:numPr>
          <w:ilvl w:val="0"/>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t>学会危险源的评价以及管理和风险控制的思路和方法</w:t>
      </w:r>
    </w:p>
    <w:p w:rsidR="005F3F7D" w:rsidRDefault="00E81B11" w:rsidP="00E81B11">
      <w:pPr>
        <w:pStyle w:val="a7"/>
        <w:numPr>
          <w:ilvl w:val="0"/>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t>让学员学会以下管理内容的控制要点，抓要点，会管理，能管理</w:t>
      </w:r>
    </w:p>
    <w:p w:rsidR="00E81B11" w:rsidRPr="00E81B11" w:rsidRDefault="00C52629" w:rsidP="005F3F7D">
      <w:pPr>
        <w:pStyle w:val="a7"/>
        <w:spacing w:after="0" w:line="460" w:lineRule="exact"/>
        <w:ind w:left="360"/>
        <w:jc w:val="right"/>
        <w:rPr>
          <w:rFonts w:ascii="微软雅黑" w:eastAsia="微软雅黑" w:hAnsi="微软雅黑" w:cs="Times New Roman"/>
          <w:sz w:val="24"/>
          <w:szCs w:val="24"/>
        </w:rPr>
      </w:pPr>
      <w:r w:rsidRPr="005F3F7D">
        <w:rPr>
          <w:rFonts w:ascii="微软雅黑" w:eastAsia="微软雅黑" w:hAnsi="微软雅黑" w:cs="Times New Roman" w:hint="eastAsia"/>
          <w:sz w:val="24"/>
          <w:szCs w:val="24"/>
          <w:highlight w:val="yellow"/>
        </w:rPr>
        <w:t>（此部分可调整</w:t>
      </w:r>
      <w:r w:rsidR="005F3F7D" w:rsidRPr="005F3F7D">
        <w:rPr>
          <w:rFonts w:ascii="微软雅黑" w:eastAsia="微软雅黑" w:hAnsi="微软雅黑" w:cs="Times New Roman" w:hint="eastAsia"/>
          <w:sz w:val="24"/>
          <w:szCs w:val="24"/>
          <w:highlight w:val="yellow"/>
        </w:rPr>
        <w:t>-</w:t>
      </w:r>
      <w:r w:rsidR="005F3F7D">
        <w:rPr>
          <w:rFonts w:ascii="微软雅黑" w:eastAsia="微软雅黑" w:hAnsi="微软雅黑" w:cs="Times New Roman" w:hint="eastAsia"/>
          <w:sz w:val="24"/>
          <w:szCs w:val="24"/>
          <w:highlight w:val="yellow"/>
        </w:rPr>
        <w:t>-</w:t>
      </w:r>
      <w:r w:rsidR="005F3F7D" w:rsidRPr="005F3F7D">
        <w:rPr>
          <w:rFonts w:ascii="微软雅黑" w:eastAsia="微软雅黑" w:hAnsi="微软雅黑" w:cs="Times New Roman" w:hint="eastAsia"/>
          <w:sz w:val="24"/>
          <w:szCs w:val="24"/>
          <w:highlight w:val="yellow"/>
        </w:rPr>
        <w:t>见课程模型</w:t>
      </w:r>
      <w:r w:rsidR="005F3F7D">
        <w:rPr>
          <w:rFonts w:ascii="微软雅黑" w:eastAsia="微软雅黑" w:hAnsi="微软雅黑" w:cs="Times New Roman" w:hint="eastAsia"/>
          <w:sz w:val="24"/>
          <w:szCs w:val="24"/>
          <w:highlight w:val="yellow"/>
        </w:rPr>
        <w:t>之</w:t>
      </w:r>
      <w:r w:rsidR="005F3F7D" w:rsidRPr="005F3F7D">
        <w:rPr>
          <w:rFonts w:ascii="微软雅黑" w:eastAsia="微软雅黑" w:hAnsi="微软雅黑" w:cs="Times New Roman" w:hint="eastAsia"/>
          <w:sz w:val="24"/>
          <w:szCs w:val="24"/>
          <w:highlight w:val="yellow"/>
        </w:rPr>
        <w:t>模块说明</w:t>
      </w:r>
      <w:r w:rsidRPr="005F3F7D">
        <w:rPr>
          <w:rFonts w:ascii="微软雅黑" w:eastAsia="微软雅黑" w:hAnsi="微软雅黑" w:cs="Times New Roman" w:hint="eastAsia"/>
          <w:sz w:val="24"/>
          <w:szCs w:val="24"/>
          <w:highlight w:val="yellow"/>
        </w:rPr>
        <w:t>）</w:t>
      </w:r>
    </w:p>
    <w:p w:rsidR="00E81B11" w:rsidRDefault="00E81B11" w:rsidP="005F417C">
      <w:pPr>
        <w:pStyle w:val="a7"/>
        <w:numPr>
          <w:ilvl w:val="1"/>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t>目视化安全管理和5S及现场标识</w:t>
      </w:r>
    </w:p>
    <w:p w:rsidR="005F3F7D" w:rsidRDefault="005F3F7D" w:rsidP="005F3F7D">
      <w:pPr>
        <w:pStyle w:val="a7"/>
        <w:numPr>
          <w:ilvl w:val="1"/>
          <w:numId w:val="9"/>
        </w:numPr>
        <w:spacing w:after="0" w:line="460" w:lineRule="exact"/>
        <w:jc w:val="both"/>
        <w:rPr>
          <w:rFonts w:ascii="微软雅黑" w:eastAsia="微软雅黑" w:hAnsi="微软雅黑" w:cs="Times New Roman"/>
          <w:sz w:val="24"/>
          <w:szCs w:val="24"/>
        </w:rPr>
      </w:pPr>
      <w:r w:rsidRPr="005F3F7D">
        <w:rPr>
          <w:rFonts w:ascii="微软雅黑" w:eastAsia="微软雅黑" w:hAnsi="微软雅黑" w:cs="Times New Roman" w:hint="eastAsia"/>
          <w:sz w:val="24"/>
          <w:szCs w:val="24"/>
        </w:rPr>
        <w:t>危险作业的管理要求以及管理要点</w:t>
      </w:r>
    </w:p>
    <w:p w:rsidR="005F3F7D" w:rsidRPr="005F417C" w:rsidRDefault="005F3F7D" w:rsidP="005F3F7D">
      <w:pPr>
        <w:pStyle w:val="a7"/>
        <w:numPr>
          <w:ilvl w:val="1"/>
          <w:numId w:val="9"/>
        </w:numPr>
        <w:spacing w:after="0" w:line="460" w:lineRule="exact"/>
        <w:jc w:val="both"/>
        <w:rPr>
          <w:rFonts w:ascii="微软雅黑" w:eastAsia="微软雅黑" w:hAnsi="微软雅黑" w:cs="Times New Roman"/>
          <w:sz w:val="24"/>
          <w:szCs w:val="24"/>
        </w:rPr>
      </w:pPr>
      <w:r>
        <w:rPr>
          <w:rFonts w:ascii="微软雅黑" w:eastAsia="微软雅黑" w:hAnsi="微软雅黑" w:cs="Times New Roman" w:hint="eastAsia"/>
          <w:sz w:val="24"/>
          <w:szCs w:val="24"/>
        </w:rPr>
        <w:t>分包</w:t>
      </w:r>
      <w:proofErr w:type="gramStart"/>
      <w:r>
        <w:rPr>
          <w:rFonts w:ascii="微软雅黑" w:eastAsia="微软雅黑" w:hAnsi="微软雅黑" w:cs="Times New Roman" w:hint="eastAsia"/>
          <w:sz w:val="24"/>
          <w:szCs w:val="24"/>
        </w:rPr>
        <w:t>商管理</w:t>
      </w:r>
      <w:proofErr w:type="gramEnd"/>
      <w:r>
        <w:rPr>
          <w:rFonts w:ascii="微软雅黑" w:eastAsia="微软雅黑" w:hAnsi="微软雅黑" w:cs="Times New Roman" w:hint="eastAsia"/>
          <w:sz w:val="24"/>
          <w:szCs w:val="24"/>
        </w:rPr>
        <w:t>的要点</w:t>
      </w:r>
    </w:p>
    <w:p w:rsidR="00E81B11" w:rsidRPr="005F3F7D" w:rsidRDefault="00E81B11" w:rsidP="005F3F7D">
      <w:pPr>
        <w:pStyle w:val="a7"/>
        <w:numPr>
          <w:ilvl w:val="1"/>
          <w:numId w:val="9"/>
        </w:numPr>
        <w:spacing w:after="0" w:line="460" w:lineRule="exact"/>
        <w:jc w:val="both"/>
        <w:rPr>
          <w:rFonts w:ascii="微软雅黑" w:eastAsia="微软雅黑" w:hAnsi="微软雅黑" w:cs="Times New Roman" w:hint="eastAsia"/>
          <w:sz w:val="24"/>
          <w:szCs w:val="24"/>
        </w:rPr>
      </w:pPr>
      <w:r w:rsidRPr="00E81B11">
        <w:rPr>
          <w:rFonts w:ascii="微软雅黑" w:eastAsia="微软雅黑" w:hAnsi="微软雅黑" w:cs="Times New Roman" w:hint="eastAsia"/>
          <w:sz w:val="24"/>
          <w:szCs w:val="24"/>
        </w:rPr>
        <w:t>危险化学品管理</w:t>
      </w:r>
    </w:p>
    <w:p w:rsidR="00E81B11" w:rsidRPr="00E81B11" w:rsidRDefault="00E81B11" w:rsidP="00E81B11">
      <w:pPr>
        <w:pStyle w:val="a7"/>
        <w:numPr>
          <w:ilvl w:val="0"/>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t>学会现场发现问题的能力，让管理者转变为能发现问题“医生”。</w:t>
      </w:r>
    </w:p>
    <w:p w:rsidR="00E81B11" w:rsidRPr="00E81B11" w:rsidRDefault="00E81B11" w:rsidP="00E81B11">
      <w:pPr>
        <w:pStyle w:val="a7"/>
        <w:numPr>
          <w:ilvl w:val="0"/>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t>理清事故调查以及根本原因分析的思路，掌握事故调查的基本思路</w:t>
      </w:r>
    </w:p>
    <w:p w:rsidR="00E81B11" w:rsidRPr="00E81B11" w:rsidRDefault="00E81B11" w:rsidP="00E81B11">
      <w:pPr>
        <w:pStyle w:val="a7"/>
        <w:numPr>
          <w:ilvl w:val="0"/>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t>让学员学会员工OJT培训的四阶段法</w:t>
      </w:r>
    </w:p>
    <w:p w:rsidR="00622F4E" w:rsidRPr="00483792" w:rsidRDefault="00E81B11" w:rsidP="00E81B11">
      <w:pPr>
        <w:pStyle w:val="a7"/>
        <w:numPr>
          <w:ilvl w:val="0"/>
          <w:numId w:val="9"/>
        </w:numPr>
        <w:spacing w:after="0" w:line="460" w:lineRule="exact"/>
        <w:jc w:val="both"/>
        <w:rPr>
          <w:rFonts w:ascii="微软雅黑" w:eastAsia="微软雅黑" w:hAnsi="微软雅黑" w:cs="Times New Roman"/>
          <w:sz w:val="24"/>
          <w:szCs w:val="24"/>
        </w:rPr>
      </w:pPr>
      <w:r w:rsidRPr="00E81B11">
        <w:rPr>
          <w:rFonts w:ascii="微软雅黑" w:eastAsia="微软雅黑" w:hAnsi="微软雅黑" w:cs="Times New Roman" w:hint="eastAsia"/>
          <w:sz w:val="24"/>
          <w:szCs w:val="24"/>
        </w:rPr>
        <w:t>初步了解安全文化建设的思路</w:t>
      </w:r>
    </w:p>
    <w:p w:rsidR="00345176" w:rsidRDefault="00345176" w:rsidP="00703D31">
      <w:pPr>
        <w:spacing w:after="0" w:line="460" w:lineRule="exact"/>
        <w:rPr>
          <w:rFonts w:ascii="微软雅黑" w:eastAsia="微软雅黑" w:hAnsi="微软雅黑" w:cs="微软雅黑"/>
          <w:b/>
          <w:bCs/>
          <w:color w:val="1F4E79"/>
          <w:spacing w:val="1"/>
          <w:w w:val="105"/>
          <w:sz w:val="24"/>
          <w:szCs w:val="24"/>
        </w:rPr>
      </w:pPr>
    </w:p>
    <w:p w:rsidR="00EC6572" w:rsidRPr="00340EBE" w:rsidRDefault="00C52629" w:rsidP="00703D31">
      <w:pPr>
        <w:spacing w:after="0" w:line="460" w:lineRule="exact"/>
        <w:rPr>
          <w:rFonts w:ascii="微软雅黑" w:eastAsia="微软雅黑" w:hAnsi="微软雅黑" w:cs="微软雅黑"/>
          <w:b/>
          <w:bCs/>
          <w:color w:val="1F4E79"/>
          <w:spacing w:val="1"/>
          <w:w w:val="105"/>
          <w:sz w:val="24"/>
          <w:szCs w:val="24"/>
        </w:rPr>
      </w:pPr>
      <w:r>
        <w:rPr>
          <w:noProof/>
        </w:rPr>
        <w:drawing>
          <wp:anchor distT="0" distB="0" distL="114300" distR="114300" simplePos="0" relativeHeight="251658240" behindDoc="0" locked="0" layoutInCell="1" allowOverlap="1">
            <wp:simplePos x="0" y="0"/>
            <wp:positionH relativeFrom="margin">
              <wp:align>right</wp:align>
            </wp:positionH>
            <wp:positionV relativeFrom="paragraph">
              <wp:posOffset>449262</wp:posOffset>
            </wp:positionV>
            <wp:extent cx="5486400" cy="3914140"/>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5486400" cy="3914140"/>
                    </a:xfrm>
                    <a:prstGeom prst="rect">
                      <a:avLst/>
                    </a:prstGeom>
                  </pic:spPr>
                </pic:pic>
              </a:graphicData>
            </a:graphic>
            <wp14:sizeRelH relativeFrom="page">
              <wp14:pctWidth>0</wp14:pctWidth>
            </wp14:sizeRelH>
            <wp14:sizeRelV relativeFrom="page">
              <wp14:pctHeight>0</wp14:pctHeight>
            </wp14:sizeRelV>
          </wp:anchor>
        </w:drawing>
      </w:r>
      <w:r w:rsidR="00EC6572" w:rsidRPr="00340EBE">
        <w:rPr>
          <w:rFonts w:ascii="微软雅黑" w:eastAsia="微软雅黑" w:hAnsi="微软雅黑" w:cs="微软雅黑" w:hint="eastAsia"/>
          <w:b/>
          <w:bCs/>
          <w:color w:val="1F4E79"/>
          <w:spacing w:val="1"/>
          <w:w w:val="105"/>
          <w:sz w:val="24"/>
          <w:szCs w:val="24"/>
        </w:rPr>
        <w:t>课程模型：</w:t>
      </w:r>
    </w:p>
    <w:p w:rsidR="00345176" w:rsidRPr="00345176" w:rsidRDefault="00E81B11" w:rsidP="00345176">
      <w:pPr>
        <w:spacing w:after="0" w:line="460" w:lineRule="exact"/>
        <w:rPr>
          <w:rFonts w:ascii="微软雅黑" w:eastAsia="微软雅黑" w:hAnsi="微软雅黑" w:cs="Arial"/>
          <w:bCs/>
          <w:sz w:val="24"/>
          <w:szCs w:val="24"/>
        </w:rPr>
      </w:pPr>
      <w:r w:rsidRPr="00345176">
        <w:rPr>
          <w:rFonts w:ascii="微软雅黑" w:eastAsia="微软雅黑" w:hAnsi="微软雅黑"/>
          <w:noProof/>
          <w:sz w:val="24"/>
          <w:szCs w:val="24"/>
        </w:rPr>
        <w:lastRenderedPageBreak/>
        <w:drawing>
          <wp:anchor distT="0" distB="0" distL="114300" distR="114300" simplePos="0" relativeHeight="251660288" behindDoc="0" locked="0" layoutInCell="1" allowOverlap="1" wp14:anchorId="2EFE2C64" wp14:editId="67F9BBFC">
            <wp:simplePos x="0" y="0"/>
            <wp:positionH relativeFrom="margin">
              <wp:posOffset>495935</wp:posOffset>
            </wp:positionH>
            <wp:positionV relativeFrom="paragraph">
              <wp:posOffset>394017</wp:posOffset>
            </wp:positionV>
            <wp:extent cx="4182110" cy="2033905"/>
            <wp:effectExtent l="0" t="0" r="8890" b="4445"/>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82110" cy="2033905"/>
                    </a:xfrm>
                    <a:prstGeom prst="rect">
                      <a:avLst/>
                    </a:prstGeom>
                  </pic:spPr>
                </pic:pic>
              </a:graphicData>
            </a:graphic>
            <wp14:sizeRelH relativeFrom="page">
              <wp14:pctWidth>0</wp14:pctWidth>
            </wp14:sizeRelH>
            <wp14:sizeRelV relativeFrom="page">
              <wp14:pctHeight>0</wp14:pctHeight>
            </wp14:sizeRelV>
          </wp:anchor>
        </w:drawing>
      </w:r>
      <w:r w:rsidR="00345176" w:rsidRPr="00345176">
        <w:rPr>
          <w:rFonts w:ascii="微软雅黑" w:eastAsia="微软雅黑" w:hAnsi="微软雅黑" w:cs="Arial" w:hint="eastAsia"/>
          <w:bCs/>
          <w:sz w:val="24"/>
          <w:szCs w:val="24"/>
        </w:rPr>
        <w:t>更多</w:t>
      </w:r>
      <w:r w:rsidR="00345176" w:rsidRPr="00345176">
        <w:rPr>
          <w:rFonts w:ascii="微软雅黑" w:eastAsia="微软雅黑" w:hAnsi="微软雅黑" w:cs="Arial"/>
          <w:bCs/>
          <w:sz w:val="24"/>
          <w:szCs w:val="24"/>
        </w:rPr>
        <w:t>执行模块</w:t>
      </w:r>
      <w:r w:rsidR="00345176" w:rsidRPr="00345176">
        <w:rPr>
          <w:rFonts w:ascii="微软雅黑" w:eastAsia="微软雅黑" w:hAnsi="微软雅黑" w:cs="Arial" w:hint="eastAsia"/>
          <w:bCs/>
          <w:sz w:val="24"/>
          <w:szCs w:val="24"/>
        </w:rPr>
        <w:t>可供</w:t>
      </w:r>
      <w:r w:rsidR="00345176" w:rsidRPr="00345176">
        <w:rPr>
          <w:rFonts w:ascii="微软雅黑" w:eastAsia="微软雅黑" w:hAnsi="微软雅黑" w:cs="Arial"/>
          <w:bCs/>
          <w:sz w:val="24"/>
          <w:szCs w:val="24"/>
        </w:rPr>
        <w:t>选择（课程时长</w:t>
      </w:r>
      <w:r w:rsidR="00345176" w:rsidRPr="00345176">
        <w:rPr>
          <w:rFonts w:ascii="微软雅黑" w:eastAsia="微软雅黑" w:hAnsi="微软雅黑" w:cs="Arial" w:hint="eastAsia"/>
          <w:bCs/>
          <w:sz w:val="24"/>
          <w:szCs w:val="24"/>
        </w:rPr>
        <w:t>2天-</w:t>
      </w:r>
      <w:r w:rsidR="00345176" w:rsidRPr="00345176">
        <w:rPr>
          <w:rFonts w:ascii="微软雅黑" w:eastAsia="微软雅黑" w:hAnsi="微软雅黑" w:cs="Arial"/>
          <w:bCs/>
          <w:sz w:val="24"/>
          <w:szCs w:val="24"/>
        </w:rPr>
        <w:t>3</w:t>
      </w:r>
      <w:r w:rsidR="00345176" w:rsidRPr="00345176">
        <w:rPr>
          <w:rFonts w:ascii="微软雅黑" w:eastAsia="微软雅黑" w:hAnsi="微软雅黑" w:cs="Arial" w:hint="eastAsia"/>
          <w:bCs/>
          <w:sz w:val="24"/>
          <w:szCs w:val="24"/>
        </w:rPr>
        <w:t>天</w:t>
      </w:r>
      <w:r w:rsidR="00345176" w:rsidRPr="00345176">
        <w:rPr>
          <w:rFonts w:ascii="微软雅黑" w:eastAsia="微软雅黑" w:hAnsi="微软雅黑" w:cs="Arial"/>
          <w:bCs/>
          <w:sz w:val="24"/>
          <w:szCs w:val="24"/>
        </w:rPr>
        <w:t>）：</w:t>
      </w:r>
    </w:p>
    <w:p w:rsidR="00345176" w:rsidRDefault="00345176" w:rsidP="00703D31">
      <w:pPr>
        <w:spacing w:after="0" w:line="460" w:lineRule="exact"/>
        <w:rPr>
          <w:rFonts w:ascii="微软雅黑" w:eastAsia="微软雅黑" w:hAnsi="微软雅黑" w:cs="微软雅黑"/>
          <w:b/>
          <w:bCs/>
          <w:color w:val="1F4E79"/>
          <w:spacing w:val="1"/>
          <w:w w:val="105"/>
          <w:sz w:val="24"/>
          <w:szCs w:val="24"/>
        </w:rPr>
      </w:pPr>
    </w:p>
    <w:p w:rsidR="00EC6572" w:rsidRDefault="00EC6572" w:rsidP="00703D31">
      <w:pPr>
        <w:spacing w:after="0" w:line="460" w:lineRule="exact"/>
        <w:rPr>
          <w:rFonts w:ascii="微软雅黑" w:eastAsia="微软雅黑" w:hAnsi="微软雅黑" w:cs="Times New Roman"/>
          <w:sz w:val="24"/>
          <w:szCs w:val="24"/>
        </w:rPr>
      </w:pPr>
      <w:r w:rsidRPr="00340EBE">
        <w:rPr>
          <w:rFonts w:ascii="微软雅黑" w:eastAsia="微软雅黑" w:hAnsi="微软雅黑" w:cs="微软雅黑" w:hint="eastAsia"/>
          <w:b/>
          <w:bCs/>
          <w:color w:val="1F4E79"/>
          <w:spacing w:val="1"/>
          <w:w w:val="105"/>
          <w:sz w:val="24"/>
          <w:szCs w:val="24"/>
        </w:rPr>
        <w:t>授课天数：</w:t>
      </w:r>
      <w:r w:rsidR="00531521">
        <w:rPr>
          <w:rFonts w:ascii="微软雅黑" w:eastAsia="微软雅黑" w:hAnsi="微软雅黑" w:cs="Times New Roman" w:hint="eastAsia"/>
          <w:sz w:val="24"/>
          <w:szCs w:val="24"/>
        </w:rPr>
        <w:t>2-</w:t>
      </w:r>
      <w:r w:rsidR="00531521">
        <w:rPr>
          <w:rFonts w:ascii="微软雅黑" w:eastAsia="微软雅黑" w:hAnsi="微软雅黑" w:cs="Times New Roman"/>
          <w:sz w:val="24"/>
          <w:szCs w:val="24"/>
        </w:rPr>
        <w:t>3</w:t>
      </w:r>
      <w:r w:rsidRPr="00340EBE">
        <w:rPr>
          <w:rFonts w:ascii="微软雅黑" w:eastAsia="微软雅黑" w:hAnsi="微软雅黑" w:cs="Times New Roman" w:hint="eastAsia"/>
          <w:sz w:val="24"/>
          <w:szCs w:val="24"/>
        </w:rPr>
        <w:t>天</w:t>
      </w:r>
      <w:r w:rsidR="00703D31">
        <w:rPr>
          <w:rFonts w:ascii="微软雅黑" w:eastAsia="微软雅黑" w:hAnsi="微软雅黑" w:cs="Times New Roman" w:hint="eastAsia"/>
          <w:sz w:val="24"/>
          <w:szCs w:val="24"/>
        </w:rPr>
        <w:t>，</w:t>
      </w:r>
      <w:r w:rsidR="00BD2060">
        <w:rPr>
          <w:rFonts w:ascii="微软雅黑" w:eastAsia="微软雅黑" w:hAnsi="微软雅黑" w:cs="Times New Roman"/>
          <w:sz w:val="24"/>
          <w:szCs w:val="24"/>
        </w:rPr>
        <w:t>6</w:t>
      </w:r>
      <w:r w:rsidR="00703D31">
        <w:rPr>
          <w:rFonts w:ascii="微软雅黑" w:eastAsia="微软雅黑" w:hAnsi="微软雅黑" w:cs="Times New Roman" w:hint="eastAsia"/>
          <w:sz w:val="24"/>
          <w:szCs w:val="24"/>
        </w:rPr>
        <w:t>小时</w:t>
      </w:r>
      <w:r w:rsidR="00703D31">
        <w:rPr>
          <w:rFonts w:ascii="微软雅黑" w:eastAsia="微软雅黑" w:hAnsi="微软雅黑" w:cs="Times New Roman"/>
          <w:sz w:val="24"/>
          <w:szCs w:val="24"/>
        </w:rPr>
        <w:t>/</w:t>
      </w:r>
      <w:r w:rsidR="00703D31">
        <w:rPr>
          <w:rFonts w:ascii="微软雅黑" w:eastAsia="微软雅黑" w:hAnsi="微软雅黑" w:cs="Times New Roman" w:hint="eastAsia"/>
          <w:sz w:val="24"/>
          <w:szCs w:val="24"/>
        </w:rPr>
        <w:t>天</w:t>
      </w:r>
    </w:p>
    <w:p w:rsidR="00976180" w:rsidRPr="00976180" w:rsidRDefault="00976180" w:rsidP="00703D31">
      <w:pPr>
        <w:spacing w:after="0" w:line="460" w:lineRule="exact"/>
        <w:rPr>
          <w:rFonts w:ascii="微软雅黑" w:eastAsia="微软雅黑" w:hAnsi="微软雅黑" w:cs="Times New Roman"/>
          <w:sz w:val="24"/>
          <w:szCs w:val="24"/>
        </w:rPr>
      </w:pPr>
    </w:p>
    <w:p w:rsidR="00EC6572" w:rsidRPr="00340EBE" w:rsidRDefault="00EC6572" w:rsidP="00703D31">
      <w:pPr>
        <w:spacing w:after="0" w:line="460" w:lineRule="exact"/>
        <w:rPr>
          <w:rFonts w:ascii="微软雅黑" w:eastAsia="微软雅黑" w:hAnsi="微软雅黑" w:cs="Times New Roman"/>
          <w:sz w:val="24"/>
          <w:szCs w:val="24"/>
        </w:rPr>
      </w:pPr>
      <w:r w:rsidRPr="00976180">
        <w:rPr>
          <w:rFonts w:ascii="微软雅黑" w:eastAsia="微软雅黑" w:hAnsi="微软雅黑" w:cs="微软雅黑" w:hint="eastAsia"/>
          <w:b/>
          <w:bCs/>
          <w:color w:val="1F4E79"/>
          <w:spacing w:val="1"/>
          <w:w w:val="105"/>
          <w:sz w:val="24"/>
          <w:szCs w:val="24"/>
        </w:rPr>
        <w:t>学员对象：</w:t>
      </w:r>
      <w:r w:rsidR="002F262B" w:rsidRPr="00340EBE">
        <w:rPr>
          <w:rFonts w:ascii="微软雅黑" w:eastAsia="微软雅黑" w:hAnsi="微软雅黑" w:cs="Times New Roman" w:hint="eastAsia"/>
          <w:sz w:val="24"/>
          <w:szCs w:val="24"/>
        </w:rPr>
        <w:t>EHS经理，EHS专员，生产经理，厂长，总经理，一线管理人员等。</w:t>
      </w:r>
    </w:p>
    <w:p w:rsidR="009016EF" w:rsidRDefault="009016EF" w:rsidP="00703D31">
      <w:pPr>
        <w:pStyle w:val="a6"/>
        <w:kinsoku w:val="0"/>
        <w:overflowPunct w:val="0"/>
        <w:spacing w:before="0" w:line="460" w:lineRule="exact"/>
        <w:ind w:left="0" w:right="3537"/>
        <w:rPr>
          <w:rFonts w:hAnsi="微软雅黑"/>
          <w:b/>
          <w:bCs/>
          <w:color w:val="1F4E79"/>
          <w:spacing w:val="1"/>
          <w:w w:val="105"/>
          <w:sz w:val="24"/>
          <w:szCs w:val="24"/>
        </w:rPr>
      </w:pPr>
    </w:p>
    <w:p w:rsidR="002F262B" w:rsidRPr="00340EBE" w:rsidRDefault="00EC6572" w:rsidP="00703D31">
      <w:pPr>
        <w:pStyle w:val="a6"/>
        <w:kinsoku w:val="0"/>
        <w:overflowPunct w:val="0"/>
        <w:spacing w:before="0" w:line="460" w:lineRule="exact"/>
        <w:ind w:left="0" w:right="3537"/>
        <w:rPr>
          <w:rFonts w:hAnsi="微软雅黑"/>
          <w:b/>
          <w:bCs/>
          <w:color w:val="1F4E79"/>
          <w:spacing w:val="1"/>
          <w:w w:val="105"/>
          <w:sz w:val="24"/>
          <w:szCs w:val="24"/>
        </w:rPr>
      </w:pPr>
      <w:r w:rsidRPr="00340EBE">
        <w:rPr>
          <w:rFonts w:hAnsi="微软雅黑" w:hint="eastAsia"/>
          <w:b/>
          <w:bCs/>
          <w:color w:val="1F4E79"/>
          <w:spacing w:val="1"/>
          <w:w w:val="105"/>
          <w:sz w:val="24"/>
          <w:szCs w:val="24"/>
        </w:rPr>
        <w:t>授课方式：</w:t>
      </w:r>
    </w:p>
    <w:p w:rsidR="00EC6572" w:rsidRPr="00340EBE" w:rsidRDefault="002F262B" w:rsidP="00703D31">
      <w:pPr>
        <w:spacing w:after="0" w:line="460" w:lineRule="exact"/>
        <w:rPr>
          <w:rFonts w:ascii="微软雅黑" w:eastAsia="微软雅黑" w:hAnsi="微软雅黑" w:cs="Times New Roman"/>
          <w:sz w:val="24"/>
          <w:szCs w:val="24"/>
        </w:rPr>
      </w:pPr>
      <w:r w:rsidRPr="00340EBE">
        <w:rPr>
          <w:rFonts w:ascii="微软雅黑" w:eastAsia="微软雅黑" w:hAnsi="微软雅黑" w:cs="Times New Roman" w:hint="eastAsia"/>
          <w:color w:val="000000"/>
          <w:sz w:val="24"/>
          <w:szCs w:val="24"/>
        </w:rPr>
        <w:t>A.启发互动式教学，课堂演讲，图片示例，现场练习，学员易于感悟，接受并改善；</w:t>
      </w:r>
      <w:r w:rsidRPr="00340EBE">
        <w:rPr>
          <w:rFonts w:ascii="微软雅黑" w:eastAsia="微软雅黑" w:hAnsi="微软雅黑" w:cs="Times New Roman" w:hint="eastAsia"/>
          <w:color w:val="000000"/>
          <w:sz w:val="24"/>
          <w:szCs w:val="24"/>
        </w:rPr>
        <w:br/>
        <w:t>B.语言通俗易懂、幽默风趣、互动性强，利用经典案例分享，视频观看，小组讨论，能让大家在学中练，在练中学，寓教于乐，立刻产生提升和改变。</w:t>
      </w:r>
    </w:p>
    <w:p w:rsidR="00EC6572" w:rsidRPr="00340EBE" w:rsidRDefault="00EC6572" w:rsidP="00703D31">
      <w:pPr>
        <w:spacing w:after="0" w:line="460" w:lineRule="exact"/>
        <w:rPr>
          <w:rFonts w:ascii="微软雅黑" w:eastAsia="微软雅黑" w:hAnsi="微软雅黑" w:cs="Times New Roman"/>
          <w:sz w:val="24"/>
          <w:szCs w:val="24"/>
        </w:rPr>
      </w:pPr>
    </w:p>
    <w:p w:rsidR="004D3EC5" w:rsidRDefault="004D3EC5" w:rsidP="00703D31">
      <w:pPr>
        <w:pStyle w:val="a6"/>
        <w:kinsoku w:val="0"/>
        <w:overflowPunct w:val="0"/>
        <w:spacing w:before="0" w:line="460" w:lineRule="exact"/>
        <w:ind w:left="86" w:right="-7"/>
        <w:jc w:val="center"/>
        <w:rPr>
          <w:rFonts w:hAnsi="微软雅黑"/>
          <w:b/>
          <w:bCs/>
          <w:color w:val="1F4E79"/>
          <w:sz w:val="24"/>
          <w:szCs w:val="24"/>
        </w:rPr>
      </w:pPr>
    </w:p>
    <w:p w:rsidR="00C52629" w:rsidRDefault="00C52629" w:rsidP="00703D31">
      <w:pPr>
        <w:pStyle w:val="a6"/>
        <w:kinsoku w:val="0"/>
        <w:overflowPunct w:val="0"/>
        <w:spacing w:before="0" w:line="460" w:lineRule="exact"/>
        <w:ind w:left="86" w:right="-7"/>
        <w:jc w:val="center"/>
        <w:rPr>
          <w:rFonts w:hAnsi="微软雅黑"/>
          <w:b/>
          <w:bCs/>
          <w:color w:val="1F4E79"/>
          <w:sz w:val="24"/>
          <w:szCs w:val="24"/>
        </w:rPr>
      </w:pPr>
    </w:p>
    <w:p w:rsidR="00C52629" w:rsidRDefault="00C52629" w:rsidP="00703D31">
      <w:pPr>
        <w:pStyle w:val="a6"/>
        <w:kinsoku w:val="0"/>
        <w:overflowPunct w:val="0"/>
        <w:spacing w:before="0" w:line="460" w:lineRule="exact"/>
        <w:ind w:left="86" w:right="-7"/>
        <w:jc w:val="center"/>
        <w:rPr>
          <w:rFonts w:hAnsi="微软雅黑"/>
          <w:b/>
          <w:bCs/>
          <w:color w:val="1F4E79"/>
          <w:sz w:val="24"/>
          <w:szCs w:val="24"/>
        </w:rPr>
      </w:pPr>
    </w:p>
    <w:p w:rsidR="00C52629" w:rsidRDefault="00C52629" w:rsidP="00703D31">
      <w:pPr>
        <w:pStyle w:val="a6"/>
        <w:kinsoku w:val="0"/>
        <w:overflowPunct w:val="0"/>
        <w:spacing w:before="0" w:line="460" w:lineRule="exact"/>
        <w:ind w:left="86" w:right="-7"/>
        <w:jc w:val="center"/>
        <w:rPr>
          <w:rFonts w:hAnsi="微软雅黑"/>
          <w:b/>
          <w:bCs/>
          <w:color w:val="1F4E79"/>
          <w:sz w:val="24"/>
          <w:szCs w:val="24"/>
        </w:rPr>
      </w:pPr>
    </w:p>
    <w:p w:rsidR="00C52629" w:rsidRDefault="00C52629" w:rsidP="00703D31">
      <w:pPr>
        <w:pStyle w:val="a6"/>
        <w:kinsoku w:val="0"/>
        <w:overflowPunct w:val="0"/>
        <w:spacing w:before="0" w:line="460" w:lineRule="exact"/>
        <w:ind w:left="86" w:right="-7"/>
        <w:jc w:val="center"/>
        <w:rPr>
          <w:rFonts w:hAnsi="微软雅黑"/>
          <w:b/>
          <w:bCs/>
          <w:color w:val="1F4E79"/>
          <w:sz w:val="24"/>
          <w:szCs w:val="24"/>
        </w:rPr>
      </w:pPr>
    </w:p>
    <w:p w:rsidR="00C52629" w:rsidRDefault="00C52629" w:rsidP="00703D31">
      <w:pPr>
        <w:pStyle w:val="a6"/>
        <w:kinsoku w:val="0"/>
        <w:overflowPunct w:val="0"/>
        <w:spacing w:before="0" w:line="460" w:lineRule="exact"/>
        <w:ind w:left="86" w:right="-7"/>
        <w:jc w:val="center"/>
        <w:rPr>
          <w:rFonts w:hAnsi="微软雅黑"/>
          <w:b/>
          <w:bCs/>
          <w:color w:val="1F4E79"/>
          <w:sz w:val="24"/>
          <w:szCs w:val="24"/>
        </w:rPr>
      </w:pPr>
    </w:p>
    <w:p w:rsidR="00C52629" w:rsidRDefault="00C52629" w:rsidP="00703D31">
      <w:pPr>
        <w:pStyle w:val="a6"/>
        <w:kinsoku w:val="0"/>
        <w:overflowPunct w:val="0"/>
        <w:spacing w:before="0" w:line="460" w:lineRule="exact"/>
        <w:ind w:left="86" w:right="-7"/>
        <w:jc w:val="center"/>
        <w:rPr>
          <w:rFonts w:hAnsi="微软雅黑"/>
          <w:b/>
          <w:bCs/>
          <w:color w:val="1F4E79"/>
          <w:sz w:val="24"/>
          <w:szCs w:val="24"/>
        </w:rPr>
      </w:pPr>
    </w:p>
    <w:p w:rsidR="00C52629" w:rsidRDefault="00C52629" w:rsidP="00703D31">
      <w:pPr>
        <w:pStyle w:val="a6"/>
        <w:kinsoku w:val="0"/>
        <w:overflowPunct w:val="0"/>
        <w:spacing w:before="0" w:line="460" w:lineRule="exact"/>
        <w:ind w:left="86" w:right="-7"/>
        <w:jc w:val="center"/>
        <w:rPr>
          <w:rFonts w:hAnsi="微软雅黑"/>
          <w:b/>
          <w:bCs/>
          <w:color w:val="1F4E79"/>
          <w:sz w:val="24"/>
          <w:szCs w:val="24"/>
        </w:rPr>
      </w:pPr>
    </w:p>
    <w:p w:rsidR="00C52629" w:rsidRDefault="00C52629" w:rsidP="00703D31">
      <w:pPr>
        <w:pStyle w:val="a6"/>
        <w:kinsoku w:val="0"/>
        <w:overflowPunct w:val="0"/>
        <w:spacing w:before="0" w:line="460" w:lineRule="exact"/>
        <w:ind w:left="86" w:right="-7"/>
        <w:jc w:val="center"/>
        <w:rPr>
          <w:rFonts w:hAnsi="微软雅黑"/>
          <w:b/>
          <w:bCs/>
          <w:color w:val="1F4E79"/>
          <w:sz w:val="24"/>
          <w:szCs w:val="24"/>
        </w:rPr>
      </w:pPr>
    </w:p>
    <w:p w:rsidR="00EC6572" w:rsidRDefault="00EC6572" w:rsidP="00703D31">
      <w:pPr>
        <w:pStyle w:val="a6"/>
        <w:kinsoku w:val="0"/>
        <w:overflowPunct w:val="0"/>
        <w:spacing w:before="0" w:line="460" w:lineRule="exact"/>
        <w:ind w:left="86" w:right="-7"/>
        <w:jc w:val="center"/>
        <w:rPr>
          <w:rFonts w:hAnsi="微软雅黑"/>
          <w:b/>
          <w:bCs/>
          <w:color w:val="1F4E79"/>
          <w:sz w:val="24"/>
          <w:szCs w:val="24"/>
        </w:rPr>
      </w:pPr>
      <w:bookmarkStart w:id="0" w:name="_GoBack"/>
      <w:bookmarkEnd w:id="0"/>
      <w:r w:rsidRPr="00340EBE">
        <w:rPr>
          <w:rFonts w:hAnsi="微软雅黑" w:hint="eastAsia"/>
          <w:b/>
          <w:bCs/>
          <w:color w:val="1F4E79"/>
          <w:sz w:val="24"/>
          <w:szCs w:val="24"/>
        </w:rPr>
        <w:lastRenderedPageBreak/>
        <w:t>课程</w:t>
      </w:r>
      <w:r w:rsidRPr="00340EBE">
        <w:rPr>
          <w:rFonts w:hAnsi="微软雅黑"/>
          <w:b/>
          <w:bCs/>
          <w:color w:val="1F4E79"/>
          <w:sz w:val="24"/>
          <w:szCs w:val="24"/>
        </w:rPr>
        <w:t>大纲</w:t>
      </w:r>
    </w:p>
    <w:p w:rsidR="009016EF" w:rsidRPr="00340EBE" w:rsidRDefault="009016EF" w:rsidP="00703D31">
      <w:pPr>
        <w:pStyle w:val="a6"/>
        <w:kinsoku w:val="0"/>
        <w:overflowPunct w:val="0"/>
        <w:spacing w:before="0" w:line="460" w:lineRule="exact"/>
        <w:ind w:left="86" w:right="-7"/>
        <w:jc w:val="center"/>
        <w:rPr>
          <w:rFonts w:hAnsi="微软雅黑"/>
          <w:b/>
          <w:bCs/>
          <w:color w:val="1F4E79"/>
          <w:sz w:val="24"/>
          <w:szCs w:val="24"/>
        </w:rPr>
      </w:pPr>
    </w:p>
    <w:p w:rsidR="008118D2" w:rsidRPr="00340EBE" w:rsidRDefault="008118D2" w:rsidP="00C52629">
      <w:pPr>
        <w:pStyle w:val="a6"/>
        <w:kinsoku w:val="0"/>
        <w:overflowPunct w:val="0"/>
        <w:spacing w:before="0" w:line="440" w:lineRule="exact"/>
        <w:ind w:left="0" w:right="3537"/>
        <w:rPr>
          <w:rFonts w:hAnsi="微软雅黑"/>
          <w:b/>
          <w:bCs/>
          <w:color w:val="1F4E79"/>
          <w:spacing w:val="1"/>
          <w:w w:val="105"/>
          <w:sz w:val="24"/>
          <w:szCs w:val="24"/>
        </w:rPr>
      </w:pPr>
      <w:r>
        <w:rPr>
          <w:rFonts w:hAnsi="微软雅黑" w:hint="eastAsia"/>
          <w:b/>
          <w:bCs/>
          <w:color w:val="1F4E79"/>
          <w:spacing w:val="1"/>
          <w:w w:val="105"/>
          <w:sz w:val="24"/>
          <w:szCs w:val="24"/>
        </w:rPr>
        <w:t>前言：安全与事故</w:t>
      </w:r>
    </w:p>
    <w:p w:rsidR="008118D2" w:rsidRPr="002D4986" w:rsidRDefault="008118D2" w:rsidP="00C52629">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安全第一</w:t>
      </w:r>
    </w:p>
    <w:p w:rsidR="008118D2" w:rsidRDefault="008118D2" w:rsidP="00C52629">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近年来几大安全事故回顾</w:t>
      </w:r>
    </w:p>
    <w:p w:rsidR="008118D2" w:rsidRDefault="008118D2" w:rsidP="00C52629">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事故是怎么形成的</w:t>
      </w:r>
    </w:p>
    <w:p w:rsidR="008118D2" w:rsidRDefault="008118D2" w:rsidP="00C52629">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几大安全定律</w:t>
      </w:r>
    </w:p>
    <w:p w:rsidR="008118D2" w:rsidRDefault="008118D2" w:rsidP="00C52629">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XX企业安全事故与隐患整改实绩展示</w:t>
      </w:r>
    </w:p>
    <w:p w:rsidR="008118D2" w:rsidRPr="002D4986" w:rsidRDefault="008118D2" w:rsidP="00C52629">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安全事故的原因</w:t>
      </w:r>
    </w:p>
    <w:p w:rsidR="008118D2" w:rsidRDefault="008118D2" w:rsidP="00C52629">
      <w:pPr>
        <w:pStyle w:val="a6"/>
        <w:kinsoku w:val="0"/>
        <w:overflowPunct w:val="0"/>
        <w:spacing w:before="0" w:line="440" w:lineRule="exact"/>
        <w:ind w:left="0" w:right="3537"/>
        <w:rPr>
          <w:rFonts w:hAnsi="微软雅黑" w:cs="宋体"/>
          <w:color w:val="333333"/>
          <w:sz w:val="24"/>
          <w:szCs w:val="24"/>
        </w:rPr>
      </w:pPr>
      <w:r>
        <w:rPr>
          <w:rFonts w:hAnsi="微软雅黑" w:cs="宋体" w:hint="eastAsia"/>
          <w:color w:val="333333"/>
          <w:sz w:val="24"/>
          <w:szCs w:val="24"/>
        </w:rPr>
        <w:t>思考题：如何预防事故的发生</w:t>
      </w:r>
      <w:r w:rsidR="0083503A">
        <w:rPr>
          <w:rFonts w:hAnsi="微软雅黑" w:cs="宋体" w:hint="eastAsia"/>
          <w:color w:val="333333"/>
          <w:sz w:val="24"/>
          <w:szCs w:val="24"/>
        </w:rPr>
        <w:t>？</w:t>
      </w:r>
    </w:p>
    <w:p w:rsidR="008118D2" w:rsidRDefault="008118D2" w:rsidP="00C52629">
      <w:pPr>
        <w:pStyle w:val="a6"/>
        <w:kinsoku w:val="0"/>
        <w:overflowPunct w:val="0"/>
        <w:spacing w:before="0" w:line="440" w:lineRule="exact"/>
        <w:ind w:left="0" w:right="3537"/>
        <w:rPr>
          <w:rFonts w:hAnsi="微软雅黑"/>
          <w:b/>
          <w:bCs/>
          <w:color w:val="1F4E79"/>
          <w:spacing w:val="1"/>
          <w:w w:val="105"/>
          <w:sz w:val="24"/>
          <w:szCs w:val="24"/>
        </w:rPr>
      </w:pPr>
    </w:p>
    <w:p w:rsidR="0048082D" w:rsidRDefault="008118D2" w:rsidP="00C52629">
      <w:pPr>
        <w:pStyle w:val="a6"/>
        <w:kinsoku w:val="0"/>
        <w:overflowPunct w:val="0"/>
        <w:spacing w:before="0" w:line="440" w:lineRule="exact"/>
        <w:ind w:left="0" w:right="3537"/>
        <w:rPr>
          <w:rFonts w:hAnsi="微软雅黑"/>
          <w:b/>
          <w:bCs/>
          <w:color w:val="1F4E79"/>
          <w:spacing w:val="1"/>
          <w:w w:val="105"/>
          <w:sz w:val="24"/>
          <w:szCs w:val="24"/>
        </w:rPr>
      </w:pPr>
      <w:r>
        <w:rPr>
          <w:rFonts w:hAnsi="微软雅黑" w:hint="eastAsia"/>
          <w:b/>
          <w:bCs/>
          <w:color w:val="1F4E79"/>
          <w:spacing w:val="1"/>
          <w:w w:val="105"/>
          <w:sz w:val="24"/>
          <w:szCs w:val="24"/>
        </w:rPr>
        <w:t>第一</w:t>
      </w:r>
      <w:r w:rsidR="0083503A">
        <w:rPr>
          <w:rFonts w:hAnsi="微软雅黑" w:hint="eastAsia"/>
          <w:b/>
          <w:bCs/>
          <w:color w:val="1F4E79"/>
          <w:spacing w:val="1"/>
          <w:w w:val="105"/>
          <w:sz w:val="24"/>
          <w:szCs w:val="24"/>
        </w:rPr>
        <w:t>讲</w:t>
      </w:r>
      <w:r>
        <w:rPr>
          <w:rFonts w:hAnsi="微软雅黑" w:hint="eastAsia"/>
          <w:b/>
          <w:bCs/>
          <w:color w:val="1F4E79"/>
          <w:spacing w:val="1"/>
          <w:w w:val="105"/>
          <w:sz w:val="24"/>
          <w:szCs w:val="24"/>
        </w:rPr>
        <w:t>：安全领导力与角色认知</w:t>
      </w:r>
    </w:p>
    <w:p w:rsidR="008118D2" w:rsidRPr="00340EBE" w:rsidRDefault="0083503A" w:rsidP="00C52629">
      <w:pPr>
        <w:spacing w:after="0" w:line="440" w:lineRule="exact"/>
        <w:rPr>
          <w:rFonts w:hAnsi="微软雅黑"/>
          <w:b/>
          <w:bCs/>
          <w:color w:val="1F4E79"/>
          <w:spacing w:val="1"/>
          <w:w w:val="105"/>
          <w:sz w:val="24"/>
          <w:szCs w:val="24"/>
        </w:rPr>
      </w:pPr>
      <w:r>
        <w:rPr>
          <w:rFonts w:ascii="微软雅黑" w:eastAsia="微软雅黑" w:hAnsi="Times New Roman" w:cs="微软雅黑"/>
          <w:bCs/>
          <w:color w:val="C45811"/>
          <w:w w:val="105"/>
          <w:sz w:val="24"/>
          <w:szCs w:val="24"/>
        </w:rPr>
        <w:t>一</w:t>
      </w:r>
      <w:r>
        <w:rPr>
          <w:rFonts w:ascii="微软雅黑" w:eastAsia="微软雅黑" w:hAnsi="Times New Roman" w:cs="微软雅黑" w:hint="eastAsia"/>
          <w:bCs/>
          <w:color w:val="C45811"/>
          <w:w w:val="105"/>
          <w:sz w:val="24"/>
          <w:szCs w:val="24"/>
        </w:rPr>
        <w:t>、</w:t>
      </w:r>
      <w:r w:rsidR="008118D2" w:rsidRPr="008118D2">
        <w:rPr>
          <w:rFonts w:ascii="微软雅黑" w:eastAsia="微软雅黑" w:hAnsi="Times New Roman" w:cs="微软雅黑"/>
          <w:bCs/>
          <w:color w:val="C45811"/>
          <w:w w:val="105"/>
          <w:sz w:val="24"/>
          <w:szCs w:val="24"/>
        </w:rPr>
        <w:t>管理的核心职能</w:t>
      </w:r>
    </w:p>
    <w:p w:rsidR="0048082D" w:rsidRPr="002D4986" w:rsidRDefault="0048082D" w:rsidP="00C52629">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ISO</w:t>
      </w:r>
      <w:r>
        <w:rPr>
          <w:rFonts w:ascii="微软雅黑" w:eastAsia="微软雅黑" w:hAnsi="微软雅黑" w:cs="宋体"/>
          <w:color w:val="333333"/>
          <w:sz w:val="24"/>
          <w:szCs w:val="24"/>
        </w:rPr>
        <w:t>45001之</w:t>
      </w:r>
      <w:r w:rsidR="00EE33E9">
        <w:rPr>
          <w:rFonts w:ascii="微软雅黑" w:eastAsia="微软雅黑" w:hAnsi="微软雅黑" w:cs="宋体"/>
          <w:color w:val="333333"/>
          <w:sz w:val="24"/>
          <w:szCs w:val="24"/>
        </w:rPr>
        <w:t>重点核心</w:t>
      </w:r>
      <w:r>
        <w:rPr>
          <w:rFonts w:ascii="微软雅黑" w:eastAsia="微软雅黑" w:hAnsi="微软雅黑" w:cs="宋体"/>
          <w:color w:val="333333"/>
          <w:sz w:val="24"/>
          <w:szCs w:val="24"/>
        </w:rPr>
        <w:t>变化</w:t>
      </w:r>
    </w:p>
    <w:p w:rsidR="0048082D" w:rsidRPr="002D4986" w:rsidRDefault="0048082D" w:rsidP="00C52629">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领导力驱动</w:t>
      </w:r>
      <w:r w:rsidR="00EE33E9">
        <w:rPr>
          <w:rFonts w:ascii="微软雅黑" w:eastAsia="微软雅黑" w:hAnsi="微软雅黑" w:cs="宋体" w:hint="eastAsia"/>
          <w:color w:val="333333"/>
          <w:sz w:val="24"/>
          <w:szCs w:val="24"/>
        </w:rPr>
        <w:t>的</w:t>
      </w:r>
      <w:r>
        <w:rPr>
          <w:rFonts w:ascii="微软雅黑" w:eastAsia="微软雅黑" w:hAnsi="微软雅黑" w:cs="宋体" w:hint="eastAsia"/>
          <w:color w:val="333333"/>
          <w:sz w:val="24"/>
          <w:szCs w:val="24"/>
        </w:rPr>
        <w:t>PDCA</w:t>
      </w:r>
    </w:p>
    <w:p w:rsidR="0048082D" w:rsidRDefault="002F3195" w:rsidP="00C52629">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管理者和领导者</w:t>
      </w:r>
    </w:p>
    <w:p w:rsidR="008118D2" w:rsidRDefault="008118D2" w:rsidP="00C52629">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管理的四大职能</w:t>
      </w:r>
    </w:p>
    <w:p w:rsidR="008118D2" w:rsidRPr="002F3195" w:rsidRDefault="008118D2" w:rsidP="00C52629">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管理者的产品是什么</w:t>
      </w:r>
    </w:p>
    <w:p w:rsidR="002F262B" w:rsidRPr="0083503A" w:rsidRDefault="0083503A" w:rsidP="00C52629">
      <w:pPr>
        <w:spacing w:after="0" w:line="440" w:lineRule="exact"/>
        <w:rPr>
          <w:rFonts w:ascii="微软雅黑" w:eastAsia="微软雅黑" w:hAnsi="微软雅黑" w:cs="微软雅黑"/>
          <w:b/>
          <w:bCs/>
          <w:color w:val="1F4E79"/>
          <w:spacing w:val="1"/>
          <w:w w:val="105"/>
          <w:sz w:val="24"/>
          <w:szCs w:val="24"/>
        </w:rPr>
      </w:pPr>
      <w:r>
        <w:rPr>
          <w:rFonts w:ascii="微软雅黑" w:eastAsia="微软雅黑" w:hAnsi="Times New Roman" w:cs="微软雅黑" w:hint="eastAsia"/>
          <w:bCs/>
          <w:color w:val="C45811"/>
          <w:w w:val="105"/>
          <w:sz w:val="24"/>
          <w:szCs w:val="24"/>
        </w:rPr>
        <w:t>二、</w:t>
      </w:r>
      <w:r w:rsidR="008118D2" w:rsidRPr="0083503A">
        <w:rPr>
          <w:rFonts w:ascii="微软雅黑" w:eastAsia="微软雅黑" w:hAnsi="Times New Roman" w:cs="微软雅黑" w:hint="eastAsia"/>
          <w:bCs/>
          <w:color w:val="C45811"/>
          <w:w w:val="105"/>
          <w:sz w:val="24"/>
          <w:szCs w:val="24"/>
        </w:rPr>
        <w:t>什么是安全领导者？</w:t>
      </w:r>
    </w:p>
    <w:p w:rsidR="002F262B" w:rsidRPr="002D4986" w:rsidRDefault="002F262B" w:rsidP="00C52629">
      <w:pPr>
        <w:pStyle w:val="a7"/>
        <w:numPr>
          <w:ilvl w:val="0"/>
          <w:numId w:val="13"/>
        </w:numPr>
        <w:spacing w:after="0" w:line="44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安全十问</w:t>
      </w:r>
    </w:p>
    <w:p w:rsidR="002F262B" w:rsidRDefault="002F262B" w:rsidP="00C52629">
      <w:pPr>
        <w:pStyle w:val="a7"/>
        <w:numPr>
          <w:ilvl w:val="0"/>
          <w:numId w:val="13"/>
        </w:numPr>
        <w:spacing w:after="0" w:line="44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什么是</w:t>
      </w:r>
      <w:r w:rsidR="004D3EC5">
        <w:rPr>
          <w:rFonts w:ascii="微软雅黑" w:eastAsia="微软雅黑" w:hAnsi="微软雅黑" w:cs="宋体" w:hint="eastAsia"/>
          <w:color w:val="333333"/>
          <w:sz w:val="24"/>
          <w:szCs w:val="24"/>
        </w:rPr>
        <w:t>安全领导者</w:t>
      </w:r>
      <w:r w:rsidRPr="002D4986">
        <w:rPr>
          <w:rFonts w:ascii="微软雅黑" w:eastAsia="微软雅黑" w:hAnsi="微软雅黑" w:cs="宋体" w:hint="eastAsia"/>
          <w:color w:val="333333"/>
          <w:sz w:val="24"/>
          <w:szCs w:val="24"/>
        </w:rPr>
        <w:t>？</w:t>
      </w:r>
    </w:p>
    <w:p w:rsidR="0083503A" w:rsidRPr="002D4986" w:rsidRDefault="0083503A" w:rsidP="00C52629">
      <w:pPr>
        <w:pStyle w:val="a7"/>
        <w:numPr>
          <w:ilvl w:val="0"/>
          <w:numId w:val="13"/>
        </w:numPr>
        <w:spacing w:after="0" w:line="44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安全领导者的定义</w:t>
      </w:r>
    </w:p>
    <w:p w:rsidR="0083503A" w:rsidRPr="0083503A" w:rsidRDefault="0083503A" w:rsidP="00C52629">
      <w:pPr>
        <w:pStyle w:val="a7"/>
        <w:numPr>
          <w:ilvl w:val="0"/>
          <w:numId w:val="13"/>
        </w:numPr>
        <w:spacing w:after="0" w:line="44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 xml:space="preserve">你是一个合格的安全领导者吗？ </w:t>
      </w:r>
    </w:p>
    <w:p w:rsidR="0083503A" w:rsidRPr="002D4986" w:rsidRDefault="0083503A" w:rsidP="00C52629">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请不要做一个安全追随者</w:t>
      </w:r>
    </w:p>
    <w:p w:rsidR="002F262B" w:rsidRPr="002D4986" w:rsidRDefault="002F262B" w:rsidP="00C52629">
      <w:pPr>
        <w:pStyle w:val="a7"/>
        <w:numPr>
          <w:ilvl w:val="0"/>
          <w:numId w:val="13"/>
        </w:numPr>
        <w:spacing w:after="0" w:line="44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永远不要视而不见</w:t>
      </w:r>
      <w:r w:rsidR="00703D31" w:rsidRPr="002D4986">
        <w:rPr>
          <w:rFonts w:ascii="微软雅黑" w:eastAsia="微软雅黑" w:hAnsi="微软雅黑" w:cs="宋体" w:hint="eastAsia"/>
          <w:color w:val="333333"/>
          <w:sz w:val="24"/>
          <w:szCs w:val="24"/>
        </w:rPr>
        <w:t>（</w:t>
      </w:r>
      <w:r w:rsidR="00703D31" w:rsidRPr="002D4986">
        <w:rPr>
          <w:rFonts w:ascii="微软雅黑" w:eastAsia="微软雅黑" w:hAnsi="微软雅黑" w:cs="宋体"/>
          <w:color w:val="333333"/>
          <w:sz w:val="24"/>
          <w:szCs w:val="24"/>
        </w:rPr>
        <w:t>视频）</w:t>
      </w:r>
    </w:p>
    <w:p w:rsidR="0083503A" w:rsidRDefault="0083503A" w:rsidP="00C52629">
      <w:pPr>
        <w:pStyle w:val="a7"/>
        <w:numPr>
          <w:ilvl w:val="0"/>
          <w:numId w:val="13"/>
        </w:numPr>
        <w:spacing w:after="0" w:line="440" w:lineRule="exact"/>
        <w:rPr>
          <w:rFonts w:ascii="微软雅黑" w:eastAsia="微软雅黑" w:hAnsi="微软雅黑" w:cs="宋体"/>
          <w:color w:val="333333"/>
          <w:sz w:val="24"/>
          <w:szCs w:val="24"/>
        </w:rPr>
      </w:pPr>
      <w:r w:rsidRPr="0083503A">
        <w:rPr>
          <w:rFonts w:ascii="微软雅黑" w:eastAsia="微软雅黑" w:hAnsi="微软雅黑" w:cs="宋体" w:hint="eastAsia"/>
          <w:color w:val="333333"/>
          <w:sz w:val="24"/>
          <w:szCs w:val="24"/>
        </w:rPr>
        <w:t>安全领导者的最终定义</w:t>
      </w:r>
    </w:p>
    <w:p w:rsidR="0083503A" w:rsidRDefault="0083503A" w:rsidP="00C52629">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小练习</w:t>
      </w:r>
      <w:r>
        <w:rPr>
          <w:rFonts w:ascii="微软雅黑" w:eastAsia="微软雅黑" w:hAnsi="微软雅黑" w:cs="宋体" w:hint="eastAsia"/>
          <w:color w:val="333333"/>
          <w:sz w:val="24"/>
          <w:szCs w:val="24"/>
        </w:rPr>
        <w:t>：</w:t>
      </w:r>
      <w:r w:rsidRPr="0083503A">
        <w:rPr>
          <w:rFonts w:ascii="微软雅黑" w:eastAsia="微软雅黑" w:hAnsi="微软雅黑" w:cs="宋体" w:hint="eastAsia"/>
          <w:color w:val="333333"/>
          <w:sz w:val="24"/>
          <w:szCs w:val="24"/>
        </w:rPr>
        <w:t>请描述各级管理人员在安全管理方面的主要职责</w:t>
      </w:r>
    </w:p>
    <w:p w:rsidR="0083503A" w:rsidRDefault="0083503A" w:rsidP="00C52629">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典型企业各级管理人员在安全方面的主要职责</w:t>
      </w:r>
    </w:p>
    <w:p w:rsidR="0083503A" w:rsidRDefault="000B5319" w:rsidP="00C52629">
      <w:pPr>
        <w:spacing w:after="0" w:line="440" w:lineRule="exact"/>
        <w:rPr>
          <w:rFonts w:ascii="微软雅黑" w:eastAsia="微软雅黑" w:hAnsi="Times New Roman" w:cs="微软雅黑"/>
          <w:bCs/>
          <w:color w:val="C45811"/>
          <w:w w:val="105"/>
          <w:sz w:val="24"/>
          <w:szCs w:val="24"/>
        </w:rPr>
      </w:pPr>
      <w:r>
        <w:rPr>
          <w:rFonts w:ascii="微软雅黑" w:eastAsia="微软雅黑" w:hAnsi="Times New Roman" w:cs="微软雅黑" w:hint="eastAsia"/>
          <w:bCs/>
          <w:color w:val="C45811"/>
          <w:w w:val="105"/>
          <w:sz w:val="24"/>
          <w:szCs w:val="24"/>
        </w:rPr>
        <w:t>三、安全相关法律法规</w:t>
      </w:r>
      <w:r w:rsidR="00EF4154">
        <w:rPr>
          <w:rFonts w:ascii="微软雅黑" w:eastAsia="微软雅黑" w:hAnsi="Times New Roman" w:cs="微软雅黑" w:hint="eastAsia"/>
          <w:bCs/>
          <w:color w:val="C45811"/>
          <w:w w:val="105"/>
          <w:sz w:val="24"/>
          <w:szCs w:val="24"/>
        </w:rPr>
        <w:t>定义的相关管理人员的职责和权限</w:t>
      </w:r>
    </w:p>
    <w:p w:rsidR="00EF4154" w:rsidRDefault="00EF4154" w:rsidP="00C52629">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lastRenderedPageBreak/>
        <w:t>EHS法律法规框架</w:t>
      </w:r>
    </w:p>
    <w:p w:rsidR="005D0267" w:rsidRPr="005D0267" w:rsidRDefault="005D0267" w:rsidP="00C52629">
      <w:pPr>
        <w:pStyle w:val="a7"/>
        <w:numPr>
          <w:ilvl w:val="0"/>
          <w:numId w:val="13"/>
        </w:numPr>
        <w:spacing w:after="0" w:line="440" w:lineRule="exact"/>
        <w:rPr>
          <w:rFonts w:ascii="微软雅黑" w:eastAsia="微软雅黑" w:hAnsi="微软雅黑" w:cs="宋体"/>
          <w:color w:val="333333"/>
          <w:sz w:val="24"/>
          <w:szCs w:val="24"/>
        </w:rPr>
      </w:pPr>
      <w:r w:rsidRPr="005D0267">
        <w:rPr>
          <w:rFonts w:ascii="微软雅黑" w:eastAsia="微软雅黑" w:hAnsi="微软雅黑" w:cs="宋体" w:hint="eastAsia"/>
          <w:color w:val="333333"/>
          <w:sz w:val="24"/>
          <w:szCs w:val="24"/>
        </w:rPr>
        <w:t>新《安全生产法》修订概述</w:t>
      </w:r>
    </w:p>
    <w:p w:rsidR="005D0267" w:rsidRPr="005D0267" w:rsidRDefault="005D0267" w:rsidP="00C52629">
      <w:pPr>
        <w:pStyle w:val="a7"/>
        <w:numPr>
          <w:ilvl w:val="0"/>
          <w:numId w:val="13"/>
        </w:numPr>
        <w:spacing w:after="0" w:line="440" w:lineRule="exact"/>
        <w:rPr>
          <w:rFonts w:ascii="微软雅黑" w:eastAsia="微软雅黑" w:hAnsi="微软雅黑" w:cs="宋体"/>
          <w:color w:val="333333"/>
          <w:sz w:val="24"/>
          <w:szCs w:val="24"/>
        </w:rPr>
      </w:pPr>
      <w:r w:rsidRPr="005D0267">
        <w:rPr>
          <w:rFonts w:ascii="微软雅黑" w:eastAsia="微软雅黑" w:hAnsi="微软雅黑" w:cs="宋体" w:hint="eastAsia"/>
          <w:color w:val="333333"/>
          <w:sz w:val="24"/>
          <w:szCs w:val="24"/>
        </w:rPr>
        <w:t>新《安全生产法》的十大亮点和举措变化</w:t>
      </w:r>
    </w:p>
    <w:p w:rsidR="00EF4154" w:rsidRDefault="005D0267" w:rsidP="00C52629">
      <w:pPr>
        <w:pStyle w:val="a7"/>
        <w:numPr>
          <w:ilvl w:val="0"/>
          <w:numId w:val="13"/>
        </w:numPr>
        <w:spacing w:after="0" w:line="440" w:lineRule="exact"/>
        <w:rPr>
          <w:rFonts w:ascii="微软雅黑" w:eastAsia="微软雅黑" w:hAnsi="微软雅黑" w:cs="宋体"/>
          <w:color w:val="333333"/>
          <w:sz w:val="24"/>
          <w:szCs w:val="24"/>
        </w:rPr>
      </w:pPr>
      <w:r w:rsidRPr="005D0267">
        <w:rPr>
          <w:rFonts w:ascii="微软雅黑" w:eastAsia="微软雅黑" w:hAnsi="微软雅黑" w:cs="宋体" w:hint="eastAsia"/>
          <w:color w:val="333333"/>
          <w:sz w:val="24"/>
          <w:szCs w:val="24"/>
        </w:rPr>
        <w:t>新《安全生产法》重点条款解读</w:t>
      </w:r>
    </w:p>
    <w:p w:rsidR="00EF4154" w:rsidRDefault="00EF4154" w:rsidP="00C52629">
      <w:pPr>
        <w:pStyle w:val="a7"/>
        <w:numPr>
          <w:ilvl w:val="0"/>
          <w:numId w:val="13"/>
        </w:numPr>
        <w:spacing w:after="0" w:line="440" w:lineRule="exact"/>
        <w:rPr>
          <w:rFonts w:ascii="微软雅黑" w:eastAsia="微软雅黑" w:hAnsi="微软雅黑" w:cs="宋体"/>
          <w:color w:val="333333"/>
          <w:sz w:val="24"/>
          <w:szCs w:val="24"/>
        </w:rPr>
      </w:pPr>
      <w:r w:rsidRPr="00EF4154">
        <w:rPr>
          <w:rFonts w:ascii="微软雅黑" w:eastAsia="微软雅黑" w:hAnsi="微软雅黑" w:cs="宋体" w:hint="eastAsia"/>
          <w:color w:val="333333"/>
          <w:sz w:val="24"/>
          <w:szCs w:val="24"/>
        </w:rPr>
        <w:t>五个职业健康</w:t>
      </w:r>
      <w:r>
        <w:rPr>
          <w:rFonts w:ascii="微软雅黑" w:eastAsia="微软雅黑" w:hAnsi="微软雅黑" w:cs="宋体" w:hint="eastAsia"/>
          <w:color w:val="333333"/>
          <w:sz w:val="24"/>
          <w:szCs w:val="24"/>
        </w:rPr>
        <w:t>安全</w:t>
      </w:r>
      <w:r w:rsidRPr="00EF4154">
        <w:rPr>
          <w:rFonts w:ascii="微软雅黑" w:eastAsia="微软雅黑" w:hAnsi="微软雅黑" w:cs="宋体" w:hint="eastAsia"/>
          <w:color w:val="333333"/>
          <w:sz w:val="24"/>
          <w:szCs w:val="24"/>
        </w:rPr>
        <w:t>管理制度</w:t>
      </w:r>
      <w:r w:rsidR="005D0267">
        <w:rPr>
          <w:rFonts w:ascii="微软雅黑" w:eastAsia="微软雅黑" w:hAnsi="微软雅黑" w:cs="宋体" w:hint="eastAsia"/>
          <w:color w:val="333333"/>
          <w:sz w:val="24"/>
          <w:szCs w:val="24"/>
        </w:rPr>
        <w:t>简介</w:t>
      </w:r>
    </w:p>
    <w:p w:rsidR="00EF4154" w:rsidRDefault="00EF4154" w:rsidP="00C52629">
      <w:pPr>
        <w:pStyle w:val="a7"/>
        <w:numPr>
          <w:ilvl w:val="1"/>
          <w:numId w:val="13"/>
        </w:numPr>
        <w:spacing w:after="0" w:line="440" w:lineRule="exact"/>
        <w:rPr>
          <w:rFonts w:ascii="微软雅黑" w:eastAsia="微软雅黑" w:hAnsi="微软雅黑" w:cs="宋体"/>
          <w:color w:val="333333"/>
          <w:sz w:val="24"/>
          <w:szCs w:val="24"/>
        </w:rPr>
      </w:pPr>
      <w:r w:rsidRPr="00EF4154">
        <w:rPr>
          <w:rFonts w:ascii="微软雅黑" w:eastAsia="微软雅黑" w:hAnsi="微软雅黑" w:cs="宋体" w:hint="eastAsia"/>
          <w:color w:val="333333"/>
          <w:sz w:val="24"/>
          <w:szCs w:val="24"/>
        </w:rPr>
        <w:t>安全生产责任制</w:t>
      </w:r>
      <w:r>
        <w:rPr>
          <w:rFonts w:ascii="微软雅黑" w:eastAsia="微软雅黑" w:hAnsi="微软雅黑" w:cs="宋体" w:hint="eastAsia"/>
          <w:color w:val="333333"/>
          <w:sz w:val="24"/>
          <w:szCs w:val="24"/>
        </w:rPr>
        <w:t>（含安全生产“</w:t>
      </w:r>
      <w:r w:rsidRPr="00EF4154">
        <w:rPr>
          <w:rFonts w:ascii="微软雅黑" w:eastAsia="微软雅黑" w:hAnsi="微软雅黑" w:cs="宋体" w:hint="eastAsia"/>
          <w:color w:val="333333"/>
          <w:sz w:val="24"/>
          <w:szCs w:val="24"/>
        </w:rPr>
        <w:t>五同时</w:t>
      </w:r>
      <w:r>
        <w:rPr>
          <w:rFonts w:ascii="微软雅黑" w:eastAsia="微软雅黑" w:hAnsi="微软雅黑" w:cs="宋体" w:hint="eastAsia"/>
          <w:color w:val="333333"/>
          <w:sz w:val="24"/>
          <w:szCs w:val="24"/>
        </w:rPr>
        <w:t>”）</w:t>
      </w:r>
    </w:p>
    <w:p w:rsidR="00EF4154" w:rsidRPr="005D0267" w:rsidRDefault="005D0267" w:rsidP="00C52629">
      <w:pPr>
        <w:pStyle w:val="a7"/>
        <w:numPr>
          <w:ilvl w:val="1"/>
          <w:numId w:val="13"/>
        </w:numPr>
        <w:spacing w:after="0" w:line="440" w:lineRule="exact"/>
        <w:rPr>
          <w:rFonts w:ascii="微软雅黑" w:eastAsia="微软雅黑" w:hAnsi="微软雅黑" w:cs="宋体"/>
          <w:color w:val="333333"/>
          <w:sz w:val="24"/>
          <w:szCs w:val="24"/>
        </w:rPr>
      </w:pPr>
      <w:r w:rsidRPr="005D0267">
        <w:rPr>
          <w:rFonts w:ascii="微软雅黑" w:eastAsia="微软雅黑" w:hAnsi="微软雅黑" w:cs="宋体" w:hint="eastAsia"/>
          <w:bCs/>
          <w:color w:val="333333"/>
          <w:sz w:val="24"/>
          <w:szCs w:val="24"/>
        </w:rPr>
        <w:t>职业健康安全措施计划制度</w:t>
      </w:r>
    </w:p>
    <w:p w:rsidR="004738C0" w:rsidRPr="005D0267" w:rsidRDefault="00EF4154" w:rsidP="00C52629">
      <w:pPr>
        <w:pStyle w:val="a7"/>
        <w:numPr>
          <w:ilvl w:val="1"/>
          <w:numId w:val="13"/>
        </w:numPr>
        <w:spacing w:after="0" w:line="440" w:lineRule="exact"/>
        <w:rPr>
          <w:rFonts w:ascii="微软雅黑" w:eastAsia="微软雅黑" w:hAnsi="微软雅黑" w:cs="宋体"/>
          <w:color w:val="333333"/>
          <w:sz w:val="24"/>
          <w:szCs w:val="24"/>
        </w:rPr>
      </w:pPr>
      <w:r w:rsidRPr="005D0267">
        <w:rPr>
          <w:rFonts w:ascii="微软雅黑" w:eastAsia="微软雅黑" w:hAnsi="微软雅黑" w:cs="宋体" w:hint="eastAsia"/>
          <w:bCs/>
          <w:color w:val="333333"/>
          <w:sz w:val="24"/>
          <w:szCs w:val="24"/>
        </w:rPr>
        <w:t>职业健康安全教育制度</w:t>
      </w:r>
    </w:p>
    <w:p w:rsidR="004738C0" w:rsidRPr="005D0267" w:rsidRDefault="00EF4154" w:rsidP="00C52629">
      <w:pPr>
        <w:pStyle w:val="a7"/>
        <w:numPr>
          <w:ilvl w:val="1"/>
          <w:numId w:val="13"/>
        </w:numPr>
        <w:spacing w:after="0" w:line="440" w:lineRule="exact"/>
        <w:rPr>
          <w:rFonts w:ascii="微软雅黑" w:eastAsia="微软雅黑" w:hAnsi="微软雅黑" w:cs="宋体"/>
          <w:color w:val="333333"/>
          <w:sz w:val="24"/>
          <w:szCs w:val="24"/>
        </w:rPr>
      </w:pPr>
      <w:r w:rsidRPr="005D0267">
        <w:rPr>
          <w:rFonts w:ascii="微软雅黑" w:eastAsia="微软雅黑" w:hAnsi="微软雅黑" w:cs="宋体" w:hint="eastAsia"/>
          <w:bCs/>
          <w:color w:val="333333"/>
          <w:sz w:val="24"/>
          <w:szCs w:val="24"/>
        </w:rPr>
        <w:t>职业健康安全检查制度</w:t>
      </w:r>
    </w:p>
    <w:p w:rsidR="00EF4154" w:rsidRPr="005D0267" w:rsidRDefault="00EF4154" w:rsidP="00C52629">
      <w:pPr>
        <w:pStyle w:val="a7"/>
        <w:numPr>
          <w:ilvl w:val="1"/>
          <w:numId w:val="13"/>
        </w:numPr>
        <w:spacing w:after="0" w:line="440" w:lineRule="exact"/>
        <w:rPr>
          <w:rFonts w:ascii="微软雅黑" w:eastAsia="微软雅黑" w:hAnsi="微软雅黑" w:cs="宋体"/>
          <w:color w:val="333333"/>
          <w:sz w:val="24"/>
          <w:szCs w:val="24"/>
        </w:rPr>
      </w:pPr>
      <w:r w:rsidRPr="005D0267">
        <w:rPr>
          <w:rFonts w:ascii="微软雅黑" w:eastAsia="微软雅黑" w:hAnsi="微软雅黑" w:cs="宋体" w:hint="eastAsia"/>
          <w:bCs/>
          <w:color w:val="333333"/>
          <w:sz w:val="24"/>
          <w:szCs w:val="24"/>
        </w:rPr>
        <w:t>伤亡事故和职业病统计报告和处理制度</w:t>
      </w:r>
    </w:p>
    <w:p w:rsidR="00EF4154" w:rsidRPr="005D0267" w:rsidRDefault="00EF4154" w:rsidP="00C52629">
      <w:pPr>
        <w:spacing w:after="0" w:line="440" w:lineRule="exact"/>
        <w:rPr>
          <w:rFonts w:ascii="微软雅黑" w:eastAsia="微软雅黑" w:hAnsi="微软雅黑" w:cs="宋体"/>
          <w:color w:val="333333"/>
          <w:sz w:val="24"/>
          <w:szCs w:val="24"/>
        </w:rPr>
      </w:pPr>
      <w:r w:rsidRPr="005D0267">
        <w:rPr>
          <w:rFonts w:ascii="微软雅黑" w:eastAsia="微软雅黑" w:hAnsi="微软雅黑" w:cs="宋体"/>
          <w:color w:val="333333"/>
          <w:sz w:val="24"/>
          <w:szCs w:val="24"/>
        </w:rPr>
        <w:t>小练习</w:t>
      </w:r>
      <w:r w:rsidRPr="005D0267">
        <w:rPr>
          <w:rFonts w:ascii="微软雅黑" w:eastAsia="微软雅黑" w:hAnsi="微软雅黑" w:cs="宋体" w:hint="eastAsia"/>
          <w:color w:val="333333"/>
          <w:sz w:val="24"/>
          <w:szCs w:val="24"/>
        </w:rPr>
        <w:t>：修正各级管理人员在安全方面的主要职责和权限。</w:t>
      </w:r>
    </w:p>
    <w:p w:rsidR="0083503A" w:rsidRPr="0083503A" w:rsidRDefault="005D0267" w:rsidP="00C52629">
      <w:pPr>
        <w:spacing w:after="0" w:line="440" w:lineRule="exact"/>
        <w:rPr>
          <w:rFonts w:ascii="微软雅黑" w:eastAsia="微软雅黑" w:hAnsi="微软雅黑" w:cs="宋体"/>
          <w:color w:val="333333"/>
          <w:sz w:val="24"/>
          <w:szCs w:val="24"/>
        </w:rPr>
      </w:pPr>
      <w:r>
        <w:rPr>
          <w:rFonts w:ascii="微软雅黑" w:eastAsia="微软雅黑" w:hAnsi="Times New Roman" w:cs="微软雅黑" w:hint="eastAsia"/>
          <w:bCs/>
          <w:color w:val="C45811"/>
          <w:w w:val="105"/>
          <w:sz w:val="24"/>
          <w:szCs w:val="24"/>
        </w:rPr>
        <w:t>四</w:t>
      </w:r>
      <w:r w:rsidR="0083503A">
        <w:rPr>
          <w:rFonts w:ascii="微软雅黑" w:eastAsia="微软雅黑" w:hAnsi="Times New Roman" w:cs="微软雅黑" w:hint="eastAsia"/>
          <w:bCs/>
          <w:color w:val="C45811"/>
          <w:w w:val="105"/>
          <w:sz w:val="24"/>
          <w:szCs w:val="24"/>
        </w:rPr>
        <w:t>、安全领导力</w:t>
      </w:r>
    </w:p>
    <w:p w:rsidR="000B5319" w:rsidRDefault="0083503A" w:rsidP="00C52629">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安全领导力的定义</w:t>
      </w:r>
    </w:p>
    <w:p w:rsidR="000B5319" w:rsidRDefault="000B5319" w:rsidP="00C52629">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企业安全管理成功的秘诀</w:t>
      </w:r>
    </w:p>
    <w:p w:rsidR="000B5319" w:rsidRDefault="000B5319" w:rsidP="00C52629">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执行力的三个层次</w:t>
      </w:r>
    </w:p>
    <w:p w:rsidR="000B5319" w:rsidRPr="000B5319" w:rsidRDefault="000B5319" w:rsidP="00C52629">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执行不力的十大原因</w:t>
      </w:r>
    </w:p>
    <w:p w:rsidR="00F20AE5" w:rsidRPr="000B5319" w:rsidRDefault="00F20AE5" w:rsidP="00C52629">
      <w:pPr>
        <w:pStyle w:val="a7"/>
        <w:numPr>
          <w:ilvl w:val="0"/>
          <w:numId w:val="13"/>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如何体现你的安全领导力</w:t>
      </w:r>
    </w:p>
    <w:p w:rsidR="002F262B" w:rsidRPr="002D4986" w:rsidRDefault="002F262B" w:rsidP="00C52629">
      <w:pPr>
        <w:pStyle w:val="a7"/>
        <w:numPr>
          <w:ilvl w:val="0"/>
          <w:numId w:val="13"/>
        </w:numPr>
        <w:spacing w:after="0" w:line="44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安全承诺</w:t>
      </w:r>
    </w:p>
    <w:p w:rsidR="000B5319" w:rsidRDefault="002F262B" w:rsidP="00C52629">
      <w:pPr>
        <w:pStyle w:val="a7"/>
        <w:numPr>
          <w:ilvl w:val="0"/>
          <w:numId w:val="13"/>
        </w:numPr>
        <w:spacing w:after="0" w:line="44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写下你的安全承诺并实施</w:t>
      </w:r>
    </w:p>
    <w:p w:rsidR="000B5319" w:rsidRPr="005D0267" w:rsidRDefault="005D0267" w:rsidP="00C52629">
      <w:p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小练习</w:t>
      </w:r>
      <w:r>
        <w:rPr>
          <w:rFonts w:ascii="微软雅黑" w:eastAsia="微软雅黑" w:hAnsi="微软雅黑" w:cs="宋体" w:hint="eastAsia"/>
          <w:color w:val="333333"/>
          <w:sz w:val="24"/>
          <w:szCs w:val="24"/>
        </w:rPr>
        <w:t>：</w:t>
      </w:r>
      <w:r>
        <w:rPr>
          <w:rFonts w:ascii="微软雅黑" w:eastAsia="微软雅黑" w:hAnsi="微软雅黑" w:cs="宋体"/>
          <w:color w:val="333333"/>
          <w:sz w:val="24"/>
          <w:szCs w:val="24"/>
        </w:rPr>
        <w:t>你的安全承诺</w:t>
      </w:r>
    </w:p>
    <w:p w:rsidR="00392151" w:rsidRDefault="00392151" w:rsidP="00C52629">
      <w:pPr>
        <w:spacing w:after="0" w:line="440" w:lineRule="exact"/>
        <w:rPr>
          <w:rFonts w:ascii="微软雅黑" w:eastAsia="微软雅黑" w:hAnsi="微软雅黑" w:cs="宋体"/>
          <w:color w:val="333333"/>
          <w:sz w:val="24"/>
          <w:szCs w:val="24"/>
        </w:rPr>
      </w:pPr>
    </w:p>
    <w:p w:rsidR="005D0267" w:rsidRPr="002D4986" w:rsidRDefault="005D0267" w:rsidP="00C52629">
      <w:pPr>
        <w:pStyle w:val="a6"/>
        <w:kinsoku w:val="0"/>
        <w:overflowPunct w:val="0"/>
        <w:spacing w:before="0" w:line="440" w:lineRule="exact"/>
        <w:ind w:left="0" w:right="-7"/>
        <w:rPr>
          <w:rFonts w:hAnsi="微软雅黑"/>
          <w:b/>
          <w:bCs/>
          <w:color w:val="1F4E79"/>
          <w:spacing w:val="1"/>
          <w:w w:val="105"/>
          <w:sz w:val="24"/>
          <w:szCs w:val="24"/>
        </w:rPr>
      </w:pPr>
      <w:r w:rsidRPr="002D4986">
        <w:rPr>
          <w:rFonts w:hAnsi="微软雅黑" w:hint="eastAsia"/>
          <w:b/>
          <w:bCs/>
          <w:color w:val="1F4E79"/>
          <w:spacing w:val="1"/>
          <w:w w:val="105"/>
          <w:sz w:val="24"/>
          <w:szCs w:val="24"/>
        </w:rPr>
        <w:t>第二讲、策划一个适用的OHSAS系统 （</w:t>
      </w:r>
      <w:r w:rsidRPr="002D4986">
        <w:rPr>
          <w:rFonts w:hAnsi="微软雅黑"/>
          <w:b/>
          <w:bCs/>
          <w:color w:val="1F4E79"/>
          <w:spacing w:val="1"/>
          <w:w w:val="105"/>
          <w:sz w:val="24"/>
          <w:szCs w:val="24"/>
        </w:rPr>
        <w:t>Plan）</w:t>
      </w:r>
    </w:p>
    <w:p w:rsidR="005D0267" w:rsidRPr="002D4986" w:rsidRDefault="005D0267" w:rsidP="00C52629">
      <w:pPr>
        <w:spacing w:after="0" w:line="440" w:lineRule="exact"/>
        <w:rPr>
          <w:rFonts w:ascii="微软雅黑" w:eastAsia="微软雅黑" w:hAnsi="Times New Roman" w:cs="微软雅黑"/>
          <w:bCs/>
          <w:color w:val="C45811"/>
          <w:w w:val="105"/>
          <w:sz w:val="24"/>
          <w:szCs w:val="24"/>
        </w:rPr>
      </w:pPr>
      <w:r>
        <w:rPr>
          <w:rFonts w:ascii="微软雅黑" w:eastAsia="微软雅黑" w:hAnsi="Times New Roman" w:cs="微软雅黑" w:hint="eastAsia"/>
          <w:bCs/>
          <w:color w:val="C45811"/>
          <w:w w:val="105"/>
          <w:sz w:val="24"/>
          <w:szCs w:val="24"/>
        </w:rPr>
        <w:t>一</w:t>
      </w:r>
      <w:r>
        <w:rPr>
          <w:rFonts w:ascii="微软雅黑" w:eastAsia="微软雅黑" w:hAnsi="Times New Roman" w:cs="微软雅黑"/>
          <w:bCs/>
          <w:color w:val="C45811"/>
          <w:w w:val="105"/>
          <w:sz w:val="24"/>
          <w:szCs w:val="24"/>
        </w:rPr>
        <w:t>、</w:t>
      </w:r>
      <w:r w:rsidRPr="002D4986">
        <w:rPr>
          <w:rFonts w:ascii="微软雅黑" w:eastAsia="微软雅黑" w:hAnsi="Times New Roman" w:cs="微软雅黑"/>
          <w:bCs/>
          <w:color w:val="C45811"/>
          <w:w w:val="105"/>
          <w:sz w:val="24"/>
          <w:szCs w:val="24"/>
        </w:rPr>
        <w:t>管理体系的实质</w:t>
      </w:r>
    </w:p>
    <w:p w:rsidR="005D0267" w:rsidRPr="002D4986" w:rsidRDefault="005D0267" w:rsidP="00C52629">
      <w:pPr>
        <w:pStyle w:val="a7"/>
        <w:numPr>
          <w:ilvl w:val="0"/>
          <w:numId w:val="14"/>
        </w:numPr>
        <w:spacing w:after="0" w:line="440" w:lineRule="exact"/>
        <w:rPr>
          <w:rFonts w:ascii="微软雅黑" w:eastAsia="微软雅黑" w:hAnsi="微软雅黑" w:cs="微软雅黑"/>
          <w:bCs/>
          <w:color w:val="000000" w:themeColor="text1"/>
          <w:w w:val="105"/>
          <w:sz w:val="24"/>
          <w:szCs w:val="24"/>
        </w:rPr>
      </w:pPr>
      <w:r w:rsidRPr="002D4986">
        <w:rPr>
          <w:rFonts w:ascii="微软雅黑" w:eastAsia="微软雅黑" w:hAnsi="微软雅黑" w:cs="微软雅黑" w:hint="eastAsia"/>
          <w:bCs/>
          <w:color w:val="000000" w:themeColor="text1"/>
          <w:w w:val="105"/>
          <w:sz w:val="24"/>
          <w:szCs w:val="24"/>
        </w:rPr>
        <w:t>管理体系</w:t>
      </w:r>
      <w:r w:rsidRPr="002D4986">
        <w:rPr>
          <w:rFonts w:ascii="微软雅黑" w:eastAsia="微软雅黑" w:hAnsi="微软雅黑" w:cs="微软雅黑"/>
          <w:bCs/>
          <w:color w:val="000000" w:themeColor="text1"/>
          <w:w w:val="105"/>
          <w:sz w:val="24"/>
          <w:szCs w:val="24"/>
        </w:rPr>
        <w:t>的基本概念</w:t>
      </w:r>
    </w:p>
    <w:p w:rsidR="005D0267" w:rsidRPr="002D4986" w:rsidRDefault="005D0267" w:rsidP="00C52629">
      <w:pPr>
        <w:pStyle w:val="a7"/>
        <w:numPr>
          <w:ilvl w:val="0"/>
          <w:numId w:val="14"/>
        </w:numPr>
        <w:spacing w:after="0" w:line="440" w:lineRule="exact"/>
        <w:rPr>
          <w:rFonts w:ascii="微软雅黑" w:eastAsia="微软雅黑" w:hAnsi="微软雅黑" w:cs="微软雅黑"/>
          <w:bCs/>
          <w:color w:val="000000" w:themeColor="text1"/>
          <w:w w:val="105"/>
          <w:sz w:val="24"/>
          <w:szCs w:val="24"/>
        </w:rPr>
      </w:pPr>
      <w:r w:rsidRPr="002D4986">
        <w:rPr>
          <w:rFonts w:ascii="微软雅黑" w:eastAsia="微软雅黑" w:hAnsi="微软雅黑" w:cs="微软雅黑" w:hint="eastAsia"/>
          <w:bCs/>
          <w:color w:val="000000" w:themeColor="text1"/>
          <w:w w:val="105"/>
          <w:sz w:val="24"/>
          <w:szCs w:val="24"/>
        </w:rPr>
        <w:t>管理</w:t>
      </w:r>
      <w:r w:rsidRPr="002D4986">
        <w:rPr>
          <w:rFonts w:ascii="微软雅黑" w:eastAsia="微软雅黑" w:hAnsi="微软雅黑" w:cs="微软雅黑"/>
          <w:bCs/>
          <w:color w:val="000000" w:themeColor="text1"/>
          <w:w w:val="105"/>
          <w:sz w:val="24"/>
          <w:szCs w:val="24"/>
        </w:rPr>
        <w:t>体系的实质—游戏和</w:t>
      </w:r>
      <w:r w:rsidRPr="002D4986">
        <w:rPr>
          <w:rFonts w:ascii="微软雅黑" w:eastAsia="微软雅黑" w:hAnsi="微软雅黑" w:cs="微软雅黑" w:hint="eastAsia"/>
          <w:bCs/>
          <w:color w:val="000000" w:themeColor="text1"/>
          <w:w w:val="105"/>
          <w:sz w:val="24"/>
          <w:szCs w:val="24"/>
        </w:rPr>
        <w:t>互动</w:t>
      </w:r>
    </w:p>
    <w:p w:rsidR="005D0267" w:rsidRDefault="005D0267" w:rsidP="00C52629">
      <w:pPr>
        <w:spacing w:after="0" w:line="440" w:lineRule="exact"/>
        <w:rPr>
          <w:rFonts w:ascii="微软雅黑" w:eastAsia="微软雅黑" w:hAnsi="Times New Roman" w:cs="微软雅黑"/>
          <w:bCs/>
          <w:color w:val="C45811"/>
          <w:w w:val="105"/>
          <w:sz w:val="24"/>
          <w:szCs w:val="24"/>
        </w:rPr>
      </w:pPr>
      <w:r>
        <w:rPr>
          <w:rFonts w:ascii="微软雅黑" w:eastAsia="微软雅黑" w:hAnsi="Times New Roman" w:cs="微软雅黑" w:hint="eastAsia"/>
          <w:bCs/>
          <w:color w:val="C45811"/>
          <w:w w:val="105"/>
          <w:sz w:val="24"/>
          <w:szCs w:val="24"/>
        </w:rPr>
        <w:t>二</w:t>
      </w:r>
      <w:r>
        <w:rPr>
          <w:rFonts w:ascii="微软雅黑" w:eastAsia="微软雅黑" w:hAnsi="Times New Roman" w:cs="微软雅黑"/>
          <w:bCs/>
          <w:color w:val="C45811"/>
          <w:w w:val="105"/>
          <w:sz w:val="24"/>
          <w:szCs w:val="24"/>
        </w:rPr>
        <w:t>、</w:t>
      </w:r>
      <w:r w:rsidRPr="002D4986">
        <w:rPr>
          <w:rFonts w:ascii="微软雅黑" w:eastAsia="微软雅黑" w:hAnsi="Times New Roman" w:cs="微软雅黑" w:hint="eastAsia"/>
          <w:bCs/>
          <w:color w:val="C45811"/>
          <w:w w:val="105"/>
          <w:sz w:val="24"/>
          <w:szCs w:val="24"/>
        </w:rPr>
        <w:t>危险源</w:t>
      </w:r>
      <w:r>
        <w:rPr>
          <w:rFonts w:ascii="微软雅黑" w:eastAsia="微软雅黑" w:hAnsi="Times New Roman" w:cs="微软雅黑" w:hint="eastAsia"/>
          <w:bCs/>
          <w:color w:val="C45811"/>
          <w:w w:val="105"/>
          <w:sz w:val="24"/>
          <w:szCs w:val="24"/>
        </w:rPr>
        <w:t>的</w:t>
      </w:r>
      <w:r w:rsidRPr="002D4986">
        <w:rPr>
          <w:rFonts w:ascii="微软雅黑" w:eastAsia="微软雅黑" w:hAnsi="Times New Roman" w:cs="微软雅黑" w:hint="eastAsia"/>
          <w:bCs/>
          <w:color w:val="C45811"/>
          <w:w w:val="105"/>
          <w:sz w:val="24"/>
          <w:szCs w:val="24"/>
        </w:rPr>
        <w:t>识别</w:t>
      </w:r>
      <w:r>
        <w:rPr>
          <w:rFonts w:ascii="微软雅黑" w:eastAsia="微软雅黑" w:hAnsi="Times New Roman" w:cs="微软雅黑" w:hint="eastAsia"/>
          <w:bCs/>
          <w:color w:val="C45811"/>
          <w:w w:val="105"/>
          <w:sz w:val="24"/>
          <w:szCs w:val="24"/>
        </w:rPr>
        <w:t>和</w:t>
      </w:r>
      <w:r>
        <w:rPr>
          <w:rFonts w:ascii="微软雅黑" w:eastAsia="微软雅黑" w:hAnsi="Times New Roman" w:cs="微软雅黑"/>
          <w:bCs/>
          <w:color w:val="C45811"/>
          <w:w w:val="105"/>
          <w:sz w:val="24"/>
          <w:szCs w:val="24"/>
        </w:rPr>
        <w:t>评价</w:t>
      </w:r>
    </w:p>
    <w:p w:rsidR="005D0267" w:rsidRPr="002D4986" w:rsidRDefault="005D0267" w:rsidP="00C52629">
      <w:pPr>
        <w:pStyle w:val="a7"/>
        <w:numPr>
          <w:ilvl w:val="0"/>
          <w:numId w:val="15"/>
        </w:numPr>
        <w:spacing w:after="0" w:line="440" w:lineRule="exact"/>
        <w:rPr>
          <w:rFonts w:ascii="微软雅黑" w:eastAsia="微软雅黑" w:hAnsi="Times New Roman" w:cs="微软雅黑"/>
          <w:bCs/>
          <w:color w:val="000000" w:themeColor="text1"/>
          <w:w w:val="105"/>
          <w:sz w:val="24"/>
          <w:szCs w:val="24"/>
        </w:rPr>
      </w:pPr>
      <w:r w:rsidRPr="002D4986">
        <w:rPr>
          <w:rFonts w:ascii="微软雅黑" w:eastAsia="微软雅黑" w:hAnsi="微软雅黑" w:cs="宋体" w:hint="eastAsia"/>
          <w:color w:val="000000" w:themeColor="text1"/>
          <w:sz w:val="24"/>
          <w:szCs w:val="24"/>
        </w:rPr>
        <w:t>危险源识别相关的概念简介</w:t>
      </w:r>
    </w:p>
    <w:p w:rsidR="005D0267" w:rsidRPr="002D4986" w:rsidRDefault="005D0267" w:rsidP="00C52629">
      <w:pPr>
        <w:pStyle w:val="a7"/>
        <w:numPr>
          <w:ilvl w:val="0"/>
          <w:numId w:val="15"/>
        </w:numPr>
        <w:spacing w:after="0" w:line="440" w:lineRule="exact"/>
        <w:rPr>
          <w:rFonts w:ascii="微软雅黑" w:eastAsia="微软雅黑" w:hAnsi="微软雅黑" w:cs="宋体"/>
          <w:color w:val="000000" w:themeColor="text1"/>
          <w:sz w:val="24"/>
          <w:szCs w:val="24"/>
        </w:rPr>
      </w:pPr>
      <w:r w:rsidRPr="002D4986">
        <w:rPr>
          <w:rFonts w:ascii="微软雅黑" w:eastAsia="微软雅黑" w:hAnsi="微软雅黑" w:cs="宋体" w:hint="eastAsia"/>
          <w:color w:val="000000" w:themeColor="text1"/>
          <w:sz w:val="24"/>
          <w:szCs w:val="24"/>
        </w:rPr>
        <w:t>危险源识别（</w:t>
      </w:r>
      <w:r w:rsidRPr="002D4986">
        <w:rPr>
          <w:rFonts w:ascii="微软雅黑" w:eastAsia="微软雅黑" w:hAnsi="微软雅黑" w:cs="宋体"/>
          <w:color w:val="000000" w:themeColor="text1"/>
          <w:sz w:val="24"/>
          <w:szCs w:val="24"/>
        </w:rPr>
        <w:t>第二类危险源：人</w:t>
      </w:r>
      <w:r w:rsidRPr="002D4986">
        <w:rPr>
          <w:rFonts w:ascii="微软雅黑" w:eastAsia="微软雅黑" w:hAnsi="微软雅黑" w:cs="宋体" w:hint="eastAsia"/>
          <w:color w:val="000000" w:themeColor="text1"/>
          <w:sz w:val="24"/>
          <w:szCs w:val="24"/>
        </w:rPr>
        <w:t>，</w:t>
      </w:r>
      <w:r w:rsidRPr="002D4986">
        <w:rPr>
          <w:rFonts w:ascii="微软雅黑" w:eastAsia="微软雅黑" w:hAnsi="微软雅黑" w:cs="宋体"/>
          <w:color w:val="000000" w:themeColor="text1"/>
          <w:sz w:val="24"/>
          <w:szCs w:val="24"/>
        </w:rPr>
        <w:t>物，环境）—</w:t>
      </w:r>
      <w:r w:rsidRPr="002D4986">
        <w:rPr>
          <w:rFonts w:ascii="微软雅黑" w:eastAsia="微软雅黑" w:hAnsi="微软雅黑" w:cs="宋体" w:hint="eastAsia"/>
          <w:color w:val="000000" w:themeColor="text1"/>
          <w:sz w:val="24"/>
          <w:szCs w:val="24"/>
        </w:rPr>
        <w:t>案例和练习</w:t>
      </w:r>
    </w:p>
    <w:p w:rsidR="005D0267" w:rsidRPr="002D4986" w:rsidRDefault="005D0267" w:rsidP="00C52629">
      <w:pPr>
        <w:pStyle w:val="a7"/>
        <w:numPr>
          <w:ilvl w:val="0"/>
          <w:numId w:val="15"/>
        </w:numPr>
        <w:spacing w:after="0" w:line="440" w:lineRule="exact"/>
        <w:rPr>
          <w:rFonts w:ascii="微软雅黑" w:eastAsia="微软雅黑" w:hAnsi="微软雅黑" w:cs="宋体"/>
          <w:color w:val="000000" w:themeColor="text1"/>
          <w:sz w:val="24"/>
          <w:szCs w:val="24"/>
        </w:rPr>
      </w:pPr>
      <w:r w:rsidRPr="002D4986">
        <w:rPr>
          <w:rFonts w:ascii="微软雅黑" w:eastAsia="微软雅黑" w:hAnsi="微软雅黑" w:cs="宋体" w:hint="eastAsia"/>
          <w:color w:val="000000" w:themeColor="text1"/>
          <w:sz w:val="24"/>
          <w:szCs w:val="24"/>
        </w:rPr>
        <w:t>风险评价（</w:t>
      </w:r>
      <w:r w:rsidRPr="002D4986">
        <w:rPr>
          <w:rFonts w:ascii="微软雅黑" w:eastAsia="微软雅黑" w:hAnsi="微软雅黑" w:cs="宋体"/>
          <w:color w:val="000000" w:themeColor="text1"/>
          <w:sz w:val="24"/>
          <w:szCs w:val="24"/>
        </w:rPr>
        <w:t>LEC和矩阵法）—</w:t>
      </w:r>
      <w:r w:rsidRPr="002D4986">
        <w:rPr>
          <w:rFonts w:ascii="微软雅黑" w:eastAsia="微软雅黑" w:hAnsi="微软雅黑" w:cs="宋体" w:hint="eastAsia"/>
          <w:color w:val="000000" w:themeColor="text1"/>
          <w:sz w:val="24"/>
          <w:szCs w:val="24"/>
        </w:rPr>
        <w:t>案例和练习</w:t>
      </w:r>
    </w:p>
    <w:p w:rsidR="005D0267" w:rsidRPr="002D4986" w:rsidRDefault="005D0267" w:rsidP="00C52629">
      <w:pPr>
        <w:spacing w:after="0" w:line="440" w:lineRule="exact"/>
        <w:rPr>
          <w:rFonts w:ascii="微软雅黑" w:eastAsia="微软雅黑" w:hAnsi="Times New Roman" w:cs="微软雅黑"/>
          <w:bCs/>
          <w:color w:val="C45811"/>
          <w:w w:val="105"/>
          <w:sz w:val="24"/>
          <w:szCs w:val="24"/>
        </w:rPr>
      </w:pPr>
      <w:r w:rsidRPr="002D4986">
        <w:rPr>
          <w:rFonts w:ascii="微软雅黑" w:eastAsia="微软雅黑" w:hAnsi="Times New Roman" w:cs="微软雅黑" w:hint="eastAsia"/>
          <w:bCs/>
          <w:color w:val="C45811"/>
          <w:w w:val="105"/>
          <w:sz w:val="24"/>
          <w:szCs w:val="24"/>
        </w:rPr>
        <w:lastRenderedPageBreak/>
        <w:t>三</w:t>
      </w:r>
      <w:r w:rsidRPr="002D4986">
        <w:rPr>
          <w:rFonts w:ascii="微软雅黑" w:eastAsia="微软雅黑" w:hAnsi="Times New Roman" w:cs="微软雅黑"/>
          <w:bCs/>
          <w:color w:val="C45811"/>
          <w:w w:val="105"/>
          <w:sz w:val="24"/>
          <w:szCs w:val="24"/>
        </w:rPr>
        <w:t>、风险控制</w:t>
      </w:r>
    </w:p>
    <w:p w:rsidR="005D0267" w:rsidRPr="002D4986" w:rsidRDefault="005D0267" w:rsidP="00C52629">
      <w:pPr>
        <w:pStyle w:val="a7"/>
        <w:numPr>
          <w:ilvl w:val="0"/>
          <w:numId w:val="16"/>
        </w:numPr>
        <w:spacing w:after="0" w:line="440" w:lineRule="exact"/>
        <w:rPr>
          <w:rFonts w:ascii="微软雅黑" w:eastAsia="微软雅黑" w:hAnsi="微软雅黑" w:cs="宋体"/>
          <w:sz w:val="24"/>
          <w:szCs w:val="24"/>
        </w:rPr>
      </w:pPr>
      <w:r w:rsidRPr="002D4986">
        <w:rPr>
          <w:rFonts w:ascii="微软雅黑" w:eastAsia="微软雅黑" w:hAnsi="微软雅黑" w:cs="宋体" w:hint="eastAsia"/>
          <w:sz w:val="24"/>
          <w:szCs w:val="24"/>
        </w:rPr>
        <w:t>危险源管理的层次</w:t>
      </w:r>
      <w:r w:rsidRPr="002D4986">
        <w:rPr>
          <w:rFonts w:ascii="微软雅黑" w:eastAsia="微软雅黑" w:hAnsi="微软雅黑" w:cs="宋体"/>
          <w:sz w:val="24"/>
          <w:szCs w:val="24"/>
        </w:rPr>
        <w:t>—</w:t>
      </w:r>
      <w:r w:rsidRPr="002D4986">
        <w:rPr>
          <w:rFonts w:ascii="微软雅黑" w:eastAsia="微软雅黑" w:hAnsi="微软雅黑" w:cs="宋体" w:hint="eastAsia"/>
          <w:sz w:val="24"/>
          <w:szCs w:val="24"/>
        </w:rPr>
        <w:t>视频短片</w:t>
      </w:r>
      <w:r w:rsidRPr="002D4986">
        <w:rPr>
          <w:rFonts w:ascii="微软雅黑" w:eastAsia="微软雅黑" w:hAnsi="微软雅黑" w:cs="宋体"/>
          <w:sz w:val="24"/>
          <w:szCs w:val="24"/>
        </w:rPr>
        <w:t>、案例</w:t>
      </w:r>
    </w:p>
    <w:p w:rsidR="005D0267" w:rsidRPr="00340EBE" w:rsidRDefault="005D0267" w:rsidP="00C52629">
      <w:pPr>
        <w:spacing w:after="0" w:line="440" w:lineRule="exact"/>
        <w:rPr>
          <w:rFonts w:ascii="微软雅黑" w:eastAsia="微软雅黑" w:hAnsi="微软雅黑" w:cs="Arial"/>
          <w:b/>
          <w:color w:val="000000"/>
          <w:sz w:val="24"/>
          <w:szCs w:val="24"/>
        </w:rPr>
      </w:pPr>
    </w:p>
    <w:p w:rsidR="005D0267" w:rsidRPr="00976180" w:rsidRDefault="005D0267" w:rsidP="00C52629">
      <w:pPr>
        <w:pStyle w:val="a6"/>
        <w:kinsoku w:val="0"/>
        <w:overflowPunct w:val="0"/>
        <w:spacing w:before="0" w:line="440" w:lineRule="exact"/>
        <w:ind w:left="0" w:right="3537"/>
        <w:rPr>
          <w:rFonts w:hAnsi="微软雅黑"/>
          <w:b/>
          <w:bCs/>
          <w:color w:val="1F4E79"/>
          <w:spacing w:val="1"/>
          <w:w w:val="105"/>
          <w:sz w:val="24"/>
          <w:szCs w:val="24"/>
        </w:rPr>
      </w:pPr>
      <w:r w:rsidRPr="00976180">
        <w:rPr>
          <w:rFonts w:hAnsi="微软雅黑" w:hint="eastAsia"/>
          <w:b/>
          <w:bCs/>
          <w:color w:val="1F4E79"/>
          <w:spacing w:val="1"/>
          <w:w w:val="105"/>
          <w:sz w:val="24"/>
          <w:szCs w:val="24"/>
        </w:rPr>
        <w:t>第三讲、运行控制</w:t>
      </w:r>
      <w:r w:rsidRPr="00976180">
        <w:rPr>
          <w:rFonts w:hAnsi="微软雅黑"/>
          <w:b/>
          <w:bCs/>
          <w:color w:val="1F4E79"/>
          <w:spacing w:val="1"/>
          <w:w w:val="105"/>
          <w:sz w:val="24"/>
          <w:szCs w:val="24"/>
        </w:rPr>
        <w:t>（Do）</w:t>
      </w:r>
    </w:p>
    <w:p w:rsidR="005D0267" w:rsidRPr="005E7CC0" w:rsidRDefault="005D0267" w:rsidP="00C52629">
      <w:pPr>
        <w:spacing w:after="0" w:line="440" w:lineRule="exact"/>
        <w:rPr>
          <w:rFonts w:ascii="微软雅黑" w:eastAsia="微软雅黑" w:hAnsi="Times New Roman" w:cs="微软雅黑"/>
          <w:bCs/>
          <w:color w:val="C45811"/>
          <w:w w:val="105"/>
          <w:sz w:val="24"/>
          <w:szCs w:val="24"/>
        </w:rPr>
      </w:pPr>
      <w:r w:rsidRPr="005E7CC0">
        <w:rPr>
          <w:rFonts w:ascii="微软雅黑" w:eastAsia="微软雅黑" w:hAnsi="Times New Roman" w:cs="微软雅黑" w:hint="eastAsia"/>
          <w:bCs/>
          <w:color w:val="C45811"/>
          <w:w w:val="105"/>
          <w:sz w:val="24"/>
          <w:szCs w:val="24"/>
        </w:rPr>
        <w:t>一</w:t>
      </w:r>
      <w:r w:rsidRPr="005E7CC0">
        <w:rPr>
          <w:rFonts w:ascii="微软雅黑" w:eastAsia="微软雅黑" w:hAnsi="Times New Roman" w:cs="微软雅黑"/>
          <w:bCs/>
          <w:color w:val="C45811"/>
          <w:w w:val="105"/>
          <w:sz w:val="24"/>
          <w:szCs w:val="24"/>
        </w:rPr>
        <w:t>、</w:t>
      </w:r>
      <w:r w:rsidRPr="005E7CC0">
        <w:rPr>
          <w:rFonts w:ascii="微软雅黑" w:eastAsia="微软雅黑" w:hAnsi="Times New Roman" w:cs="微软雅黑" w:hint="eastAsia"/>
          <w:bCs/>
          <w:color w:val="C45811"/>
          <w:w w:val="105"/>
          <w:sz w:val="24"/>
          <w:szCs w:val="24"/>
        </w:rPr>
        <w:t>5S 和标识管理</w:t>
      </w:r>
    </w:p>
    <w:p w:rsidR="005D0267" w:rsidRPr="005E7CC0" w:rsidRDefault="005D0267" w:rsidP="00C52629">
      <w:pPr>
        <w:pStyle w:val="a7"/>
        <w:numPr>
          <w:ilvl w:val="0"/>
          <w:numId w:val="16"/>
        </w:numPr>
        <w:spacing w:after="0" w:line="440" w:lineRule="exact"/>
        <w:rPr>
          <w:rFonts w:ascii="微软雅黑" w:eastAsia="微软雅黑" w:hAnsi="微软雅黑" w:cs="Arial"/>
          <w:color w:val="000000"/>
          <w:sz w:val="24"/>
          <w:szCs w:val="24"/>
        </w:rPr>
      </w:pPr>
      <w:r w:rsidRPr="005E7CC0">
        <w:rPr>
          <w:rFonts w:ascii="微软雅黑" w:eastAsia="微软雅黑" w:hAnsi="微软雅黑" w:cs="Arial" w:hint="eastAsia"/>
          <w:color w:val="000000"/>
          <w:sz w:val="24"/>
          <w:szCs w:val="24"/>
        </w:rPr>
        <w:t>5</w:t>
      </w:r>
      <w:r w:rsidRPr="005E7CC0">
        <w:rPr>
          <w:rFonts w:ascii="微软雅黑" w:eastAsia="微软雅黑" w:hAnsi="微软雅黑" w:cs="Arial"/>
          <w:color w:val="000000"/>
          <w:sz w:val="24"/>
          <w:szCs w:val="24"/>
        </w:rPr>
        <w:t>S</w:t>
      </w:r>
      <w:r w:rsidRPr="005E7CC0">
        <w:rPr>
          <w:rFonts w:ascii="微软雅黑" w:eastAsia="微软雅黑" w:hAnsi="微软雅黑" w:cs="Arial" w:hint="eastAsia"/>
          <w:color w:val="000000"/>
          <w:sz w:val="24"/>
          <w:szCs w:val="24"/>
        </w:rPr>
        <w:t>简介（</w:t>
      </w:r>
      <w:r w:rsidRPr="005E7CC0">
        <w:rPr>
          <w:rFonts w:ascii="微软雅黑" w:eastAsia="微软雅黑" w:hAnsi="微软雅黑" w:cs="Arial"/>
          <w:color w:val="000000"/>
          <w:sz w:val="24"/>
          <w:szCs w:val="24"/>
        </w:rPr>
        <w:t>对</w:t>
      </w:r>
      <w:r w:rsidRPr="005E7CC0">
        <w:rPr>
          <w:rFonts w:ascii="微软雅黑" w:eastAsia="微软雅黑" w:hAnsi="微软雅黑" w:cs="Arial" w:hint="eastAsia"/>
          <w:color w:val="000000"/>
          <w:sz w:val="24"/>
          <w:szCs w:val="24"/>
        </w:rPr>
        <w:t>5</w:t>
      </w:r>
      <w:r w:rsidRPr="005E7CC0">
        <w:rPr>
          <w:rFonts w:ascii="微软雅黑" w:eastAsia="微软雅黑" w:hAnsi="微软雅黑" w:cs="Arial"/>
          <w:color w:val="000000"/>
          <w:sz w:val="24"/>
          <w:szCs w:val="24"/>
        </w:rPr>
        <w:t>S的全新演绎）</w:t>
      </w:r>
    </w:p>
    <w:p w:rsidR="005D0267" w:rsidRPr="005E7CC0" w:rsidRDefault="005D0267" w:rsidP="00C52629">
      <w:pPr>
        <w:pStyle w:val="a7"/>
        <w:numPr>
          <w:ilvl w:val="0"/>
          <w:numId w:val="16"/>
        </w:numPr>
        <w:spacing w:after="0" w:line="440" w:lineRule="exact"/>
        <w:rPr>
          <w:rFonts w:ascii="微软雅黑" w:eastAsia="微软雅黑" w:hAnsi="微软雅黑" w:cs="Arial"/>
          <w:color w:val="000000"/>
          <w:sz w:val="24"/>
          <w:szCs w:val="24"/>
        </w:rPr>
      </w:pPr>
      <w:r w:rsidRPr="005E7CC0">
        <w:rPr>
          <w:rFonts w:ascii="微软雅黑" w:eastAsia="微软雅黑" w:hAnsi="微软雅黑" w:cs="Arial" w:hint="eastAsia"/>
          <w:color w:val="000000"/>
          <w:sz w:val="24"/>
          <w:szCs w:val="24"/>
        </w:rPr>
        <w:t>安全和</w:t>
      </w:r>
      <w:r w:rsidRPr="005E7CC0">
        <w:rPr>
          <w:rFonts w:ascii="微软雅黑" w:eastAsia="微软雅黑" w:hAnsi="微软雅黑" w:cs="Arial"/>
          <w:color w:val="000000"/>
          <w:sz w:val="24"/>
          <w:szCs w:val="24"/>
        </w:rPr>
        <w:t>目视化管理</w:t>
      </w:r>
    </w:p>
    <w:p w:rsidR="005D0267" w:rsidRPr="005E7CC0" w:rsidRDefault="005D0267" w:rsidP="00C52629">
      <w:pPr>
        <w:pStyle w:val="a7"/>
        <w:numPr>
          <w:ilvl w:val="0"/>
          <w:numId w:val="16"/>
        </w:numPr>
        <w:spacing w:after="0" w:line="440" w:lineRule="exact"/>
        <w:rPr>
          <w:rFonts w:ascii="微软雅黑" w:eastAsia="微软雅黑" w:hAnsi="微软雅黑" w:cs="Arial"/>
          <w:color w:val="000000"/>
          <w:sz w:val="24"/>
          <w:szCs w:val="24"/>
        </w:rPr>
      </w:pPr>
      <w:r w:rsidRPr="005E7CC0">
        <w:rPr>
          <w:rFonts w:ascii="微软雅黑" w:eastAsia="微软雅黑" w:hAnsi="微软雅黑" w:cs="Arial"/>
          <w:color w:val="000000"/>
          <w:sz w:val="24"/>
          <w:szCs w:val="24"/>
        </w:rPr>
        <w:t>工作场所的安全标示和警告</w:t>
      </w:r>
    </w:p>
    <w:p w:rsidR="005D0267" w:rsidRPr="005E7CC0" w:rsidRDefault="005D0267" w:rsidP="00C52629">
      <w:pPr>
        <w:spacing w:after="0" w:line="440" w:lineRule="exact"/>
        <w:rPr>
          <w:rFonts w:ascii="微软雅黑" w:eastAsia="微软雅黑" w:hAnsi="Times New Roman" w:cs="微软雅黑"/>
          <w:bCs/>
          <w:color w:val="C45811"/>
          <w:w w:val="105"/>
          <w:sz w:val="24"/>
          <w:szCs w:val="24"/>
        </w:rPr>
      </w:pPr>
      <w:r w:rsidRPr="005E7CC0">
        <w:rPr>
          <w:rFonts w:ascii="微软雅黑" w:eastAsia="微软雅黑" w:hAnsi="Times New Roman" w:cs="微软雅黑" w:hint="eastAsia"/>
          <w:bCs/>
          <w:color w:val="C45811"/>
          <w:w w:val="105"/>
          <w:sz w:val="24"/>
          <w:szCs w:val="24"/>
        </w:rPr>
        <w:t>二、危险</w:t>
      </w:r>
      <w:r w:rsidRPr="005E7CC0">
        <w:rPr>
          <w:rFonts w:ascii="微软雅黑" w:eastAsia="微软雅黑" w:hAnsi="Times New Roman" w:cs="微软雅黑"/>
          <w:bCs/>
          <w:color w:val="C45811"/>
          <w:w w:val="105"/>
          <w:sz w:val="24"/>
          <w:szCs w:val="24"/>
        </w:rPr>
        <w:t>化学品</w:t>
      </w:r>
      <w:r w:rsidRPr="005E7CC0">
        <w:rPr>
          <w:rFonts w:ascii="微软雅黑" w:eastAsia="微软雅黑" w:hAnsi="Times New Roman" w:cs="微软雅黑" w:hint="eastAsia"/>
          <w:bCs/>
          <w:color w:val="C45811"/>
          <w:w w:val="105"/>
          <w:sz w:val="24"/>
          <w:szCs w:val="24"/>
        </w:rPr>
        <w:t>管理</w:t>
      </w:r>
    </w:p>
    <w:p w:rsidR="005D0267" w:rsidRPr="005E7CC0" w:rsidRDefault="005D0267" w:rsidP="00C52629">
      <w:pPr>
        <w:pStyle w:val="a7"/>
        <w:numPr>
          <w:ilvl w:val="0"/>
          <w:numId w:val="17"/>
        </w:numPr>
        <w:spacing w:after="0" w:line="440" w:lineRule="exact"/>
        <w:rPr>
          <w:rFonts w:ascii="微软雅黑" w:eastAsia="微软雅黑" w:hAnsi="微软雅黑" w:cs="Arial"/>
          <w:color w:val="000000"/>
          <w:sz w:val="24"/>
          <w:szCs w:val="24"/>
        </w:rPr>
      </w:pPr>
      <w:r w:rsidRPr="005E7CC0">
        <w:rPr>
          <w:rFonts w:ascii="微软雅黑" w:eastAsia="微软雅黑" w:hAnsi="微软雅黑" w:cs="Arial" w:hint="eastAsia"/>
          <w:color w:val="000000"/>
          <w:sz w:val="24"/>
          <w:szCs w:val="24"/>
        </w:rPr>
        <w:t>化学品分类以及化学品使用的相关法规核心内容介绍</w:t>
      </w:r>
    </w:p>
    <w:p w:rsidR="005D0267" w:rsidRPr="005E7CC0" w:rsidRDefault="005D0267" w:rsidP="00C52629">
      <w:pPr>
        <w:pStyle w:val="a7"/>
        <w:numPr>
          <w:ilvl w:val="0"/>
          <w:numId w:val="17"/>
        </w:numPr>
        <w:spacing w:after="0" w:line="440" w:lineRule="exact"/>
        <w:rPr>
          <w:rFonts w:ascii="微软雅黑" w:eastAsia="微软雅黑" w:hAnsi="微软雅黑" w:cs="Arial"/>
          <w:color w:val="000000"/>
          <w:sz w:val="24"/>
          <w:szCs w:val="24"/>
        </w:rPr>
      </w:pPr>
      <w:r w:rsidRPr="005E7CC0">
        <w:rPr>
          <w:rFonts w:ascii="微软雅黑" w:eastAsia="微软雅黑" w:hAnsi="微软雅黑" w:cs="Arial" w:hint="eastAsia"/>
          <w:color w:val="000000"/>
          <w:sz w:val="24"/>
          <w:szCs w:val="24"/>
        </w:rPr>
        <w:t>MSDS简介</w:t>
      </w:r>
    </w:p>
    <w:p w:rsidR="005D0267" w:rsidRPr="005E7CC0" w:rsidRDefault="005D0267" w:rsidP="00C52629">
      <w:pPr>
        <w:pStyle w:val="a7"/>
        <w:numPr>
          <w:ilvl w:val="0"/>
          <w:numId w:val="17"/>
        </w:numPr>
        <w:spacing w:after="0" w:line="440" w:lineRule="exact"/>
        <w:rPr>
          <w:rFonts w:ascii="微软雅黑" w:eastAsia="微软雅黑" w:hAnsi="微软雅黑" w:cs="Arial"/>
          <w:color w:val="000000"/>
          <w:sz w:val="24"/>
          <w:szCs w:val="24"/>
        </w:rPr>
      </w:pPr>
      <w:r w:rsidRPr="005E7CC0">
        <w:rPr>
          <w:rFonts w:ascii="微软雅黑" w:eastAsia="微软雅黑" w:hAnsi="微软雅黑" w:cs="Arial" w:hint="eastAsia"/>
          <w:color w:val="000000"/>
          <w:sz w:val="24"/>
          <w:szCs w:val="24"/>
        </w:rPr>
        <w:t>安全标签</w:t>
      </w:r>
      <w:proofErr w:type="gramStart"/>
      <w:r w:rsidRPr="005E7CC0">
        <w:rPr>
          <w:rFonts w:ascii="微软雅黑" w:eastAsia="微软雅黑" w:hAnsi="微软雅黑" w:cs="Arial"/>
          <w:color w:val="000000"/>
          <w:sz w:val="24"/>
          <w:szCs w:val="24"/>
        </w:rPr>
        <w:t>—符合</w:t>
      </w:r>
      <w:proofErr w:type="gramEnd"/>
      <w:r w:rsidRPr="005E7CC0">
        <w:rPr>
          <w:rFonts w:ascii="微软雅黑" w:eastAsia="微软雅黑" w:hAnsi="微软雅黑" w:cs="Arial" w:hint="eastAsia"/>
          <w:color w:val="000000"/>
          <w:sz w:val="24"/>
          <w:szCs w:val="24"/>
        </w:rPr>
        <w:t>GHS要求的安全标签</w:t>
      </w:r>
    </w:p>
    <w:p w:rsidR="005D0267" w:rsidRPr="005F417C" w:rsidRDefault="005D0267" w:rsidP="005F417C">
      <w:pPr>
        <w:pStyle w:val="a7"/>
        <w:numPr>
          <w:ilvl w:val="0"/>
          <w:numId w:val="17"/>
        </w:numPr>
        <w:spacing w:after="0" w:line="440" w:lineRule="exact"/>
        <w:rPr>
          <w:rFonts w:ascii="微软雅黑" w:eastAsia="微软雅黑" w:hAnsi="微软雅黑" w:cs="Arial"/>
          <w:color w:val="000000"/>
          <w:sz w:val="24"/>
          <w:szCs w:val="24"/>
        </w:rPr>
      </w:pPr>
      <w:r w:rsidRPr="005E7CC0">
        <w:rPr>
          <w:rFonts w:ascii="微软雅黑" w:eastAsia="微软雅黑" w:hAnsi="微软雅黑" w:cs="Arial" w:hint="eastAsia"/>
          <w:color w:val="000000"/>
          <w:sz w:val="24"/>
          <w:szCs w:val="24"/>
        </w:rPr>
        <w:t>化学品</w:t>
      </w:r>
      <w:r w:rsidRPr="005E7CC0">
        <w:rPr>
          <w:rFonts w:ascii="微软雅黑" w:eastAsia="微软雅黑" w:hAnsi="微软雅黑" w:cs="Arial"/>
          <w:color w:val="000000"/>
          <w:sz w:val="24"/>
          <w:szCs w:val="24"/>
        </w:rPr>
        <w:t>使用和储存一般要求</w:t>
      </w:r>
    </w:p>
    <w:p w:rsidR="005D0267" w:rsidRPr="005E7CC0" w:rsidRDefault="005F417C" w:rsidP="00C52629">
      <w:pPr>
        <w:spacing w:after="0" w:line="440" w:lineRule="exact"/>
        <w:rPr>
          <w:rFonts w:ascii="微软雅黑" w:eastAsia="微软雅黑" w:hAnsi="Times New Roman" w:cs="微软雅黑"/>
          <w:bCs/>
          <w:color w:val="C45811"/>
          <w:w w:val="105"/>
          <w:sz w:val="24"/>
          <w:szCs w:val="24"/>
        </w:rPr>
      </w:pPr>
      <w:r>
        <w:rPr>
          <w:rFonts w:ascii="微软雅黑" w:eastAsia="微软雅黑" w:hAnsi="Times New Roman" w:cs="微软雅黑" w:hint="eastAsia"/>
          <w:bCs/>
          <w:color w:val="C45811"/>
          <w:w w:val="105"/>
          <w:sz w:val="24"/>
          <w:szCs w:val="24"/>
        </w:rPr>
        <w:t>三</w:t>
      </w:r>
      <w:r w:rsidR="005D0267" w:rsidRPr="005E7CC0">
        <w:rPr>
          <w:rFonts w:ascii="微软雅黑" w:eastAsia="微软雅黑" w:hAnsi="Times New Roman" w:cs="微软雅黑"/>
          <w:bCs/>
          <w:color w:val="C45811"/>
          <w:w w:val="105"/>
          <w:sz w:val="24"/>
          <w:szCs w:val="24"/>
        </w:rPr>
        <w:t>、</w:t>
      </w:r>
      <w:r>
        <w:rPr>
          <w:rFonts w:ascii="微软雅黑" w:eastAsia="微软雅黑" w:hAnsi="Times New Roman" w:cs="微软雅黑" w:hint="eastAsia"/>
          <w:bCs/>
          <w:color w:val="C45811"/>
          <w:w w:val="105"/>
          <w:sz w:val="24"/>
          <w:szCs w:val="24"/>
        </w:rPr>
        <w:t>危险</w:t>
      </w:r>
      <w:r>
        <w:rPr>
          <w:rFonts w:ascii="微软雅黑" w:eastAsia="微软雅黑" w:hAnsi="Times New Roman" w:cs="微软雅黑"/>
          <w:bCs/>
          <w:color w:val="C45811"/>
          <w:w w:val="105"/>
          <w:sz w:val="24"/>
          <w:szCs w:val="24"/>
        </w:rPr>
        <w:t>作业以及分包商管理</w:t>
      </w:r>
    </w:p>
    <w:p w:rsidR="005D0267" w:rsidRPr="005E7CC0" w:rsidRDefault="005F417C" w:rsidP="00C52629">
      <w:pPr>
        <w:pStyle w:val="a7"/>
        <w:numPr>
          <w:ilvl w:val="0"/>
          <w:numId w:val="20"/>
        </w:numPr>
        <w:spacing w:after="0" w:line="44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危险作业管理</w:t>
      </w:r>
    </w:p>
    <w:p w:rsidR="005D0267" w:rsidRDefault="005F417C" w:rsidP="005F417C">
      <w:pPr>
        <w:pStyle w:val="a7"/>
        <w:numPr>
          <w:ilvl w:val="1"/>
          <w:numId w:val="20"/>
        </w:numPr>
        <w:spacing w:after="0" w:line="44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动火作业</w:t>
      </w:r>
    </w:p>
    <w:p w:rsidR="005F417C" w:rsidRDefault="005F417C" w:rsidP="005F417C">
      <w:pPr>
        <w:pStyle w:val="a7"/>
        <w:numPr>
          <w:ilvl w:val="1"/>
          <w:numId w:val="20"/>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登高作业</w:t>
      </w:r>
    </w:p>
    <w:p w:rsidR="005F417C" w:rsidRPr="005E7CC0" w:rsidRDefault="005F417C" w:rsidP="005F417C">
      <w:pPr>
        <w:pStyle w:val="a7"/>
        <w:numPr>
          <w:ilvl w:val="1"/>
          <w:numId w:val="20"/>
        </w:numPr>
        <w:spacing w:after="0" w:line="440" w:lineRule="exact"/>
        <w:rPr>
          <w:rFonts w:ascii="微软雅黑" w:eastAsia="微软雅黑" w:hAnsi="微软雅黑" w:cs="宋体"/>
          <w:color w:val="333333"/>
          <w:sz w:val="24"/>
          <w:szCs w:val="24"/>
        </w:rPr>
      </w:pPr>
      <w:r>
        <w:rPr>
          <w:rFonts w:ascii="微软雅黑" w:eastAsia="微软雅黑" w:hAnsi="微软雅黑" w:cs="宋体"/>
          <w:color w:val="333333"/>
          <w:sz w:val="24"/>
          <w:szCs w:val="24"/>
        </w:rPr>
        <w:t>密闭空间管理</w:t>
      </w:r>
    </w:p>
    <w:p w:rsidR="005D0267" w:rsidRPr="005E7CC0" w:rsidRDefault="005F417C" w:rsidP="00C52629">
      <w:pPr>
        <w:pStyle w:val="a7"/>
        <w:numPr>
          <w:ilvl w:val="0"/>
          <w:numId w:val="20"/>
        </w:numPr>
        <w:spacing w:after="0" w:line="44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分包商管理</w:t>
      </w:r>
    </w:p>
    <w:p w:rsidR="005D0267" w:rsidRPr="005E7CC0" w:rsidRDefault="005F417C" w:rsidP="005F417C">
      <w:pPr>
        <w:pStyle w:val="a7"/>
        <w:numPr>
          <w:ilvl w:val="1"/>
          <w:numId w:val="20"/>
        </w:numPr>
        <w:spacing w:after="0" w:line="44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分包</w:t>
      </w:r>
      <w:proofErr w:type="gramStart"/>
      <w:r>
        <w:rPr>
          <w:rFonts w:ascii="微软雅黑" w:eastAsia="微软雅黑" w:hAnsi="微软雅黑" w:cs="宋体" w:hint="eastAsia"/>
          <w:color w:val="333333"/>
          <w:sz w:val="24"/>
          <w:szCs w:val="24"/>
        </w:rPr>
        <w:t>商管理</w:t>
      </w:r>
      <w:proofErr w:type="gramEnd"/>
      <w:r>
        <w:rPr>
          <w:rFonts w:ascii="微软雅黑" w:eastAsia="微软雅黑" w:hAnsi="微软雅黑" w:cs="宋体" w:hint="eastAsia"/>
          <w:color w:val="333333"/>
          <w:sz w:val="24"/>
          <w:szCs w:val="24"/>
        </w:rPr>
        <w:t>的要点</w:t>
      </w:r>
    </w:p>
    <w:p w:rsidR="005D0267" w:rsidRDefault="005D0267" w:rsidP="00C52629">
      <w:pPr>
        <w:spacing w:after="0" w:line="440" w:lineRule="exact"/>
        <w:rPr>
          <w:rFonts w:ascii="微软雅黑" w:eastAsia="微软雅黑" w:hAnsi="微软雅黑" w:cs="宋体"/>
          <w:color w:val="333333"/>
          <w:sz w:val="24"/>
          <w:szCs w:val="24"/>
        </w:rPr>
      </w:pPr>
      <w:r w:rsidRPr="004515D4">
        <w:rPr>
          <w:rFonts w:ascii="微软雅黑" w:eastAsia="微软雅黑" w:hAnsi="微软雅黑" w:cs="宋体" w:hint="eastAsia"/>
          <w:color w:val="333333"/>
          <w:sz w:val="24"/>
          <w:szCs w:val="24"/>
          <w:highlight w:val="yellow"/>
        </w:rPr>
        <w:t>第</w:t>
      </w:r>
      <w:r>
        <w:rPr>
          <w:rFonts w:ascii="微软雅黑" w:eastAsia="微软雅黑" w:hAnsi="微软雅黑" w:cs="宋体" w:hint="eastAsia"/>
          <w:color w:val="333333"/>
          <w:sz w:val="24"/>
          <w:szCs w:val="24"/>
          <w:highlight w:val="yellow"/>
        </w:rPr>
        <w:t>三</w:t>
      </w:r>
      <w:r w:rsidRPr="004515D4">
        <w:rPr>
          <w:rFonts w:ascii="微软雅黑" w:eastAsia="微软雅黑" w:hAnsi="微软雅黑" w:cs="宋体" w:hint="eastAsia"/>
          <w:color w:val="333333"/>
          <w:sz w:val="24"/>
          <w:szCs w:val="24"/>
          <w:highlight w:val="yellow"/>
        </w:rPr>
        <w:t>讲可选模块见模型部分</w:t>
      </w:r>
    </w:p>
    <w:p w:rsidR="005D0267" w:rsidRPr="005E7CC0" w:rsidRDefault="005D0267" w:rsidP="00C52629">
      <w:pPr>
        <w:spacing w:after="0" w:line="440" w:lineRule="exact"/>
        <w:rPr>
          <w:rFonts w:ascii="微软雅黑" w:eastAsia="微软雅黑" w:hAnsi="微软雅黑" w:cs="宋体"/>
          <w:color w:val="333333"/>
          <w:sz w:val="24"/>
          <w:szCs w:val="24"/>
        </w:rPr>
      </w:pPr>
    </w:p>
    <w:p w:rsidR="005D0267" w:rsidRPr="00340EBE" w:rsidRDefault="005D0267" w:rsidP="00C52629">
      <w:pPr>
        <w:pStyle w:val="a6"/>
        <w:kinsoku w:val="0"/>
        <w:overflowPunct w:val="0"/>
        <w:spacing w:before="0" w:line="440" w:lineRule="exact"/>
        <w:ind w:left="0" w:right="3537"/>
        <w:rPr>
          <w:rFonts w:hAnsi="微软雅黑"/>
          <w:b/>
          <w:bCs/>
          <w:color w:val="1F4E79"/>
          <w:spacing w:val="1"/>
          <w:w w:val="105"/>
          <w:sz w:val="24"/>
          <w:szCs w:val="24"/>
        </w:rPr>
      </w:pPr>
      <w:r w:rsidRPr="00340EBE">
        <w:rPr>
          <w:rFonts w:hAnsi="微软雅黑" w:hint="eastAsia"/>
          <w:b/>
          <w:bCs/>
          <w:color w:val="1F4E79"/>
          <w:spacing w:val="1"/>
          <w:w w:val="105"/>
          <w:sz w:val="24"/>
          <w:szCs w:val="24"/>
        </w:rPr>
        <w:t>第</w:t>
      </w:r>
      <w:r>
        <w:rPr>
          <w:rFonts w:hAnsi="微软雅黑" w:hint="eastAsia"/>
          <w:b/>
          <w:bCs/>
          <w:color w:val="1F4E79"/>
          <w:spacing w:val="1"/>
          <w:w w:val="105"/>
          <w:sz w:val="24"/>
          <w:szCs w:val="24"/>
        </w:rPr>
        <w:t>四讲、现场安全</w:t>
      </w:r>
      <w:r>
        <w:rPr>
          <w:rFonts w:hAnsi="微软雅黑"/>
          <w:b/>
          <w:bCs/>
          <w:color w:val="1F4E79"/>
          <w:spacing w:val="1"/>
          <w:w w:val="105"/>
          <w:sz w:val="24"/>
          <w:szCs w:val="24"/>
        </w:rPr>
        <w:t>审核</w:t>
      </w:r>
      <w:r>
        <w:rPr>
          <w:rFonts w:hAnsi="微软雅黑" w:hint="eastAsia"/>
          <w:b/>
          <w:bCs/>
          <w:color w:val="1F4E79"/>
          <w:spacing w:val="1"/>
          <w:w w:val="105"/>
          <w:sz w:val="24"/>
          <w:szCs w:val="24"/>
        </w:rPr>
        <w:t>（Check</w:t>
      </w:r>
      <w:r>
        <w:rPr>
          <w:rFonts w:hAnsi="微软雅黑"/>
          <w:b/>
          <w:bCs/>
          <w:color w:val="1F4E79"/>
          <w:spacing w:val="1"/>
          <w:w w:val="105"/>
          <w:sz w:val="24"/>
          <w:szCs w:val="24"/>
        </w:rPr>
        <w:t>）</w:t>
      </w:r>
    </w:p>
    <w:p w:rsidR="00531521" w:rsidRDefault="00531521" w:rsidP="00C52629">
      <w:pPr>
        <w:pStyle w:val="a7"/>
        <w:numPr>
          <w:ilvl w:val="0"/>
          <w:numId w:val="21"/>
        </w:numPr>
        <w:spacing w:after="0" w:line="440" w:lineRule="exact"/>
        <w:rPr>
          <w:rFonts w:ascii="微软雅黑" w:eastAsia="微软雅黑" w:hAnsi="微软雅黑" w:cs="宋体"/>
          <w:color w:val="333333"/>
          <w:sz w:val="24"/>
          <w:szCs w:val="24"/>
        </w:rPr>
      </w:pPr>
      <w:r w:rsidRPr="00531521">
        <w:rPr>
          <w:rFonts w:ascii="微软雅黑" w:eastAsia="微软雅黑" w:hAnsi="微软雅黑" w:cs="宋体" w:hint="eastAsia"/>
          <w:color w:val="333333"/>
          <w:sz w:val="24"/>
          <w:szCs w:val="24"/>
        </w:rPr>
        <w:t>行为安全观察简介</w:t>
      </w:r>
    </w:p>
    <w:p w:rsidR="00531521" w:rsidRPr="00531521" w:rsidRDefault="00531521" w:rsidP="00C52629">
      <w:pPr>
        <w:pStyle w:val="a7"/>
        <w:numPr>
          <w:ilvl w:val="1"/>
          <w:numId w:val="21"/>
        </w:numPr>
        <w:spacing w:after="0" w:line="440" w:lineRule="exact"/>
        <w:rPr>
          <w:rFonts w:ascii="微软雅黑" w:eastAsia="微软雅黑" w:hAnsi="微软雅黑" w:cs="宋体"/>
          <w:color w:val="333333"/>
          <w:sz w:val="24"/>
          <w:szCs w:val="24"/>
        </w:rPr>
      </w:pPr>
      <w:r w:rsidRPr="00531521">
        <w:rPr>
          <w:rFonts w:ascii="微软雅黑" w:eastAsia="微软雅黑" w:hAnsi="微软雅黑" w:cs="宋体" w:hint="eastAsia"/>
          <w:color w:val="333333"/>
          <w:sz w:val="24"/>
          <w:szCs w:val="24"/>
        </w:rPr>
        <w:t>认识ABC理论</w:t>
      </w:r>
    </w:p>
    <w:p w:rsidR="00531521" w:rsidRPr="00531521" w:rsidRDefault="00531521" w:rsidP="00C52629">
      <w:pPr>
        <w:pStyle w:val="a7"/>
        <w:numPr>
          <w:ilvl w:val="1"/>
          <w:numId w:val="21"/>
        </w:numPr>
        <w:spacing w:after="0" w:line="440" w:lineRule="exact"/>
        <w:rPr>
          <w:rFonts w:ascii="微软雅黑" w:eastAsia="微软雅黑" w:hAnsi="微软雅黑" w:cs="宋体"/>
          <w:color w:val="333333"/>
          <w:sz w:val="24"/>
          <w:szCs w:val="24"/>
        </w:rPr>
      </w:pPr>
      <w:r w:rsidRPr="00531521">
        <w:rPr>
          <w:rFonts w:ascii="微软雅黑" w:eastAsia="微软雅黑" w:hAnsi="微软雅黑" w:cs="宋体" w:hint="eastAsia"/>
          <w:color w:val="333333"/>
          <w:sz w:val="24"/>
          <w:szCs w:val="24"/>
        </w:rPr>
        <w:t>安全行为观察不同于传统的安全管理</w:t>
      </w:r>
    </w:p>
    <w:p w:rsidR="00531521" w:rsidRPr="00531521" w:rsidRDefault="00531521" w:rsidP="00C52629">
      <w:pPr>
        <w:pStyle w:val="a7"/>
        <w:numPr>
          <w:ilvl w:val="1"/>
          <w:numId w:val="21"/>
        </w:numPr>
        <w:spacing w:after="0" w:line="440" w:lineRule="exact"/>
        <w:rPr>
          <w:rFonts w:ascii="微软雅黑" w:eastAsia="微软雅黑" w:hAnsi="微软雅黑" w:cs="宋体"/>
          <w:color w:val="333333"/>
          <w:sz w:val="24"/>
          <w:szCs w:val="24"/>
        </w:rPr>
      </w:pPr>
      <w:r w:rsidRPr="00531521">
        <w:rPr>
          <w:rFonts w:ascii="微软雅黑" w:eastAsia="微软雅黑" w:hAnsi="微软雅黑" w:cs="宋体" w:hint="eastAsia"/>
          <w:color w:val="333333"/>
          <w:sz w:val="24"/>
          <w:szCs w:val="24"/>
        </w:rPr>
        <w:t>安全行为观察的工作原理图</w:t>
      </w:r>
    </w:p>
    <w:p w:rsidR="00531521" w:rsidRDefault="00531521" w:rsidP="00C52629">
      <w:pPr>
        <w:pStyle w:val="a7"/>
        <w:numPr>
          <w:ilvl w:val="0"/>
          <w:numId w:val="21"/>
        </w:numPr>
        <w:spacing w:after="0" w:line="440" w:lineRule="exact"/>
        <w:rPr>
          <w:rFonts w:ascii="微软雅黑" w:eastAsia="微软雅黑" w:hAnsi="微软雅黑" w:cs="宋体"/>
          <w:color w:val="333333"/>
          <w:sz w:val="24"/>
          <w:szCs w:val="24"/>
        </w:rPr>
      </w:pPr>
      <w:r w:rsidRPr="00531521">
        <w:rPr>
          <w:rFonts w:ascii="微软雅黑" w:eastAsia="微软雅黑" w:hAnsi="微软雅黑" w:cs="宋体" w:hint="eastAsia"/>
          <w:color w:val="333333"/>
          <w:sz w:val="24"/>
          <w:szCs w:val="24"/>
        </w:rPr>
        <w:t>如何开展安全行为观察</w:t>
      </w:r>
    </w:p>
    <w:p w:rsidR="00531521" w:rsidRPr="00531521" w:rsidRDefault="00531521" w:rsidP="00C52629">
      <w:pPr>
        <w:pStyle w:val="a7"/>
        <w:numPr>
          <w:ilvl w:val="1"/>
          <w:numId w:val="21"/>
        </w:numPr>
        <w:spacing w:after="0" w:line="440" w:lineRule="exact"/>
        <w:rPr>
          <w:rFonts w:ascii="微软雅黑" w:eastAsia="微软雅黑" w:hAnsi="微软雅黑" w:cs="宋体"/>
          <w:color w:val="333333"/>
          <w:sz w:val="24"/>
          <w:szCs w:val="24"/>
        </w:rPr>
      </w:pPr>
      <w:r w:rsidRPr="00531521">
        <w:rPr>
          <w:rFonts w:ascii="微软雅黑" w:eastAsia="微软雅黑" w:hAnsi="微软雅黑" w:cs="宋体" w:hint="eastAsia"/>
          <w:color w:val="333333"/>
          <w:sz w:val="24"/>
          <w:szCs w:val="24"/>
        </w:rPr>
        <w:t xml:space="preserve">开展安全行为观察的成功关键因素 </w:t>
      </w:r>
    </w:p>
    <w:p w:rsidR="00531521" w:rsidRPr="00531521" w:rsidRDefault="00531521" w:rsidP="00C52629">
      <w:pPr>
        <w:pStyle w:val="a7"/>
        <w:numPr>
          <w:ilvl w:val="1"/>
          <w:numId w:val="21"/>
        </w:numPr>
        <w:spacing w:after="0" w:line="440" w:lineRule="exact"/>
        <w:rPr>
          <w:rFonts w:ascii="微软雅黑" w:eastAsia="微软雅黑" w:hAnsi="微软雅黑" w:cs="宋体"/>
          <w:color w:val="333333"/>
          <w:sz w:val="24"/>
          <w:szCs w:val="24"/>
        </w:rPr>
      </w:pPr>
      <w:r w:rsidRPr="00531521">
        <w:rPr>
          <w:rFonts w:ascii="微软雅黑" w:eastAsia="微软雅黑" w:hAnsi="微软雅黑" w:cs="宋体" w:hint="eastAsia"/>
          <w:color w:val="333333"/>
          <w:sz w:val="24"/>
          <w:szCs w:val="24"/>
        </w:rPr>
        <w:lastRenderedPageBreak/>
        <w:t xml:space="preserve">开展安全行为观察的工作步骤 </w:t>
      </w:r>
    </w:p>
    <w:p w:rsidR="00531521" w:rsidRPr="00531521" w:rsidRDefault="00531521" w:rsidP="00C52629">
      <w:pPr>
        <w:pStyle w:val="a7"/>
        <w:numPr>
          <w:ilvl w:val="1"/>
          <w:numId w:val="21"/>
        </w:numPr>
        <w:spacing w:after="0" w:line="440" w:lineRule="exact"/>
        <w:rPr>
          <w:rFonts w:ascii="微软雅黑" w:eastAsia="微软雅黑" w:hAnsi="微软雅黑" w:cs="宋体"/>
          <w:color w:val="333333"/>
          <w:sz w:val="24"/>
          <w:szCs w:val="24"/>
        </w:rPr>
      </w:pPr>
      <w:r w:rsidRPr="00531521">
        <w:rPr>
          <w:rFonts w:ascii="微软雅黑" w:eastAsia="微软雅黑" w:hAnsi="微软雅黑" w:cs="宋体" w:hint="eastAsia"/>
          <w:color w:val="333333"/>
          <w:sz w:val="24"/>
          <w:szCs w:val="24"/>
        </w:rPr>
        <w:t>案例：</w:t>
      </w:r>
      <w:r>
        <w:rPr>
          <w:rFonts w:ascii="微软雅黑" w:eastAsia="微软雅黑" w:hAnsi="微软雅黑" w:cs="宋体" w:hint="eastAsia"/>
          <w:color w:val="333333"/>
          <w:sz w:val="24"/>
          <w:szCs w:val="24"/>
        </w:rPr>
        <w:t>安全行为观察</w:t>
      </w:r>
    </w:p>
    <w:p w:rsidR="00531521" w:rsidRPr="00531521" w:rsidRDefault="00531521" w:rsidP="00C52629">
      <w:pPr>
        <w:pStyle w:val="a7"/>
        <w:numPr>
          <w:ilvl w:val="1"/>
          <w:numId w:val="21"/>
        </w:numPr>
        <w:spacing w:after="0" w:line="440" w:lineRule="exact"/>
        <w:rPr>
          <w:rFonts w:ascii="微软雅黑" w:eastAsia="微软雅黑" w:hAnsi="微软雅黑" w:cs="宋体"/>
          <w:color w:val="333333"/>
          <w:sz w:val="24"/>
          <w:szCs w:val="24"/>
        </w:rPr>
      </w:pPr>
      <w:r w:rsidRPr="00531521">
        <w:rPr>
          <w:rFonts w:ascii="微软雅黑" w:eastAsia="微软雅黑" w:hAnsi="微软雅黑" w:cs="宋体" w:hint="eastAsia"/>
          <w:color w:val="333333"/>
          <w:sz w:val="24"/>
          <w:szCs w:val="24"/>
        </w:rPr>
        <w:t>小练习</w:t>
      </w:r>
      <w:r>
        <w:rPr>
          <w:rFonts w:ascii="微软雅黑" w:eastAsia="微软雅黑" w:hAnsi="微软雅黑" w:cs="宋体" w:hint="eastAsia"/>
          <w:color w:val="333333"/>
          <w:sz w:val="24"/>
          <w:szCs w:val="24"/>
        </w:rPr>
        <w:t>：</w:t>
      </w:r>
      <w:r w:rsidRPr="00531521">
        <w:rPr>
          <w:rFonts w:ascii="微软雅黑" w:eastAsia="微软雅黑" w:hAnsi="微软雅黑" w:cs="宋体" w:hint="eastAsia"/>
          <w:i/>
          <w:iCs/>
          <w:color w:val="333333"/>
          <w:sz w:val="24"/>
          <w:szCs w:val="24"/>
        </w:rPr>
        <w:t>进入这样的车间，你能发现那些作业隐患</w:t>
      </w:r>
    </w:p>
    <w:p w:rsidR="005D0267" w:rsidRDefault="00531521" w:rsidP="00C52629">
      <w:pPr>
        <w:pStyle w:val="a7"/>
        <w:numPr>
          <w:ilvl w:val="0"/>
          <w:numId w:val="21"/>
        </w:numPr>
        <w:spacing w:after="0" w:line="440" w:lineRule="exact"/>
        <w:rPr>
          <w:rFonts w:ascii="微软雅黑" w:eastAsia="微软雅黑" w:hAnsi="微软雅黑" w:cs="宋体"/>
          <w:color w:val="333333"/>
          <w:sz w:val="24"/>
          <w:szCs w:val="24"/>
        </w:rPr>
      </w:pPr>
      <w:r w:rsidRPr="00531521">
        <w:rPr>
          <w:rFonts w:ascii="微软雅黑" w:eastAsia="微软雅黑" w:hAnsi="微软雅黑" w:cs="宋体" w:hint="eastAsia"/>
          <w:color w:val="333333"/>
          <w:sz w:val="24"/>
          <w:szCs w:val="24"/>
        </w:rPr>
        <w:t>安全行为观察案例</w:t>
      </w:r>
    </w:p>
    <w:p w:rsidR="00531521" w:rsidRPr="00531521" w:rsidRDefault="00531521" w:rsidP="00C52629">
      <w:pPr>
        <w:pStyle w:val="a7"/>
        <w:numPr>
          <w:ilvl w:val="1"/>
          <w:numId w:val="21"/>
        </w:numPr>
        <w:spacing w:after="0" w:line="440" w:lineRule="exact"/>
        <w:rPr>
          <w:rFonts w:ascii="微软雅黑" w:eastAsia="微软雅黑" w:hAnsi="微软雅黑" w:cs="宋体"/>
          <w:color w:val="333333"/>
          <w:sz w:val="24"/>
          <w:szCs w:val="24"/>
        </w:rPr>
      </w:pPr>
      <w:r w:rsidRPr="00531521">
        <w:rPr>
          <w:rFonts w:ascii="微软雅黑" w:eastAsia="微软雅黑" w:hAnsi="微软雅黑" w:cs="宋体" w:hint="eastAsia"/>
          <w:color w:val="333333"/>
          <w:sz w:val="24"/>
          <w:szCs w:val="24"/>
        </w:rPr>
        <w:t>安全行为观察记录用表</w:t>
      </w:r>
    </w:p>
    <w:p w:rsidR="00531521" w:rsidRPr="00531521" w:rsidRDefault="00531521" w:rsidP="00C52629">
      <w:pPr>
        <w:pStyle w:val="a7"/>
        <w:numPr>
          <w:ilvl w:val="1"/>
          <w:numId w:val="21"/>
        </w:numPr>
        <w:spacing w:after="0" w:line="440" w:lineRule="exact"/>
        <w:rPr>
          <w:rFonts w:ascii="微软雅黑" w:eastAsia="微软雅黑" w:hAnsi="微软雅黑" w:cs="宋体"/>
          <w:color w:val="333333"/>
          <w:sz w:val="24"/>
          <w:szCs w:val="24"/>
        </w:rPr>
      </w:pPr>
      <w:r w:rsidRPr="00531521">
        <w:rPr>
          <w:rFonts w:ascii="微软雅黑" w:eastAsia="微软雅黑" w:hAnsi="微软雅黑" w:cs="宋体" w:hint="eastAsia"/>
          <w:color w:val="333333"/>
          <w:sz w:val="24"/>
          <w:szCs w:val="24"/>
        </w:rPr>
        <w:t xml:space="preserve">杜邦行为安全观察卡 </w:t>
      </w:r>
    </w:p>
    <w:p w:rsidR="00531521" w:rsidRPr="00531521" w:rsidRDefault="00531521" w:rsidP="00C52629">
      <w:pPr>
        <w:pStyle w:val="a7"/>
        <w:numPr>
          <w:ilvl w:val="1"/>
          <w:numId w:val="21"/>
        </w:numPr>
        <w:spacing w:after="0" w:line="440" w:lineRule="exact"/>
        <w:rPr>
          <w:rFonts w:ascii="微软雅黑" w:eastAsia="微软雅黑" w:hAnsi="微软雅黑" w:cs="宋体"/>
          <w:color w:val="333333"/>
          <w:sz w:val="24"/>
          <w:szCs w:val="24"/>
        </w:rPr>
      </w:pPr>
      <w:r w:rsidRPr="00531521">
        <w:rPr>
          <w:rFonts w:ascii="微软雅黑" w:eastAsia="微软雅黑" w:hAnsi="微软雅黑" w:cs="宋体" w:hint="eastAsia"/>
          <w:color w:val="333333"/>
          <w:sz w:val="24"/>
          <w:szCs w:val="24"/>
        </w:rPr>
        <w:t>行为安全观察与沟通结果统计表</w:t>
      </w:r>
    </w:p>
    <w:p w:rsidR="00531521" w:rsidRPr="00531521" w:rsidRDefault="00531521" w:rsidP="00C52629">
      <w:pPr>
        <w:pStyle w:val="a7"/>
        <w:numPr>
          <w:ilvl w:val="1"/>
          <w:numId w:val="21"/>
        </w:numPr>
        <w:spacing w:after="0" w:line="440" w:lineRule="exact"/>
        <w:rPr>
          <w:rFonts w:ascii="微软雅黑" w:eastAsia="微软雅黑" w:hAnsi="微软雅黑" w:cs="宋体"/>
          <w:color w:val="333333"/>
        </w:rPr>
      </w:pPr>
      <w:r w:rsidRPr="00531521">
        <w:rPr>
          <w:rFonts w:ascii="微软雅黑" w:eastAsia="微软雅黑" w:hAnsi="微软雅黑" w:cs="宋体" w:hint="eastAsia"/>
          <w:color w:val="333333"/>
          <w:sz w:val="24"/>
          <w:szCs w:val="24"/>
        </w:rPr>
        <w:t>统计反馈（案例）</w:t>
      </w:r>
    </w:p>
    <w:p w:rsidR="005D0267" w:rsidRDefault="005D0267" w:rsidP="00C52629">
      <w:pPr>
        <w:spacing w:after="0" w:line="440" w:lineRule="exact"/>
        <w:rPr>
          <w:rFonts w:ascii="微软雅黑" w:eastAsia="微软雅黑" w:hAnsi="微软雅黑" w:cs="宋体"/>
          <w:b/>
          <w:color w:val="333333"/>
          <w:sz w:val="24"/>
          <w:szCs w:val="24"/>
        </w:rPr>
      </w:pPr>
    </w:p>
    <w:p w:rsidR="005D0267" w:rsidRPr="004515D4" w:rsidRDefault="005D0267" w:rsidP="00C52629">
      <w:pPr>
        <w:pStyle w:val="a6"/>
        <w:kinsoku w:val="0"/>
        <w:overflowPunct w:val="0"/>
        <w:spacing w:before="0" w:line="440" w:lineRule="exact"/>
        <w:ind w:left="0" w:right="3537"/>
        <w:rPr>
          <w:rFonts w:hAnsi="微软雅黑"/>
          <w:b/>
          <w:bCs/>
          <w:color w:val="1F4E79"/>
          <w:spacing w:val="1"/>
          <w:w w:val="105"/>
          <w:sz w:val="24"/>
          <w:szCs w:val="24"/>
        </w:rPr>
      </w:pPr>
      <w:r w:rsidRPr="004515D4">
        <w:rPr>
          <w:rFonts w:hAnsi="微软雅黑" w:hint="eastAsia"/>
          <w:b/>
          <w:bCs/>
          <w:color w:val="1F4E79"/>
          <w:spacing w:val="1"/>
          <w:w w:val="105"/>
          <w:sz w:val="24"/>
          <w:szCs w:val="24"/>
        </w:rPr>
        <w:t>第五讲、事故预防与事件调查 （</w:t>
      </w:r>
      <w:r w:rsidRPr="004515D4">
        <w:rPr>
          <w:rFonts w:hAnsi="微软雅黑"/>
          <w:b/>
          <w:bCs/>
          <w:color w:val="1F4E79"/>
          <w:spacing w:val="1"/>
          <w:w w:val="105"/>
          <w:sz w:val="24"/>
          <w:szCs w:val="24"/>
        </w:rPr>
        <w:t>Act）</w:t>
      </w:r>
    </w:p>
    <w:p w:rsidR="005D0267" w:rsidRPr="004515D4" w:rsidRDefault="005D0267" w:rsidP="00C52629">
      <w:pPr>
        <w:pStyle w:val="a7"/>
        <w:numPr>
          <w:ilvl w:val="0"/>
          <w:numId w:val="22"/>
        </w:numPr>
        <w:spacing w:after="0" w:line="440" w:lineRule="exact"/>
        <w:rPr>
          <w:rFonts w:ascii="微软雅黑" w:eastAsia="微软雅黑" w:hAnsi="微软雅黑" w:cs="宋体"/>
          <w:color w:val="333333"/>
          <w:sz w:val="24"/>
          <w:szCs w:val="24"/>
        </w:rPr>
      </w:pPr>
      <w:r w:rsidRPr="004515D4">
        <w:rPr>
          <w:rFonts w:ascii="微软雅黑" w:eastAsia="微软雅黑" w:hAnsi="微软雅黑" w:cs="宋体" w:hint="eastAsia"/>
          <w:color w:val="333333"/>
          <w:sz w:val="24"/>
          <w:szCs w:val="24"/>
        </w:rPr>
        <w:t>事故调查</w:t>
      </w:r>
      <w:r w:rsidRPr="004515D4">
        <w:rPr>
          <w:rFonts w:ascii="微软雅黑" w:eastAsia="微软雅黑" w:hAnsi="微软雅黑" w:cs="宋体"/>
          <w:color w:val="333333"/>
          <w:sz w:val="24"/>
          <w:szCs w:val="24"/>
        </w:rPr>
        <w:t>的流程</w:t>
      </w:r>
    </w:p>
    <w:p w:rsidR="005D0267" w:rsidRPr="004515D4" w:rsidRDefault="005D0267" w:rsidP="00C52629">
      <w:pPr>
        <w:pStyle w:val="a7"/>
        <w:numPr>
          <w:ilvl w:val="0"/>
          <w:numId w:val="22"/>
        </w:numPr>
        <w:spacing w:after="0" w:line="440" w:lineRule="exact"/>
        <w:rPr>
          <w:rFonts w:ascii="微软雅黑" w:eastAsia="微软雅黑" w:hAnsi="微软雅黑" w:cs="宋体"/>
          <w:color w:val="333333"/>
          <w:sz w:val="24"/>
          <w:szCs w:val="24"/>
        </w:rPr>
      </w:pPr>
      <w:r w:rsidRPr="004515D4">
        <w:rPr>
          <w:rFonts w:ascii="微软雅黑" w:eastAsia="微软雅黑" w:hAnsi="微软雅黑" w:cs="宋体" w:hint="eastAsia"/>
          <w:color w:val="333333"/>
          <w:sz w:val="24"/>
          <w:szCs w:val="24"/>
        </w:rPr>
        <w:t>事故调查</w:t>
      </w:r>
      <w:r w:rsidRPr="004515D4">
        <w:rPr>
          <w:rFonts w:ascii="微软雅黑" w:eastAsia="微软雅黑" w:hAnsi="微软雅黑" w:cs="宋体"/>
          <w:color w:val="333333"/>
          <w:sz w:val="24"/>
          <w:szCs w:val="24"/>
        </w:rPr>
        <w:t>之原因分析的</w:t>
      </w:r>
      <w:r w:rsidRPr="004515D4">
        <w:rPr>
          <w:rFonts w:ascii="微软雅黑" w:eastAsia="微软雅黑" w:hAnsi="微软雅黑" w:cs="宋体" w:hint="eastAsia"/>
          <w:color w:val="333333"/>
          <w:sz w:val="24"/>
          <w:szCs w:val="24"/>
        </w:rPr>
        <w:t>思路</w:t>
      </w:r>
      <w:r w:rsidRPr="004515D4">
        <w:rPr>
          <w:rFonts w:ascii="微软雅黑" w:eastAsia="微软雅黑" w:hAnsi="微软雅黑" w:cs="宋体"/>
          <w:color w:val="333333"/>
          <w:sz w:val="24"/>
          <w:szCs w:val="24"/>
        </w:rPr>
        <w:t>—2*5Why</w:t>
      </w:r>
    </w:p>
    <w:p w:rsidR="005D0267" w:rsidRPr="004515D4" w:rsidRDefault="005D0267" w:rsidP="00C52629">
      <w:pPr>
        <w:pStyle w:val="a7"/>
        <w:numPr>
          <w:ilvl w:val="0"/>
          <w:numId w:val="22"/>
        </w:numPr>
        <w:spacing w:after="0" w:line="440" w:lineRule="exact"/>
        <w:rPr>
          <w:rFonts w:ascii="微软雅黑" w:eastAsia="微软雅黑" w:hAnsi="微软雅黑" w:cs="宋体"/>
          <w:color w:val="333333"/>
          <w:sz w:val="24"/>
          <w:szCs w:val="24"/>
        </w:rPr>
      </w:pPr>
      <w:r w:rsidRPr="004515D4">
        <w:rPr>
          <w:rFonts w:ascii="微软雅黑" w:eastAsia="微软雅黑" w:hAnsi="微软雅黑" w:cs="宋体" w:hint="eastAsia"/>
          <w:color w:val="333333"/>
          <w:sz w:val="24"/>
          <w:szCs w:val="24"/>
        </w:rPr>
        <w:t>事故的</w:t>
      </w:r>
      <w:r w:rsidRPr="004515D4">
        <w:rPr>
          <w:rFonts w:ascii="微软雅黑" w:eastAsia="微软雅黑" w:hAnsi="微软雅黑" w:cs="宋体"/>
          <w:color w:val="333333"/>
          <w:sz w:val="24"/>
          <w:szCs w:val="24"/>
        </w:rPr>
        <w:t>代价—视频</w:t>
      </w:r>
    </w:p>
    <w:p w:rsidR="005D0267" w:rsidRPr="00340EBE" w:rsidRDefault="005D0267" w:rsidP="00C52629">
      <w:pPr>
        <w:spacing w:after="0" w:line="440" w:lineRule="exact"/>
        <w:rPr>
          <w:rFonts w:ascii="微软雅黑" w:eastAsia="微软雅黑" w:hAnsi="微软雅黑" w:cs="宋体"/>
          <w:color w:val="333333"/>
          <w:sz w:val="24"/>
          <w:szCs w:val="24"/>
        </w:rPr>
      </w:pPr>
    </w:p>
    <w:p w:rsidR="005D0267" w:rsidRPr="004515D4" w:rsidRDefault="005D0267" w:rsidP="00C52629">
      <w:pPr>
        <w:pStyle w:val="a6"/>
        <w:kinsoku w:val="0"/>
        <w:overflowPunct w:val="0"/>
        <w:spacing w:before="0" w:line="440" w:lineRule="exact"/>
        <w:ind w:left="0" w:right="3537"/>
        <w:rPr>
          <w:rFonts w:hAnsi="微软雅黑"/>
          <w:b/>
          <w:bCs/>
          <w:color w:val="1F4E79"/>
          <w:spacing w:val="1"/>
          <w:w w:val="105"/>
          <w:sz w:val="24"/>
          <w:szCs w:val="24"/>
        </w:rPr>
      </w:pPr>
      <w:r w:rsidRPr="004515D4">
        <w:rPr>
          <w:rFonts w:hAnsi="微软雅黑" w:hint="eastAsia"/>
          <w:b/>
          <w:bCs/>
          <w:color w:val="1F4E79"/>
          <w:spacing w:val="1"/>
          <w:w w:val="105"/>
          <w:sz w:val="24"/>
          <w:szCs w:val="24"/>
        </w:rPr>
        <w:t>第六讲、培训员工，持续改善</w:t>
      </w:r>
    </w:p>
    <w:p w:rsidR="005D0267" w:rsidRPr="004515D4" w:rsidRDefault="005D0267" w:rsidP="00C52629">
      <w:pPr>
        <w:pStyle w:val="a7"/>
        <w:numPr>
          <w:ilvl w:val="0"/>
          <w:numId w:val="23"/>
        </w:numPr>
        <w:spacing w:after="0" w:line="440" w:lineRule="exact"/>
        <w:rPr>
          <w:rFonts w:ascii="微软雅黑" w:eastAsia="微软雅黑" w:hAnsi="微软雅黑" w:cs="宋体"/>
          <w:color w:val="333333"/>
          <w:sz w:val="24"/>
          <w:szCs w:val="24"/>
        </w:rPr>
      </w:pPr>
      <w:r w:rsidRPr="004515D4">
        <w:rPr>
          <w:rFonts w:ascii="微软雅黑" w:eastAsia="微软雅黑" w:hAnsi="微软雅黑" w:cs="宋体" w:hint="eastAsia"/>
          <w:color w:val="333333"/>
          <w:sz w:val="24"/>
          <w:szCs w:val="24"/>
        </w:rPr>
        <w:t>新时代</w:t>
      </w:r>
      <w:r w:rsidRPr="004515D4">
        <w:rPr>
          <w:rFonts w:ascii="微软雅黑" w:eastAsia="微软雅黑" w:hAnsi="微软雅黑" w:cs="宋体"/>
          <w:color w:val="333333"/>
          <w:sz w:val="24"/>
          <w:szCs w:val="24"/>
        </w:rPr>
        <w:t>员工的特色</w:t>
      </w:r>
    </w:p>
    <w:p w:rsidR="005D0267" w:rsidRPr="004515D4" w:rsidRDefault="005D0267" w:rsidP="00C52629">
      <w:pPr>
        <w:pStyle w:val="a7"/>
        <w:numPr>
          <w:ilvl w:val="0"/>
          <w:numId w:val="23"/>
        </w:numPr>
        <w:spacing w:after="0" w:line="440" w:lineRule="exact"/>
        <w:rPr>
          <w:rFonts w:ascii="微软雅黑" w:eastAsia="微软雅黑" w:hAnsi="微软雅黑" w:cs="宋体"/>
          <w:color w:val="333333"/>
          <w:sz w:val="24"/>
          <w:szCs w:val="24"/>
        </w:rPr>
      </w:pPr>
      <w:r w:rsidRPr="004515D4">
        <w:rPr>
          <w:rFonts w:ascii="微软雅黑" w:eastAsia="微软雅黑" w:hAnsi="微软雅黑" w:cs="宋体" w:hint="eastAsia"/>
          <w:color w:val="333333"/>
          <w:sz w:val="24"/>
          <w:szCs w:val="24"/>
        </w:rPr>
        <w:t>OJT</w:t>
      </w:r>
      <w:r w:rsidRPr="004515D4">
        <w:rPr>
          <w:rFonts w:ascii="微软雅黑" w:eastAsia="微软雅黑" w:hAnsi="微软雅黑" w:cs="宋体"/>
          <w:color w:val="333333"/>
          <w:sz w:val="24"/>
          <w:szCs w:val="24"/>
        </w:rPr>
        <w:t>培训</w:t>
      </w:r>
      <w:r>
        <w:rPr>
          <w:rFonts w:ascii="微软雅黑" w:eastAsia="微软雅黑" w:hAnsi="微软雅黑" w:cs="宋体" w:hint="eastAsia"/>
          <w:color w:val="333333"/>
          <w:sz w:val="24"/>
          <w:szCs w:val="24"/>
        </w:rPr>
        <w:t>（</w:t>
      </w:r>
      <w:r>
        <w:rPr>
          <w:rFonts w:ascii="微软雅黑" w:eastAsia="微软雅黑" w:hAnsi="微软雅黑" w:cs="宋体"/>
          <w:color w:val="333333"/>
          <w:sz w:val="24"/>
          <w:szCs w:val="24"/>
        </w:rPr>
        <w:t>OJT四阶段法—现场互动练习</w:t>
      </w:r>
      <w:r>
        <w:rPr>
          <w:rFonts w:ascii="微软雅黑" w:eastAsia="微软雅黑" w:hAnsi="微软雅黑" w:cs="宋体" w:hint="eastAsia"/>
          <w:color w:val="333333"/>
          <w:sz w:val="24"/>
          <w:szCs w:val="24"/>
        </w:rPr>
        <w:t>）</w:t>
      </w:r>
    </w:p>
    <w:p w:rsidR="005D0267" w:rsidRPr="004515D4" w:rsidRDefault="00531521" w:rsidP="00C52629">
      <w:pPr>
        <w:pStyle w:val="a7"/>
        <w:numPr>
          <w:ilvl w:val="0"/>
          <w:numId w:val="23"/>
        </w:numPr>
        <w:spacing w:after="0" w:line="440" w:lineRule="exact"/>
        <w:rPr>
          <w:rFonts w:ascii="微软雅黑" w:eastAsia="微软雅黑" w:hAnsi="微软雅黑" w:cs="宋体"/>
          <w:color w:val="333333"/>
          <w:sz w:val="24"/>
          <w:szCs w:val="24"/>
        </w:rPr>
      </w:pPr>
      <w:r w:rsidRPr="00531521">
        <w:rPr>
          <w:rFonts w:ascii="微软雅黑" w:eastAsia="微软雅黑" w:hAnsi="微软雅黑" w:cs="Times New Roman" w:hint="eastAsia"/>
          <w:color w:val="000000"/>
        </w:rPr>
        <w:t>安全文化建设</w:t>
      </w:r>
      <w:r>
        <w:rPr>
          <w:rFonts w:ascii="微软雅黑" w:eastAsia="微软雅黑" w:hAnsi="微软雅黑" w:cs="Times New Roman" w:hint="eastAsia"/>
          <w:color w:val="000000"/>
        </w:rPr>
        <w:t>简介</w:t>
      </w:r>
    </w:p>
    <w:p w:rsidR="005D0267" w:rsidRDefault="005D0267" w:rsidP="00C52629">
      <w:pPr>
        <w:spacing w:after="0" w:line="440" w:lineRule="exact"/>
        <w:rPr>
          <w:rFonts w:ascii="微软雅黑" w:eastAsia="微软雅黑" w:hAnsi="微软雅黑" w:cs="宋体"/>
          <w:b/>
          <w:color w:val="333333"/>
          <w:sz w:val="24"/>
          <w:szCs w:val="24"/>
        </w:rPr>
      </w:pPr>
    </w:p>
    <w:p w:rsidR="005D0267" w:rsidRPr="00340EBE" w:rsidRDefault="005D0267" w:rsidP="00C52629">
      <w:pPr>
        <w:spacing w:after="0" w:line="440" w:lineRule="exact"/>
        <w:rPr>
          <w:rFonts w:ascii="微软雅黑" w:eastAsia="微软雅黑" w:hAnsi="微软雅黑" w:cs="宋体"/>
          <w:b/>
          <w:color w:val="333333"/>
          <w:sz w:val="24"/>
          <w:szCs w:val="24"/>
        </w:rPr>
      </w:pPr>
      <w:r w:rsidRPr="00340EBE">
        <w:rPr>
          <w:rFonts w:ascii="微软雅黑" w:eastAsia="微软雅黑" w:hAnsi="微软雅黑" w:cs="宋体" w:hint="eastAsia"/>
          <w:b/>
          <w:color w:val="333333"/>
          <w:sz w:val="24"/>
          <w:szCs w:val="24"/>
        </w:rPr>
        <w:t>Q&amp;A</w:t>
      </w:r>
    </w:p>
    <w:sectPr w:rsidR="005D0267" w:rsidRPr="00340EBE" w:rsidSect="00345176">
      <w:footerReference w:type="default" r:id="rId9"/>
      <w:pgSz w:w="12240" w:h="15840"/>
      <w:pgMar w:top="1440" w:right="1467"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3A67" w:rsidRDefault="00DE3A67" w:rsidP="00EC6572">
      <w:pPr>
        <w:spacing w:after="0" w:line="240" w:lineRule="auto"/>
      </w:pPr>
      <w:r>
        <w:separator/>
      </w:r>
    </w:p>
  </w:endnote>
  <w:endnote w:type="continuationSeparator" w:id="0">
    <w:p w:rsidR="00DE3A67" w:rsidRDefault="00DE3A67" w:rsidP="00EC65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15D4" w:rsidRDefault="009016EF" w:rsidP="009016EF">
    <w:pPr>
      <w:pStyle w:val="a4"/>
      <w:jc w:val="center"/>
    </w:pPr>
    <w:r>
      <w:fldChar w:fldCharType="begin"/>
    </w:r>
    <w:r>
      <w:instrText xml:space="preserve"> PAGE   \* MERGEFORMAT </w:instrText>
    </w:r>
    <w:r>
      <w:fldChar w:fldCharType="separate"/>
    </w:r>
    <w:r w:rsidR="005F3F7D">
      <w:rPr>
        <w:noProof/>
      </w:rPr>
      <w:t>5</w:t>
    </w:r>
    <w:r>
      <w:rPr>
        <w:noProof/>
      </w:rPr>
      <w:fldChar w:fldCharType="end"/>
    </w:r>
    <w:r>
      <w:rPr>
        <w:rFonts w:hint="eastAsia"/>
        <w:noProof/>
      </w:rPr>
      <w:t>/</w:t>
    </w:r>
    <w:r>
      <w:rPr>
        <w:noProof/>
      </w:rPr>
      <w:fldChar w:fldCharType="begin"/>
    </w:r>
    <w:r>
      <w:rPr>
        <w:noProof/>
      </w:rPr>
      <w:instrText xml:space="preserve"> SECTIONPAGES  \* Arabic  \* MERGEFORMAT </w:instrText>
    </w:r>
    <w:r>
      <w:rPr>
        <w:noProof/>
      </w:rPr>
      <w:fldChar w:fldCharType="separate"/>
    </w:r>
    <w:r w:rsidR="005F3F7D">
      <w:rPr>
        <w:noProof/>
      </w:rPr>
      <w:t>7</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3A67" w:rsidRDefault="00DE3A67" w:rsidP="00EC6572">
      <w:pPr>
        <w:spacing w:after="0" w:line="240" w:lineRule="auto"/>
      </w:pPr>
      <w:r>
        <w:separator/>
      </w:r>
    </w:p>
  </w:footnote>
  <w:footnote w:type="continuationSeparator" w:id="0">
    <w:p w:rsidR="00DE3A67" w:rsidRDefault="00DE3A67" w:rsidP="00EC657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art4DF3"/>
      </v:shape>
    </w:pict>
  </w:numPicBullet>
  <w:abstractNum w:abstractNumId="0" w15:restartNumberingAfterBreak="0">
    <w:nsid w:val="07FB623E"/>
    <w:multiLevelType w:val="hybridMultilevel"/>
    <w:tmpl w:val="51CA095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F667BB3"/>
    <w:multiLevelType w:val="hybridMultilevel"/>
    <w:tmpl w:val="2E48D2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0F822FE"/>
    <w:multiLevelType w:val="hybridMultilevel"/>
    <w:tmpl w:val="0148A22A"/>
    <w:lvl w:ilvl="0" w:tplc="DE14419A">
      <w:start w:val="1"/>
      <w:numFmt w:val="japaneseCounting"/>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384285"/>
    <w:multiLevelType w:val="hybridMultilevel"/>
    <w:tmpl w:val="750487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5B2128F"/>
    <w:multiLevelType w:val="hybridMultilevel"/>
    <w:tmpl w:val="BBFC681E"/>
    <w:lvl w:ilvl="0" w:tplc="05307E90">
      <w:start w:val="1"/>
      <w:numFmt w:val="japaneseCounting"/>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B357E4A"/>
    <w:multiLevelType w:val="hybridMultilevel"/>
    <w:tmpl w:val="869CAB0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21F444EB"/>
    <w:multiLevelType w:val="hybridMultilevel"/>
    <w:tmpl w:val="5B5093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42261A8"/>
    <w:multiLevelType w:val="hybridMultilevel"/>
    <w:tmpl w:val="883E5A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47B2E66"/>
    <w:multiLevelType w:val="hybridMultilevel"/>
    <w:tmpl w:val="66AE87C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24813171"/>
    <w:multiLevelType w:val="hybridMultilevel"/>
    <w:tmpl w:val="0BAE67B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25D2144D"/>
    <w:multiLevelType w:val="hybridMultilevel"/>
    <w:tmpl w:val="1722E4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D8872A8"/>
    <w:multiLevelType w:val="hybridMultilevel"/>
    <w:tmpl w:val="C7768B3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0F564B3"/>
    <w:multiLevelType w:val="hybridMultilevel"/>
    <w:tmpl w:val="F7C26FB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38276DDC"/>
    <w:multiLevelType w:val="hybridMultilevel"/>
    <w:tmpl w:val="C3AE7B6E"/>
    <w:lvl w:ilvl="0" w:tplc="C7B2B598">
      <w:start w:val="1"/>
      <w:numFmt w:val="bullet"/>
      <w:lvlText w:val=""/>
      <w:lvlPicBulletId w:val="0"/>
      <w:lvlJc w:val="left"/>
      <w:pPr>
        <w:tabs>
          <w:tab w:val="num" w:pos="720"/>
        </w:tabs>
        <w:ind w:left="720" w:hanging="360"/>
      </w:pPr>
      <w:rPr>
        <w:rFonts w:ascii="Symbol" w:hAnsi="Symbol" w:hint="default"/>
      </w:rPr>
    </w:lvl>
    <w:lvl w:ilvl="1" w:tplc="33D6E6FA" w:tentative="1">
      <w:start w:val="1"/>
      <w:numFmt w:val="bullet"/>
      <w:lvlText w:val=""/>
      <w:lvlPicBulletId w:val="0"/>
      <w:lvlJc w:val="left"/>
      <w:pPr>
        <w:tabs>
          <w:tab w:val="num" w:pos="1440"/>
        </w:tabs>
        <w:ind w:left="1440" w:hanging="360"/>
      </w:pPr>
      <w:rPr>
        <w:rFonts w:ascii="Symbol" w:hAnsi="Symbol" w:hint="default"/>
      </w:rPr>
    </w:lvl>
    <w:lvl w:ilvl="2" w:tplc="C2F6E9C0" w:tentative="1">
      <w:start w:val="1"/>
      <w:numFmt w:val="bullet"/>
      <w:lvlText w:val=""/>
      <w:lvlPicBulletId w:val="0"/>
      <w:lvlJc w:val="left"/>
      <w:pPr>
        <w:tabs>
          <w:tab w:val="num" w:pos="2160"/>
        </w:tabs>
        <w:ind w:left="2160" w:hanging="360"/>
      </w:pPr>
      <w:rPr>
        <w:rFonts w:ascii="Symbol" w:hAnsi="Symbol" w:hint="default"/>
      </w:rPr>
    </w:lvl>
    <w:lvl w:ilvl="3" w:tplc="1FDA3B40" w:tentative="1">
      <w:start w:val="1"/>
      <w:numFmt w:val="bullet"/>
      <w:lvlText w:val=""/>
      <w:lvlPicBulletId w:val="0"/>
      <w:lvlJc w:val="left"/>
      <w:pPr>
        <w:tabs>
          <w:tab w:val="num" w:pos="2880"/>
        </w:tabs>
        <w:ind w:left="2880" w:hanging="360"/>
      </w:pPr>
      <w:rPr>
        <w:rFonts w:ascii="Symbol" w:hAnsi="Symbol" w:hint="default"/>
      </w:rPr>
    </w:lvl>
    <w:lvl w:ilvl="4" w:tplc="84A09846" w:tentative="1">
      <w:start w:val="1"/>
      <w:numFmt w:val="bullet"/>
      <w:lvlText w:val=""/>
      <w:lvlPicBulletId w:val="0"/>
      <w:lvlJc w:val="left"/>
      <w:pPr>
        <w:tabs>
          <w:tab w:val="num" w:pos="3600"/>
        </w:tabs>
        <w:ind w:left="3600" w:hanging="360"/>
      </w:pPr>
      <w:rPr>
        <w:rFonts w:ascii="Symbol" w:hAnsi="Symbol" w:hint="default"/>
      </w:rPr>
    </w:lvl>
    <w:lvl w:ilvl="5" w:tplc="340030FA" w:tentative="1">
      <w:start w:val="1"/>
      <w:numFmt w:val="bullet"/>
      <w:lvlText w:val=""/>
      <w:lvlPicBulletId w:val="0"/>
      <w:lvlJc w:val="left"/>
      <w:pPr>
        <w:tabs>
          <w:tab w:val="num" w:pos="4320"/>
        </w:tabs>
        <w:ind w:left="4320" w:hanging="360"/>
      </w:pPr>
      <w:rPr>
        <w:rFonts w:ascii="Symbol" w:hAnsi="Symbol" w:hint="default"/>
      </w:rPr>
    </w:lvl>
    <w:lvl w:ilvl="6" w:tplc="4E127B78" w:tentative="1">
      <w:start w:val="1"/>
      <w:numFmt w:val="bullet"/>
      <w:lvlText w:val=""/>
      <w:lvlPicBulletId w:val="0"/>
      <w:lvlJc w:val="left"/>
      <w:pPr>
        <w:tabs>
          <w:tab w:val="num" w:pos="5040"/>
        </w:tabs>
        <w:ind w:left="5040" w:hanging="360"/>
      </w:pPr>
      <w:rPr>
        <w:rFonts w:ascii="Symbol" w:hAnsi="Symbol" w:hint="default"/>
      </w:rPr>
    </w:lvl>
    <w:lvl w:ilvl="7" w:tplc="11402DD4" w:tentative="1">
      <w:start w:val="1"/>
      <w:numFmt w:val="bullet"/>
      <w:lvlText w:val=""/>
      <w:lvlPicBulletId w:val="0"/>
      <w:lvlJc w:val="left"/>
      <w:pPr>
        <w:tabs>
          <w:tab w:val="num" w:pos="5760"/>
        </w:tabs>
        <w:ind w:left="5760" w:hanging="360"/>
      </w:pPr>
      <w:rPr>
        <w:rFonts w:ascii="Symbol" w:hAnsi="Symbol" w:hint="default"/>
      </w:rPr>
    </w:lvl>
    <w:lvl w:ilvl="8" w:tplc="8F1A6AD0" w:tentative="1">
      <w:start w:val="1"/>
      <w:numFmt w:val="bullet"/>
      <w:lvlText w:val=""/>
      <w:lvlPicBulletId w:val="0"/>
      <w:lvlJc w:val="left"/>
      <w:pPr>
        <w:tabs>
          <w:tab w:val="num" w:pos="6480"/>
        </w:tabs>
        <w:ind w:left="6480" w:hanging="360"/>
      </w:pPr>
      <w:rPr>
        <w:rFonts w:ascii="Symbol" w:hAnsi="Symbol" w:hint="default"/>
      </w:rPr>
    </w:lvl>
  </w:abstractNum>
  <w:abstractNum w:abstractNumId="14" w15:restartNumberingAfterBreak="0">
    <w:nsid w:val="43722530"/>
    <w:multiLevelType w:val="hybridMultilevel"/>
    <w:tmpl w:val="D85CBD9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85946A1"/>
    <w:multiLevelType w:val="hybridMultilevel"/>
    <w:tmpl w:val="BA02725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B292152"/>
    <w:multiLevelType w:val="hybridMultilevel"/>
    <w:tmpl w:val="D9DED4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D1A324B"/>
    <w:multiLevelType w:val="hybridMultilevel"/>
    <w:tmpl w:val="3BE40B28"/>
    <w:lvl w:ilvl="0" w:tplc="41E0961A">
      <w:start w:val="1"/>
      <w:numFmt w:val="bullet"/>
      <w:lvlText w:val=""/>
      <w:lvlPicBulletId w:val="0"/>
      <w:lvlJc w:val="left"/>
      <w:pPr>
        <w:tabs>
          <w:tab w:val="num" w:pos="720"/>
        </w:tabs>
        <w:ind w:left="720" w:hanging="360"/>
      </w:pPr>
      <w:rPr>
        <w:rFonts w:ascii="Symbol" w:hAnsi="Symbol" w:hint="default"/>
      </w:rPr>
    </w:lvl>
    <w:lvl w:ilvl="1" w:tplc="F9F85F02" w:tentative="1">
      <w:start w:val="1"/>
      <w:numFmt w:val="bullet"/>
      <w:lvlText w:val=""/>
      <w:lvlPicBulletId w:val="0"/>
      <w:lvlJc w:val="left"/>
      <w:pPr>
        <w:tabs>
          <w:tab w:val="num" w:pos="1440"/>
        </w:tabs>
        <w:ind w:left="1440" w:hanging="360"/>
      </w:pPr>
      <w:rPr>
        <w:rFonts w:ascii="Symbol" w:hAnsi="Symbol" w:hint="default"/>
      </w:rPr>
    </w:lvl>
    <w:lvl w:ilvl="2" w:tplc="67E889CC" w:tentative="1">
      <w:start w:val="1"/>
      <w:numFmt w:val="bullet"/>
      <w:lvlText w:val=""/>
      <w:lvlPicBulletId w:val="0"/>
      <w:lvlJc w:val="left"/>
      <w:pPr>
        <w:tabs>
          <w:tab w:val="num" w:pos="2160"/>
        </w:tabs>
        <w:ind w:left="2160" w:hanging="360"/>
      </w:pPr>
      <w:rPr>
        <w:rFonts w:ascii="Symbol" w:hAnsi="Symbol" w:hint="default"/>
      </w:rPr>
    </w:lvl>
    <w:lvl w:ilvl="3" w:tplc="E54EA892" w:tentative="1">
      <w:start w:val="1"/>
      <w:numFmt w:val="bullet"/>
      <w:lvlText w:val=""/>
      <w:lvlPicBulletId w:val="0"/>
      <w:lvlJc w:val="left"/>
      <w:pPr>
        <w:tabs>
          <w:tab w:val="num" w:pos="2880"/>
        </w:tabs>
        <w:ind w:left="2880" w:hanging="360"/>
      </w:pPr>
      <w:rPr>
        <w:rFonts w:ascii="Symbol" w:hAnsi="Symbol" w:hint="default"/>
      </w:rPr>
    </w:lvl>
    <w:lvl w:ilvl="4" w:tplc="80EED18E" w:tentative="1">
      <w:start w:val="1"/>
      <w:numFmt w:val="bullet"/>
      <w:lvlText w:val=""/>
      <w:lvlPicBulletId w:val="0"/>
      <w:lvlJc w:val="left"/>
      <w:pPr>
        <w:tabs>
          <w:tab w:val="num" w:pos="3600"/>
        </w:tabs>
        <w:ind w:left="3600" w:hanging="360"/>
      </w:pPr>
      <w:rPr>
        <w:rFonts w:ascii="Symbol" w:hAnsi="Symbol" w:hint="default"/>
      </w:rPr>
    </w:lvl>
    <w:lvl w:ilvl="5" w:tplc="F3D24872" w:tentative="1">
      <w:start w:val="1"/>
      <w:numFmt w:val="bullet"/>
      <w:lvlText w:val=""/>
      <w:lvlPicBulletId w:val="0"/>
      <w:lvlJc w:val="left"/>
      <w:pPr>
        <w:tabs>
          <w:tab w:val="num" w:pos="4320"/>
        </w:tabs>
        <w:ind w:left="4320" w:hanging="360"/>
      </w:pPr>
      <w:rPr>
        <w:rFonts w:ascii="Symbol" w:hAnsi="Symbol" w:hint="default"/>
      </w:rPr>
    </w:lvl>
    <w:lvl w:ilvl="6" w:tplc="C7CC62A8" w:tentative="1">
      <w:start w:val="1"/>
      <w:numFmt w:val="bullet"/>
      <w:lvlText w:val=""/>
      <w:lvlPicBulletId w:val="0"/>
      <w:lvlJc w:val="left"/>
      <w:pPr>
        <w:tabs>
          <w:tab w:val="num" w:pos="5040"/>
        </w:tabs>
        <w:ind w:left="5040" w:hanging="360"/>
      </w:pPr>
      <w:rPr>
        <w:rFonts w:ascii="Symbol" w:hAnsi="Symbol" w:hint="default"/>
      </w:rPr>
    </w:lvl>
    <w:lvl w:ilvl="7" w:tplc="5FF48C5C" w:tentative="1">
      <w:start w:val="1"/>
      <w:numFmt w:val="bullet"/>
      <w:lvlText w:val=""/>
      <w:lvlPicBulletId w:val="0"/>
      <w:lvlJc w:val="left"/>
      <w:pPr>
        <w:tabs>
          <w:tab w:val="num" w:pos="5760"/>
        </w:tabs>
        <w:ind w:left="5760" w:hanging="360"/>
      </w:pPr>
      <w:rPr>
        <w:rFonts w:ascii="Symbol" w:hAnsi="Symbol" w:hint="default"/>
      </w:rPr>
    </w:lvl>
    <w:lvl w:ilvl="8" w:tplc="3B604302" w:tentative="1">
      <w:start w:val="1"/>
      <w:numFmt w:val="bullet"/>
      <w:lvlText w:val=""/>
      <w:lvlPicBulletId w:val="0"/>
      <w:lvlJc w:val="left"/>
      <w:pPr>
        <w:tabs>
          <w:tab w:val="num" w:pos="6480"/>
        </w:tabs>
        <w:ind w:left="6480" w:hanging="360"/>
      </w:pPr>
      <w:rPr>
        <w:rFonts w:ascii="Symbol" w:hAnsi="Symbol" w:hint="default"/>
      </w:rPr>
    </w:lvl>
  </w:abstractNum>
  <w:abstractNum w:abstractNumId="18" w15:restartNumberingAfterBreak="0">
    <w:nsid w:val="4D5E6184"/>
    <w:multiLevelType w:val="hybridMultilevel"/>
    <w:tmpl w:val="C3A047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05348B4"/>
    <w:multiLevelType w:val="hybridMultilevel"/>
    <w:tmpl w:val="D2A20D2C"/>
    <w:lvl w:ilvl="0" w:tplc="946EEE40">
      <w:start w:val="1"/>
      <w:numFmt w:val="bullet"/>
      <w:lvlText w:val=""/>
      <w:lvlPicBulletId w:val="0"/>
      <w:lvlJc w:val="left"/>
      <w:pPr>
        <w:tabs>
          <w:tab w:val="num" w:pos="720"/>
        </w:tabs>
        <w:ind w:left="720" w:hanging="360"/>
      </w:pPr>
      <w:rPr>
        <w:rFonts w:ascii="Symbol" w:hAnsi="Symbol" w:hint="default"/>
      </w:rPr>
    </w:lvl>
    <w:lvl w:ilvl="1" w:tplc="92AEBC20" w:tentative="1">
      <w:start w:val="1"/>
      <w:numFmt w:val="bullet"/>
      <w:lvlText w:val=""/>
      <w:lvlPicBulletId w:val="0"/>
      <w:lvlJc w:val="left"/>
      <w:pPr>
        <w:tabs>
          <w:tab w:val="num" w:pos="1440"/>
        </w:tabs>
        <w:ind w:left="1440" w:hanging="360"/>
      </w:pPr>
      <w:rPr>
        <w:rFonts w:ascii="Symbol" w:hAnsi="Symbol" w:hint="default"/>
      </w:rPr>
    </w:lvl>
    <w:lvl w:ilvl="2" w:tplc="B718ACBA" w:tentative="1">
      <w:start w:val="1"/>
      <w:numFmt w:val="bullet"/>
      <w:lvlText w:val=""/>
      <w:lvlPicBulletId w:val="0"/>
      <w:lvlJc w:val="left"/>
      <w:pPr>
        <w:tabs>
          <w:tab w:val="num" w:pos="2160"/>
        </w:tabs>
        <w:ind w:left="2160" w:hanging="360"/>
      </w:pPr>
      <w:rPr>
        <w:rFonts w:ascii="Symbol" w:hAnsi="Symbol" w:hint="default"/>
      </w:rPr>
    </w:lvl>
    <w:lvl w:ilvl="3" w:tplc="05D2B132" w:tentative="1">
      <w:start w:val="1"/>
      <w:numFmt w:val="bullet"/>
      <w:lvlText w:val=""/>
      <w:lvlPicBulletId w:val="0"/>
      <w:lvlJc w:val="left"/>
      <w:pPr>
        <w:tabs>
          <w:tab w:val="num" w:pos="2880"/>
        </w:tabs>
        <w:ind w:left="2880" w:hanging="360"/>
      </w:pPr>
      <w:rPr>
        <w:rFonts w:ascii="Symbol" w:hAnsi="Symbol" w:hint="default"/>
      </w:rPr>
    </w:lvl>
    <w:lvl w:ilvl="4" w:tplc="73F4F272" w:tentative="1">
      <w:start w:val="1"/>
      <w:numFmt w:val="bullet"/>
      <w:lvlText w:val=""/>
      <w:lvlPicBulletId w:val="0"/>
      <w:lvlJc w:val="left"/>
      <w:pPr>
        <w:tabs>
          <w:tab w:val="num" w:pos="3600"/>
        </w:tabs>
        <w:ind w:left="3600" w:hanging="360"/>
      </w:pPr>
      <w:rPr>
        <w:rFonts w:ascii="Symbol" w:hAnsi="Symbol" w:hint="default"/>
      </w:rPr>
    </w:lvl>
    <w:lvl w:ilvl="5" w:tplc="7E7A7F40" w:tentative="1">
      <w:start w:val="1"/>
      <w:numFmt w:val="bullet"/>
      <w:lvlText w:val=""/>
      <w:lvlPicBulletId w:val="0"/>
      <w:lvlJc w:val="left"/>
      <w:pPr>
        <w:tabs>
          <w:tab w:val="num" w:pos="4320"/>
        </w:tabs>
        <w:ind w:left="4320" w:hanging="360"/>
      </w:pPr>
      <w:rPr>
        <w:rFonts w:ascii="Symbol" w:hAnsi="Symbol" w:hint="default"/>
      </w:rPr>
    </w:lvl>
    <w:lvl w:ilvl="6" w:tplc="4DE6079A" w:tentative="1">
      <w:start w:val="1"/>
      <w:numFmt w:val="bullet"/>
      <w:lvlText w:val=""/>
      <w:lvlPicBulletId w:val="0"/>
      <w:lvlJc w:val="left"/>
      <w:pPr>
        <w:tabs>
          <w:tab w:val="num" w:pos="5040"/>
        </w:tabs>
        <w:ind w:left="5040" w:hanging="360"/>
      </w:pPr>
      <w:rPr>
        <w:rFonts w:ascii="Symbol" w:hAnsi="Symbol" w:hint="default"/>
      </w:rPr>
    </w:lvl>
    <w:lvl w:ilvl="7" w:tplc="FA90F418" w:tentative="1">
      <w:start w:val="1"/>
      <w:numFmt w:val="bullet"/>
      <w:lvlText w:val=""/>
      <w:lvlPicBulletId w:val="0"/>
      <w:lvlJc w:val="left"/>
      <w:pPr>
        <w:tabs>
          <w:tab w:val="num" w:pos="5760"/>
        </w:tabs>
        <w:ind w:left="5760" w:hanging="360"/>
      </w:pPr>
      <w:rPr>
        <w:rFonts w:ascii="Symbol" w:hAnsi="Symbol" w:hint="default"/>
      </w:rPr>
    </w:lvl>
    <w:lvl w:ilvl="8" w:tplc="D576BCC6" w:tentative="1">
      <w:start w:val="1"/>
      <w:numFmt w:val="bullet"/>
      <w:lvlText w:val=""/>
      <w:lvlPicBulletId w:val="0"/>
      <w:lvlJc w:val="left"/>
      <w:pPr>
        <w:tabs>
          <w:tab w:val="num" w:pos="6480"/>
        </w:tabs>
        <w:ind w:left="6480" w:hanging="360"/>
      </w:pPr>
      <w:rPr>
        <w:rFonts w:ascii="Symbol" w:hAnsi="Symbol" w:hint="default"/>
      </w:rPr>
    </w:lvl>
  </w:abstractNum>
  <w:abstractNum w:abstractNumId="20" w15:restartNumberingAfterBreak="0">
    <w:nsid w:val="56A42053"/>
    <w:multiLevelType w:val="hybridMultilevel"/>
    <w:tmpl w:val="72CC942E"/>
    <w:lvl w:ilvl="0" w:tplc="4998D70A">
      <w:start w:val="1"/>
      <w:numFmt w:val="bullet"/>
      <w:lvlText w:val=""/>
      <w:lvlPicBulletId w:val="0"/>
      <w:lvlJc w:val="left"/>
      <w:pPr>
        <w:tabs>
          <w:tab w:val="num" w:pos="720"/>
        </w:tabs>
        <w:ind w:left="720" w:hanging="360"/>
      </w:pPr>
      <w:rPr>
        <w:rFonts w:ascii="Symbol" w:hAnsi="Symbol" w:hint="default"/>
      </w:rPr>
    </w:lvl>
    <w:lvl w:ilvl="1" w:tplc="5B0E7F68" w:tentative="1">
      <w:start w:val="1"/>
      <w:numFmt w:val="bullet"/>
      <w:lvlText w:val=""/>
      <w:lvlPicBulletId w:val="0"/>
      <w:lvlJc w:val="left"/>
      <w:pPr>
        <w:tabs>
          <w:tab w:val="num" w:pos="1440"/>
        </w:tabs>
        <w:ind w:left="1440" w:hanging="360"/>
      </w:pPr>
      <w:rPr>
        <w:rFonts w:ascii="Symbol" w:hAnsi="Symbol" w:hint="default"/>
      </w:rPr>
    </w:lvl>
    <w:lvl w:ilvl="2" w:tplc="3188859A" w:tentative="1">
      <w:start w:val="1"/>
      <w:numFmt w:val="bullet"/>
      <w:lvlText w:val=""/>
      <w:lvlPicBulletId w:val="0"/>
      <w:lvlJc w:val="left"/>
      <w:pPr>
        <w:tabs>
          <w:tab w:val="num" w:pos="2160"/>
        </w:tabs>
        <w:ind w:left="2160" w:hanging="360"/>
      </w:pPr>
      <w:rPr>
        <w:rFonts w:ascii="Symbol" w:hAnsi="Symbol" w:hint="default"/>
      </w:rPr>
    </w:lvl>
    <w:lvl w:ilvl="3" w:tplc="FD08A5D0" w:tentative="1">
      <w:start w:val="1"/>
      <w:numFmt w:val="bullet"/>
      <w:lvlText w:val=""/>
      <w:lvlPicBulletId w:val="0"/>
      <w:lvlJc w:val="left"/>
      <w:pPr>
        <w:tabs>
          <w:tab w:val="num" w:pos="2880"/>
        </w:tabs>
        <w:ind w:left="2880" w:hanging="360"/>
      </w:pPr>
      <w:rPr>
        <w:rFonts w:ascii="Symbol" w:hAnsi="Symbol" w:hint="default"/>
      </w:rPr>
    </w:lvl>
    <w:lvl w:ilvl="4" w:tplc="99304B2A" w:tentative="1">
      <w:start w:val="1"/>
      <w:numFmt w:val="bullet"/>
      <w:lvlText w:val=""/>
      <w:lvlPicBulletId w:val="0"/>
      <w:lvlJc w:val="left"/>
      <w:pPr>
        <w:tabs>
          <w:tab w:val="num" w:pos="3600"/>
        </w:tabs>
        <w:ind w:left="3600" w:hanging="360"/>
      </w:pPr>
      <w:rPr>
        <w:rFonts w:ascii="Symbol" w:hAnsi="Symbol" w:hint="default"/>
      </w:rPr>
    </w:lvl>
    <w:lvl w:ilvl="5" w:tplc="E95AAFEC" w:tentative="1">
      <w:start w:val="1"/>
      <w:numFmt w:val="bullet"/>
      <w:lvlText w:val=""/>
      <w:lvlPicBulletId w:val="0"/>
      <w:lvlJc w:val="left"/>
      <w:pPr>
        <w:tabs>
          <w:tab w:val="num" w:pos="4320"/>
        </w:tabs>
        <w:ind w:left="4320" w:hanging="360"/>
      </w:pPr>
      <w:rPr>
        <w:rFonts w:ascii="Symbol" w:hAnsi="Symbol" w:hint="default"/>
      </w:rPr>
    </w:lvl>
    <w:lvl w:ilvl="6" w:tplc="8D183E5C" w:tentative="1">
      <w:start w:val="1"/>
      <w:numFmt w:val="bullet"/>
      <w:lvlText w:val=""/>
      <w:lvlPicBulletId w:val="0"/>
      <w:lvlJc w:val="left"/>
      <w:pPr>
        <w:tabs>
          <w:tab w:val="num" w:pos="5040"/>
        </w:tabs>
        <w:ind w:left="5040" w:hanging="360"/>
      </w:pPr>
      <w:rPr>
        <w:rFonts w:ascii="Symbol" w:hAnsi="Symbol" w:hint="default"/>
      </w:rPr>
    </w:lvl>
    <w:lvl w:ilvl="7" w:tplc="9F169100" w:tentative="1">
      <w:start w:val="1"/>
      <w:numFmt w:val="bullet"/>
      <w:lvlText w:val=""/>
      <w:lvlPicBulletId w:val="0"/>
      <w:lvlJc w:val="left"/>
      <w:pPr>
        <w:tabs>
          <w:tab w:val="num" w:pos="5760"/>
        </w:tabs>
        <w:ind w:left="5760" w:hanging="360"/>
      </w:pPr>
      <w:rPr>
        <w:rFonts w:ascii="Symbol" w:hAnsi="Symbol" w:hint="default"/>
      </w:rPr>
    </w:lvl>
    <w:lvl w:ilvl="8" w:tplc="18B2C204" w:tentative="1">
      <w:start w:val="1"/>
      <w:numFmt w:val="bullet"/>
      <w:lvlText w:val=""/>
      <w:lvlPicBulletId w:val="0"/>
      <w:lvlJc w:val="left"/>
      <w:pPr>
        <w:tabs>
          <w:tab w:val="num" w:pos="6480"/>
        </w:tabs>
        <w:ind w:left="6480" w:hanging="360"/>
      </w:pPr>
      <w:rPr>
        <w:rFonts w:ascii="Symbol" w:hAnsi="Symbol" w:hint="default"/>
      </w:rPr>
    </w:lvl>
  </w:abstractNum>
  <w:abstractNum w:abstractNumId="21" w15:restartNumberingAfterBreak="0">
    <w:nsid w:val="57E70751"/>
    <w:multiLevelType w:val="hybridMultilevel"/>
    <w:tmpl w:val="D78EDA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A58252A"/>
    <w:multiLevelType w:val="hybridMultilevel"/>
    <w:tmpl w:val="C7C2E95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CFD124D"/>
    <w:multiLevelType w:val="hybridMultilevel"/>
    <w:tmpl w:val="82C658C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684E5324"/>
    <w:multiLevelType w:val="hybridMultilevel"/>
    <w:tmpl w:val="A9C67D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B29437D"/>
    <w:multiLevelType w:val="hybridMultilevel"/>
    <w:tmpl w:val="B4360B5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F2665E5"/>
    <w:multiLevelType w:val="hybridMultilevel"/>
    <w:tmpl w:val="3B302684"/>
    <w:lvl w:ilvl="0" w:tplc="94C4CC5A">
      <w:start w:val="1"/>
      <w:numFmt w:val="japaneseCounting"/>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78C1436"/>
    <w:multiLevelType w:val="hybridMultilevel"/>
    <w:tmpl w:val="43988DC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27"/>
  </w:num>
  <w:num w:numId="2">
    <w:abstractNumId w:val="14"/>
  </w:num>
  <w:num w:numId="3">
    <w:abstractNumId w:val="9"/>
  </w:num>
  <w:num w:numId="4">
    <w:abstractNumId w:val="12"/>
  </w:num>
  <w:num w:numId="5">
    <w:abstractNumId w:val="0"/>
  </w:num>
  <w:num w:numId="6">
    <w:abstractNumId w:val="5"/>
  </w:num>
  <w:num w:numId="7">
    <w:abstractNumId w:val="23"/>
  </w:num>
  <w:num w:numId="8">
    <w:abstractNumId w:val="8"/>
  </w:num>
  <w:num w:numId="9">
    <w:abstractNumId w:val="15"/>
  </w:num>
  <w:num w:numId="10">
    <w:abstractNumId w:val="4"/>
  </w:num>
  <w:num w:numId="11">
    <w:abstractNumId w:val="2"/>
  </w:num>
  <w:num w:numId="12">
    <w:abstractNumId w:val="16"/>
  </w:num>
  <w:num w:numId="13">
    <w:abstractNumId w:val="25"/>
  </w:num>
  <w:num w:numId="14">
    <w:abstractNumId w:val="7"/>
  </w:num>
  <w:num w:numId="15">
    <w:abstractNumId w:val="21"/>
  </w:num>
  <w:num w:numId="16">
    <w:abstractNumId w:val="1"/>
  </w:num>
  <w:num w:numId="17">
    <w:abstractNumId w:val="18"/>
  </w:num>
  <w:num w:numId="18">
    <w:abstractNumId w:val="10"/>
  </w:num>
  <w:num w:numId="19">
    <w:abstractNumId w:val="6"/>
  </w:num>
  <w:num w:numId="20">
    <w:abstractNumId w:val="22"/>
  </w:num>
  <w:num w:numId="21">
    <w:abstractNumId w:val="11"/>
  </w:num>
  <w:num w:numId="22">
    <w:abstractNumId w:val="3"/>
  </w:num>
  <w:num w:numId="23">
    <w:abstractNumId w:val="24"/>
  </w:num>
  <w:num w:numId="24">
    <w:abstractNumId w:val="17"/>
  </w:num>
  <w:num w:numId="25">
    <w:abstractNumId w:val="13"/>
  </w:num>
  <w:num w:numId="26">
    <w:abstractNumId w:val="20"/>
  </w:num>
  <w:num w:numId="27">
    <w:abstractNumId w:val="19"/>
  </w:num>
  <w:num w:numId="2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0F19"/>
    <w:rsid w:val="0003754B"/>
    <w:rsid w:val="000B5319"/>
    <w:rsid w:val="000E0F19"/>
    <w:rsid w:val="002157DB"/>
    <w:rsid w:val="002D4986"/>
    <w:rsid w:val="002F262B"/>
    <w:rsid w:val="002F3195"/>
    <w:rsid w:val="00340EBE"/>
    <w:rsid w:val="00345176"/>
    <w:rsid w:val="00392151"/>
    <w:rsid w:val="003951DE"/>
    <w:rsid w:val="003C2083"/>
    <w:rsid w:val="004515D4"/>
    <w:rsid w:val="004738C0"/>
    <w:rsid w:val="0048082D"/>
    <w:rsid w:val="00483792"/>
    <w:rsid w:val="004D3EC5"/>
    <w:rsid w:val="004E55F0"/>
    <w:rsid w:val="00531521"/>
    <w:rsid w:val="0058327F"/>
    <w:rsid w:val="005D0267"/>
    <w:rsid w:val="005E7CC0"/>
    <w:rsid w:val="005F3F7D"/>
    <w:rsid w:val="005F417C"/>
    <w:rsid w:val="00622F4E"/>
    <w:rsid w:val="00682DDB"/>
    <w:rsid w:val="00703D31"/>
    <w:rsid w:val="0076183A"/>
    <w:rsid w:val="007F1ACC"/>
    <w:rsid w:val="00803E4B"/>
    <w:rsid w:val="00805053"/>
    <w:rsid w:val="008118D2"/>
    <w:rsid w:val="008122B4"/>
    <w:rsid w:val="0083503A"/>
    <w:rsid w:val="008803E7"/>
    <w:rsid w:val="009016EF"/>
    <w:rsid w:val="00976180"/>
    <w:rsid w:val="009851C3"/>
    <w:rsid w:val="00A2762F"/>
    <w:rsid w:val="00A5606B"/>
    <w:rsid w:val="00B91379"/>
    <w:rsid w:val="00BA0BE7"/>
    <w:rsid w:val="00BD2060"/>
    <w:rsid w:val="00BD2099"/>
    <w:rsid w:val="00C52629"/>
    <w:rsid w:val="00C5675D"/>
    <w:rsid w:val="00C84AE0"/>
    <w:rsid w:val="00C958C1"/>
    <w:rsid w:val="00DE3A67"/>
    <w:rsid w:val="00E81B11"/>
    <w:rsid w:val="00EC6572"/>
    <w:rsid w:val="00EE33E9"/>
    <w:rsid w:val="00EF4154"/>
    <w:rsid w:val="00F20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8C4F0CF-E0D9-4D10-A77C-E910D2C7A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C6572"/>
    <w:pPr>
      <w:tabs>
        <w:tab w:val="center" w:pos="4320"/>
        <w:tab w:val="right" w:pos="8640"/>
      </w:tabs>
      <w:spacing w:after="0" w:line="240" w:lineRule="auto"/>
    </w:pPr>
  </w:style>
  <w:style w:type="character" w:customStyle="1" w:styleId="Char">
    <w:name w:val="页眉 Char"/>
    <w:basedOn w:val="a0"/>
    <w:link w:val="a3"/>
    <w:uiPriority w:val="99"/>
    <w:rsid w:val="00EC6572"/>
  </w:style>
  <w:style w:type="paragraph" w:styleId="a4">
    <w:name w:val="footer"/>
    <w:basedOn w:val="a"/>
    <w:link w:val="Char0"/>
    <w:uiPriority w:val="99"/>
    <w:unhideWhenUsed/>
    <w:rsid w:val="00EC6572"/>
    <w:pPr>
      <w:tabs>
        <w:tab w:val="center" w:pos="4320"/>
        <w:tab w:val="right" w:pos="8640"/>
      </w:tabs>
      <w:spacing w:after="0" w:line="240" w:lineRule="auto"/>
    </w:pPr>
  </w:style>
  <w:style w:type="character" w:customStyle="1" w:styleId="Char0">
    <w:name w:val="页脚 Char"/>
    <w:basedOn w:val="a0"/>
    <w:link w:val="a4"/>
    <w:uiPriority w:val="99"/>
    <w:rsid w:val="00EC6572"/>
  </w:style>
  <w:style w:type="character" w:styleId="a5">
    <w:name w:val="Hyperlink"/>
    <w:basedOn w:val="a0"/>
    <w:uiPriority w:val="99"/>
    <w:semiHidden/>
    <w:unhideWhenUsed/>
    <w:qFormat/>
    <w:rsid w:val="00EC6572"/>
    <w:rPr>
      <w:color w:val="0563C1" w:themeColor="hyperlink"/>
      <w:u w:val="single"/>
    </w:rPr>
  </w:style>
  <w:style w:type="paragraph" w:styleId="a6">
    <w:name w:val="Body Text"/>
    <w:basedOn w:val="a"/>
    <w:link w:val="Char1"/>
    <w:uiPriority w:val="1"/>
    <w:qFormat/>
    <w:rsid w:val="002F262B"/>
    <w:pPr>
      <w:widowControl w:val="0"/>
      <w:autoSpaceDE w:val="0"/>
      <w:autoSpaceDN w:val="0"/>
      <w:adjustRightInd w:val="0"/>
      <w:spacing w:before="50" w:after="0" w:line="240" w:lineRule="auto"/>
      <w:ind w:left="104"/>
    </w:pPr>
    <w:rPr>
      <w:rFonts w:ascii="微软雅黑" w:eastAsia="微软雅黑" w:hAnsi="Times New Roman" w:cs="微软雅黑"/>
      <w:sz w:val="17"/>
      <w:szCs w:val="17"/>
    </w:rPr>
  </w:style>
  <w:style w:type="character" w:customStyle="1" w:styleId="Char1">
    <w:name w:val="正文文本 Char"/>
    <w:basedOn w:val="a0"/>
    <w:link w:val="a6"/>
    <w:uiPriority w:val="1"/>
    <w:rsid w:val="002F262B"/>
    <w:rPr>
      <w:rFonts w:ascii="微软雅黑" w:eastAsia="微软雅黑" w:hAnsi="Times New Roman" w:cs="微软雅黑"/>
      <w:sz w:val="17"/>
      <w:szCs w:val="17"/>
    </w:rPr>
  </w:style>
  <w:style w:type="paragraph" w:styleId="a7">
    <w:name w:val="List Paragraph"/>
    <w:basedOn w:val="a"/>
    <w:uiPriority w:val="34"/>
    <w:qFormat/>
    <w:rsid w:val="00483792"/>
    <w:pPr>
      <w:ind w:left="720"/>
      <w:contextualSpacing/>
    </w:pPr>
  </w:style>
  <w:style w:type="paragraph" w:styleId="a8">
    <w:name w:val="Normal (Web)"/>
    <w:basedOn w:val="a"/>
    <w:uiPriority w:val="99"/>
    <w:semiHidden/>
    <w:unhideWhenUsed/>
    <w:rsid w:val="0053152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538550">
      <w:bodyDiv w:val="1"/>
      <w:marLeft w:val="0"/>
      <w:marRight w:val="0"/>
      <w:marTop w:val="0"/>
      <w:marBottom w:val="0"/>
      <w:divBdr>
        <w:top w:val="none" w:sz="0" w:space="0" w:color="auto"/>
        <w:left w:val="none" w:sz="0" w:space="0" w:color="auto"/>
        <w:bottom w:val="none" w:sz="0" w:space="0" w:color="auto"/>
        <w:right w:val="none" w:sz="0" w:space="0" w:color="auto"/>
      </w:divBdr>
    </w:div>
    <w:div w:id="54813804">
      <w:bodyDiv w:val="1"/>
      <w:marLeft w:val="0"/>
      <w:marRight w:val="0"/>
      <w:marTop w:val="0"/>
      <w:marBottom w:val="0"/>
      <w:divBdr>
        <w:top w:val="none" w:sz="0" w:space="0" w:color="auto"/>
        <w:left w:val="none" w:sz="0" w:space="0" w:color="auto"/>
        <w:bottom w:val="none" w:sz="0" w:space="0" w:color="auto"/>
        <w:right w:val="none" w:sz="0" w:space="0" w:color="auto"/>
      </w:divBdr>
      <w:divsChild>
        <w:div w:id="297615421">
          <w:marLeft w:val="547"/>
          <w:marRight w:val="0"/>
          <w:marTop w:val="134"/>
          <w:marBottom w:val="0"/>
          <w:divBdr>
            <w:top w:val="none" w:sz="0" w:space="0" w:color="auto"/>
            <w:left w:val="none" w:sz="0" w:space="0" w:color="auto"/>
            <w:bottom w:val="none" w:sz="0" w:space="0" w:color="auto"/>
            <w:right w:val="none" w:sz="0" w:space="0" w:color="auto"/>
          </w:divBdr>
        </w:div>
      </w:divsChild>
    </w:div>
    <w:div w:id="317613529">
      <w:bodyDiv w:val="1"/>
      <w:marLeft w:val="0"/>
      <w:marRight w:val="0"/>
      <w:marTop w:val="0"/>
      <w:marBottom w:val="0"/>
      <w:divBdr>
        <w:top w:val="none" w:sz="0" w:space="0" w:color="auto"/>
        <w:left w:val="none" w:sz="0" w:space="0" w:color="auto"/>
        <w:bottom w:val="none" w:sz="0" w:space="0" w:color="auto"/>
        <w:right w:val="none" w:sz="0" w:space="0" w:color="auto"/>
      </w:divBdr>
    </w:div>
    <w:div w:id="371810685">
      <w:bodyDiv w:val="1"/>
      <w:marLeft w:val="0"/>
      <w:marRight w:val="0"/>
      <w:marTop w:val="0"/>
      <w:marBottom w:val="0"/>
      <w:divBdr>
        <w:top w:val="none" w:sz="0" w:space="0" w:color="auto"/>
        <w:left w:val="none" w:sz="0" w:space="0" w:color="auto"/>
        <w:bottom w:val="none" w:sz="0" w:space="0" w:color="auto"/>
        <w:right w:val="none" w:sz="0" w:space="0" w:color="auto"/>
      </w:divBdr>
    </w:div>
    <w:div w:id="388651938">
      <w:bodyDiv w:val="1"/>
      <w:marLeft w:val="0"/>
      <w:marRight w:val="0"/>
      <w:marTop w:val="0"/>
      <w:marBottom w:val="0"/>
      <w:divBdr>
        <w:top w:val="none" w:sz="0" w:space="0" w:color="auto"/>
        <w:left w:val="none" w:sz="0" w:space="0" w:color="auto"/>
        <w:bottom w:val="none" w:sz="0" w:space="0" w:color="auto"/>
        <w:right w:val="none" w:sz="0" w:space="0" w:color="auto"/>
      </w:divBdr>
    </w:div>
    <w:div w:id="394207404">
      <w:bodyDiv w:val="1"/>
      <w:marLeft w:val="0"/>
      <w:marRight w:val="0"/>
      <w:marTop w:val="0"/>
      <w:marBottom w:val="0"/>
      <w:divBdr>
        <w:top w:val="none" w:sz="0" w:space="0" w:color="auto"/>
        <w:left w:val="none" w:sz="0" w:space="0" w:color="auto"/>
        <w:bottom w:val="none" w:sz="0" w:space="0" w:color="auto"/>
        <w:right w:val="none" w:sz="0" w:space="0" w:color="auto"/>
      </w:divBdr>
      <w:divsChild>
        <w:div w:id="297611635">
          <w:marLeft w:val="547"/>
          <w:marRight w:val="0"/>
          <w:marTop w:val="134"/>
          <w:marBottom w:val="0"/>
          <w:divBdr>
            <w:top w:val="none" w:sz="0" w:space="0" w:color="auto"/>
            <w:left w:val="none" w:sz="0" w:space="0" w:color="auto"/>
            <w:bottom w:val="none" w:sz="0" w:space="0" w:color="auto"/>
            <w:right w:val="none" w:sz="0" w:space="0" w:color="auto"/>
          </w:divBdr>
        </w:div>
      </w:divsChild>
    </w:div>
    <w:div w:id="979919404">
      <w:bodyDiv w:val="1"/>
      <w:marLeft w:val="0"/>
      <w:marRight w:val="0"/>
      <w:marTop w:val="0"/>
      <w:marBottom w:val="0"/>
      <w:divBdr>
        <w:top w:val="none" w:sz="0" w:space="0" w:color="auto"/>
        <w:left w:val="none" w:sz="0" w:space="0" w:color="auto"/>
        <w:bottom w:val="none" w:sz="0" w:space="0" w:color="auto"/>
        <w:right w:val="none" w:sz="0" w:space="0" w:color="auto"/>
      </w:divBdr>
      <w:divsChild>
        <w:div w:id="1617523395">
          <w:marLeft w:val="547"/>
          <w:marRight w:val="0"/>
          <w:marTop w:val="134"/>
          <w:marBottom w:val="0"/>
          <w:divBdr>
            <w:top w:val="none" w:sz="0" w:space="0" w:color="auto"/>
            <w:left w:val="none" w:sz="0" w:space="0" w:color="auto"/>
            <w:bottom w:val="none" w:sz="0" w:space="0" w:color="auto"/>
            <w:right w:val="none" w:sz="0" w:space="0" w:color="auto"/>
          </w:divBdr>
        </w:div>
      </w:divsChild>
    </w:div>
    <w:div w:id="1027947212">
      <w:bodyDiv w:val="1"/>
      <w:marLeft w:val="0"/>
      <w:marRight w:val="0"/>
      <w:marTop w:val="0"/>
      <w:marBottom w:val="0"/>
      <w:divBdr>
        <w:top w:val="none" w:sz="0" w:space="0" w:color="auto"/>
        <w:left w:val="none" w:sz="0" w:space="0" w:color="auto"/>
        <w:bottom w:val="none" w:sz="0" w:space="0" w:color="auto"/>
        <w:right w:val="none" w:sz="0" w:space="0" w:color="auto"/>
      </w:divBdr>
    </w:div>
    <w:div w:id="1493450066">
      <w:bodyDiv w:val="1"/>
      <w:marLeft w:val="0"/>
      <w:marRight w:val="0"/>
      <w:marTop w:val="0"/>
      <w:marBottom w:val="0"/>
      <w:divBdr>
        <w:top w:val="none" w:sz="0" w:space="0" w:color="auto"/>
        <w:left w:val="none" w:sz="0" w:space="0" w:color="auto"/>
        <w:bottom w:val="none" w:sz="0" w:space="0" w:color="auto"/>
        <w:right w:val="none" w:sz="0" w:space="0" w:color="auto"/>
      </w:divBdr>
    </w:div>
    <w:div w:id="1578903152">
      <w:bodyDiv w:val="1"/>
      <w:marLeft w:val="0"/>
      <w:marRight w:val="0"/>
      <w:marTop w:val="0"/>
      <w:marBottom w:val="0"/>
      <w:divBdr>
        <w:top w:val="none" w:sz="0" w:space="0" w:color="auto"/>
        <w:left w:val="none" w:sz="0" w:space="0" w:color="auto"/>
        <w:bottom w:val="none" w:sz="0" w:space="0" w:color="auto"/>
        <w:right w:val="none" w:sz="0" w:space="0" w:color="auto"/>
      </w:divBdr>
    </w:div>
    <w:div w:id="1677919357">
      <w:bodyDiv w:val="1"/>
      <w:marLeft w:val="0"/>
      <w:marRight w:val="0"/>
      <w:marTop w:val="0"/>
      <w:marBottom w:val="0"/>
      <w:divBdr>
        <w:top w:val="none" w:sz="0" w:space="0" w:color="auto"/>
        <w:left w:val="none" w:sz="0" w:space="0" w:color="auto"/>
        <w:bottom w:val="none" w:sz="0" w:space="0" w:color="auto"/>
        <w:right w:val="none" w:sz="0" w:space="0" w:color="auto"/>
      </w:divBdr>
    </w:div>
    <w:div w:id="1801730263">
      <w:bodyDiv w:val="1"/>
      <w:marLeft w:val="0"/>
      <w:marRight w:val="0"/>
      <w:marTop w:val="0"/>
      <w:marBottom w:val="0"/>
      <w:divBdr>
        <w:top w:val="none" w:sz="0" w:space="0" w:color="auto"/>
        <w:left w:val="none" w:sz="0" w:space="0" w:color="auto"/>
        <w:bottom w:val="none" w:sz="0" w:space="0" w:color="auto"/>
        <w:right w:val="none" w:sz="0" w:space="0" w:color="auto"/>
      </w:divBdr>
    </w:div>
    <w:div w:id="1913159538">
      <w:bodyDiv w:val="1"/>
      <w:marLeft w:val="0"/>
      <w:marRight w:val="0"/>
      <w:marTop w:val="0"/>
      <w:marBottom w:val="0"/>
      <w:divBdr>
        <w:top w:val="none" w:sz="0" w:space="0" w:color="auto"/>
        <w:left w:val="none" w:sz="0" w:space="0" w:color="auto"/>
        <w:bottom w:val="none" w:sz="0" w:space="0" w:color="auto"/>
        <w:right w:val="none" w:sz="0" w:space="0" w:color="auto"/>
      </w:divBdr>
    </w:div>
    <w:div w:id="1953777524">
      <w:bodyDiv w:val="1"/>
      <w:marLeft w:val="0"/>
      <w:marRight w:val="0"/>
      <w:marTop w:val="0"/>
      <w:marBottom w:val="0"/>
      <w:divBdr>
        <w:top w:val="none" w:sz="0" w:space="0" w:color="auto"/>
        <w:left w:val="none" w:sz="0" w:space="0" w:color="auto"/>
        <w:bottom w:val="none" w:sz="0" w:space="0" w:color="auto"/>
        <w:right w:val="none" w:sz="0" w:space="0" w:color="auto"/>
      </w:divBdr>
    </w:div>
    <w:div w:id="1982660659">
      <w:bodyDiv w:val="1"/>
      <w:marLeft w:val="0"/>
      <w:marRight w:val="0"/>
      <w:marTop w:val="0"/>
      <w:marBottom w:val="0"/>
      <w:divBdr>
        <w:top w:val="none" w:sz="0" w:space="0" w:color="auto"/>
        <w:left w:val="none" w:sz="0" w:space="0" w:color="auto"/>
        <w:bottom w:val="none" w:sz="0" w:space="0" w:color="auto"/>
        <w:right w:val="none" w:sz="0" w:space="0" w:color="auto"/>
      </w:divBdr>
    </w:div>
    <w:div w:id="1984693108">
      <w:bodyDiv w:val="1"/>
      <w:marLeft w:val="0"/>
      <w:marRight w:val="0"/>
      <w:marTop w:val="0"/>
      <w:marBottom w:val="0"/>
      <w:divBdr>
        <w:top w:val="none" w:sz="0" w:space="0" w:color="auto"/>
        <w:left w:val="none" w:sz="0" w:space="0" w:color="auto"/>
        <w:bottom w:val="none" w:sz="0" w:space="0" w:color="auto"/>
        <w:right w:val="none" w:sz="0" w:space="0" w:color="auto"/>
      </w:divBdr>
    </w:div>
    <w:div w:id="1994602332">
      <w:bodyDiv w:val="1"/>
      <w:marLeft w:val="0"/>
      <w:marRight w:val="0"/>
      <w:marTop w:val="0"/>
      <w:marBottom w:val="0"/>
      <w:divBdr>
        <w:top w:val="none" w:sz="0" w:space="0" w:color="auto"/>
        <w:left w:val="none" w:sz="0" w:space="0" w:color="auto"/>
        <w:bottom w:val="none" w:sz="0" w:space="0" w:color="auto"/>
        <w:right w:val="none" w:sz="0" w:space="0" w:color="auto"/>
      </w:divBdr>
      <w:divsChild>
        <w:div w:id="1056471258">
          <w:marLeft w:val="547"/>
          <w:marRight w:val="0"/>
          <w:marTop w:val="134"/>
          <w:marBottom w:val="0"/>
          <w:divBdr>
            <w:top w:val="none" w:sz="0" w:space="0" w:color="auto"/>
            <w:left w:val="none" w:sz="0" w:space="0" w:color="auto"/>
            <w:bottom w:val="none" w:sz="0" w:space="0" w:color="auto"/>
            <w:right w:val="none" w:sz="0" w:space="0" w:color="auto"/>
          </w:divBdr>
        </w:div>
      </w:divsChild>
    </w:div>
    <w:div w:id="2084717761">
      <w:bodyDiv w:val="1"/>
      <w:marLeft w:val="0"/>
      <w:marRight w:val="0"/>
      <w:marTop w:val="0"/>
      <w:marBottom w:val="0"/>
      <w:divBdr>
        <w:top w:val="none" w:sz="0" w:space="0" w:color="auto"/>
        <w:left w:val="none" w:sz="0" w:space="0" w:color="auto"/>
        <w:bottom w:val="none" w:sz="0" w:space="0" w:color="auto"/>
        <w:right w:val="none" w:sz="0" w:space="0" w:color="auto"/>
      </w:divBdr>
    </w:div>
    <w:div w:id="2134009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7</Pages>
  <Words>356</Words>
  <Characters>2035</Characters>
  <Application>Microsoft Office Word</Application>
  <DocSecurity>0</DocSecurity>
  <Lines>16</Lines>
  <Paragraphs>4</Paragraphs>
  <ScaleCrop>false</ScaleCrop>
  <Company>Microsoft IT</Company>
  <LinksUpToDate>false</LinksUpToDate>
  <CharactersWithSpaces>2387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Rise Zhao</dc:creator>
  <cp:keywords/>
  <dc:description/>
  <cp:lastModifiedBy>Rise Zhao</cp:lastModifiedBy>
  <cp:revision>6</cp:revision>
  <dcterms:created xsi:type="dcterms:W3CDTF">2017-11-08T12:51:00Z</dcterms:created>
  <dcterms:modified xsi:type="dcterms:W3CDTF">2017-11-08T15:24:00Z</dcterms:modified>
</cp:coreProperties>
</file>