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2099" w:rsidRDefault="00BD1916" w:rsidP="00703D31">
      <w:pPr>
        <w:spacing w:after="0" w:line="460" w:lineRule="exact"/>
        <w:jc w:val="center"/>
        <w:rPr>
          <w:rFonts w:ascii="微软雅黑" w:eastAsia="微软雅黑" w:hAnsi="微软雅黑" w:cs="微软雅黑"/>
          <w:b/>
          <w:bCs/>
          <w:color w:val="1F4E79"/>
          <w:spacing w:val="1"/>
          <w:w w:val="105"/>
          <w:sz w:val="32"/>
          <w:szCs w:val="32"/>
        </w:rPr>
      </w:pPr>
      <w:r>
        <w:rPr>
          <w:rFonts w:ascii="微软雅黑" w:eastAsia="微软雅黑" w:hAnsi="微软雅黑" w:cs="微软雅黑" w:hint="eastAsia"/>
          <w:b/>
          <w:bCs/>
          <w:color w:val="1F4E79"/>
          <w:spacing w:val="1"/>
          <w:w w:val="105"/>
          <w:sz w:val="32"/>
          <w:szCs w:val="32"/>
        </w:rPr>
        <w:t>危险化学品管理和应急演练实战</w:t>
      </w:r>
    </w:p>
    <w:p w:rsidR="009016EF" w:rsidRPr="00703D31" w:rsidRDefault="009016EF" w:rsidP="00703D31">
      <w:pPr>
        <w:spacing w:after="0" w:line="460" w:lineRule="exact"/>
        <w:jc w:val="center"/>
        <w:rPr>
          <w:rFonts w:ascii="微软雅黑" w:eastAsia="微软雅黑" w:hAnsi="微软雅黑" w:cs="微软雅黑"/>
          <w:b/>
          <w:bCs/>
          <w:color w:val="1F4E79"/>
          <w:spacing w:val="1"/>
          <w:w w:val="105"/>
          <w:sz w:val="32"/>
          <w:szCs w:val="32"/>
        </w:rPr>
      </w:pPr>
    </w:p>
    <w:p w:rsidR="00EC6572" w:rsidRPr="00483792" w:rsidRDefault="00EC6572" w:rsidP="00703D31">
      <w:pPr>
        <w:spacing w:after="0" w:line="460" w:lineRule="exact"/>
        <w:rPr>
          <w:rFonts w:ascii="微软雅黑" w:eastAsia="微软雅黑" w:hAnsi="微软雅黑" w:cs="微软雅黑"/>
          <w:b/>
          <w:bCs/>
          <w:color w:val="1F4E79"/>
          <w:spacing w:val="1"/>
          <w:w w:val="105"/>
          <w:sz w:val="24"/>
          <w:szCs w:val="24"/>
        </w:rPr>
      </w:pPr>
      <w:r w:rsidRPr="00483792">
        <w:rPr>
          <w:rFonts w:ascii="微软雅黑" w:eastAsia="微软雅黑" w:hAnsi="微软雅黑" w:cs="微软雅黑" w:hint="eastAsia"/>
          <w:b/>
          <w:bCs/>
          <w:color w:val="1F4E79"/>
          <w:spacing w:val="1"/>
          <w:w w:val="105"/>
          <w:sz w:val="24"/>
          <w:szCs w:val="24"/>
        </w:rPr>
        <w:t>课程背景：</w:t>
      </w:r>
    </w:p>
    <w:p w:rsidR="00EC6572" w:rsidRPr="00AD123F" w:rsidRDefault="00EC6572" w:rsidP="00AD123F">
      <w:pPr>
        <w:spacing w:after="0" w:line="460" w:lineRule="exact"/>
        <w:ind w:right="-7"/>
      </w:pPr>
      <w:r w:rsidRPr="00AD123F">
        <w:rPr>
          <w:rFonts w:ascii="微软雅黑" w:eastAsia="微软雅黑" w:hAnsi="微软雅黑" w:cs="Times New Roman" w:hint="eastAsia"/>
          <w:sz w:val="24"/>
          <w:szCs w:val="24"/>
        </w:rPr>
        <w:t>近年来,</w:t>
      </w:r>
      <w:r w:rsidR="002A38AD" w:rsidRPr="00AD123F">
        <w:rPr>
          <w:rFonts w:ascii="微软雅黑" w:eastAsia="微软雅黑" w:hAnsi="微软雅黑" w:cs="Times New Roman" w:hint="eastAsia"/>
          <w:sz w:val="24"/>
          <w:szCs w:val="24"/>
        </w:rPr>
        <w:t>由于化学品泄漏没有及时正确的处理继而引发火灾爆炸的事故发生频繁，</w:t>
      </w:r>
      <w:r w:rsidR="006771EC">
        <w:rPr>
          <w:rFonts w:ascii="微软雅黑" w:eastAsia="微软雅黑" w:hAnsi="微软雅黑" w:cs="Times New Roman" w:hint="eastAsia"/>
          <w:sz w:val="24"/>
          <w:szCs w:val="24"/>
        </w:rPr>
        <w:t>江苏盐城化工厂3.</w:t>
      </w:r>
      <w:r w:rsidR="006771EC">
        <w:rPr>
          <w:rFonts w:ascii="微软雅黑" w:eastAsia="微软雅黑" w:hAnsi="微软雅黑" w:cs="Times New Roman"/>
          <w:sz w:val="24"/>
          <w:szCs w:val="24"/>
        </w:rPr>
        <w:t>21</w:t>
      </w:r>
      <w:r w:rsidR="00CE77BE">
        <w:rPr>
          <w:rFonts w:ascii="微软雅黑" w:eastAsia="微软雅黑" w:hAnsi="微软雅黑" w:cs="Times New Roman" w:hint="eastAsia"/>
          <w:sz w:val="24"/>
          <w:szCs w:val="24"/>
        </w:rPr>
        <w:t>储罐爆炸，</w:t>
      </w:r>
      <w:r w:rsidR="002A38AD" w:rsidRPr="00AD123F">
        <w:rPr>
          <w:rFonts w:ascii="微软雅黑" w:eastAsia="微软雅黑" w:hAnsi="微软雅黑" w:cs="Times New Roman" w:hint="eastAsia"/>
          <w:sz w:val="24"/>
          <w:szCs w:val="24"/>
        </w:rPr>
        <w:t>天津8</w:t>
      </w:r>
      <w:r w:rsidR="002A38AD" w:rsidRPr="00AD123F">
        <w:rPr>
          <w:rFonts w:ascii="微软雅黑" w:eastAsia="微软雅黑" w:hAnsi="微软雅黑" w:cs="Times New Roman"/>
          <w:sz w:val="24"/>
          <w:szCs w:val="24"/>
        </w:rPr>
        <w:t>.12</w:t>
      </w:r>
      <w:r w:rsidR="002A38AD" w:rsidRPr="00AD123F">
        <w:rPr>
          <w:rFonts w:ascii="微软雅黑" w:eastAsia="微软雅黑" w:hAnsi="微软雅黑" w:cs="Times New Roman" w:hint="eastAsia"/>
          <w:sz w:val="24"/>
          <w:szCs w:val="24"/>
        </w:rPr>
        <w:t>危险品仓库爆炸事故，2010年辽宁省大连中石油原油库输油管道爆炸事故，福建漳州古雷半岛石化的腾龙芳烃PX项目爆燃事件，2</w:t>
      </w:r>
      <w:r w:rsidR="002A38AD" w:rsidRPr="00AD123F">
        <w:rPr>
          <w:rFonts w:ascii="微软雅黑" w:eastAsia="微软雅黑" w:hAnsi="微软雅黑" w:cs="Times New Roman"/>
          <w:sz w:val="24"/>
          <w:szCs w:val="24"/>
        </w:rPr>
        <w:t>013年</w:t>
      </w:r>
      <w:r w:rsidR="002A38AD" w:rsidRPr="00AD123F">
        <w:rPr>
          <w:rFonts w:ascii="微软雅黑" w:eastAsia="微软雅黑" w:hAnsi="微软雅黑" w:cs="Times New Roman" w:hint="eastAsia"/>
          <w:sz w:val="24"/>
          <w:szCs w:val="24"/>
        </w:rPr>
        <w:t>6.3吉林德惠宝</w:t>
      </w:r>
      <w:proofErr w:type="gramStart"/>
      <w:r w:rsidR="002A38AD" w:rsidRPr="00AD123F">
        <w:rPr>
          <w:rFonts w:ascii="微软雅黑" w:eastAsia="微软雅黑" w:hAnsi="微软雅黑" w:cs="Times New Roman" w:hint="eastAsia"/>
          <w:sz w:val="24"/>
          <w:szCs w:val="24"/>
        </w:rPr>
        <w:t>源丰禽</w:t>
      </w:r>
      <w:proofErr w:type="gramEnd"/>
      <w:r w:rsidR="002A38AD" w:rsidRPr="00AD123F">
        <w:rPr>
          <w:rFonts w:ascii="微软雅黑" w:eastAsia="微软雅黑" w:hAnsi="微软雅黑" w:cs="Times New Roman" w:hint="eastAsia"/>
          <w:sz w:val="24"/>
          <w:szCs w:val="24"/>
        </w:rPr>
        <w:t>业公司特大火灾,</w:t>
      </w:r>
      <w:r w:rsidR="002A38AD" w:rsidRPr="00AD123F">
        <w:rPr>
          <w:rFonts w:ascii="微软雅黑" w:eastAsia="微软雅黑" w:hAnsi="微软雅黑" w:cs="Times New Roman"/>
          <w:sz w:val="24"/>
          <w:szCs w:val="24"/>
        </w:rPr>
        <w:t xml:space="preserve"> 8.2中荣粉尘爆炸事故</w:t>
      </w:r>
      <w:r w:rsidR="002A38AD" w:rsidRPr="00AD123F">
        <w:rPr>
          <w:rFonts w:ascii="微软雅黑" w:eastAsia="微软雅黑" w:hAnsi="微软雅黑" w:cs="Times New Roman" w:hint="eastAsia"/>
          <w:sz w:val="24"/>
          <w:szCs w:val="24"/>
        </w:rPr>
        <w:t>，</w:t>
      </w:r>
      <w:r w:rsidR="002A38AD" w:rsidRPr="00AD123F">
        <w:rPr>
          <w:rFonts w:ascii="微软雅黑" w:eastAsia="微软雅黑" w:hAnsi="微软雅黑" w:cs="Times New Roman" w:hint="eastAsia"/>
          <w:bCs/>
          <w:sz w:val="24"/>
          <w:szCs w:val="24"/>
        </w:rPr>
        <w:t>1998年西安“3.5”煤气大爆炸事故等等都给我们敲响了警钟！只有认识和了解化学品的特性和应急要点，严格规范现场管理，应急演练，时刻准备，才能</w:t>
      </w:r>
      <w:r w:rsidR="00AD123F" w:rsidRPr="00AD123F">
        <w:rPr>
          <w:rFonts w:ascii="微软雅黑" w:eastAsia="微软雅黑" w:hAnsi="微软雅黑" w:cs="Times New Roman" w:hint="eastAsia"/>
          <w:bCs/>
          <w:sz w:val="24"/>
          <w:szCs w:val="24"/>
        </w:rPr>
        <w:t>以</w:t>
      </w:r>
      <w:r w:rsidR="002A38AD" w:rsidRPr="00AD123F">
        <w:rPr>
          <w:rFonts w:ascii="微软雅黑" w:eastAsia="微软雅黑" w:hAnsi="微软雅黑" w:cs="Times New Roman" w:hint="eastAsia"/>
          <w:bCs/>
          <w:sz w:val="24"/>
          <w:szCs w:val="24"/>
        </w:rPr>
        <w:t>预防为主，将事故消灭在萌芽状态。</w:t>
      </w:r>
    </w:p>
    <w:p w:rsidR="00EC6572" w:rsidRPr="00AD123F" w:rsidRDefault="00AD123F" w:rsidP="00703D31">
      <w:pPr>
        <w:spacing w:after="0" w:line="460" w:lineRule="exact"/>
        <w:rPr>
          <w:rFonts w:ascii="微软雅黑" w:eastAsia="微软雅黑" w:hAnsi="微软雅黑" w:cs="Times New Roman"/>
          <w:sz w:val="24"/>
          <w:szCs w:val="24"/>
        </w:rPr>
      </w:pPr>
      <w:r w:rsidRPr="00AD123F">
        <w:rPr>
          <w:rFonts w:ascii="微软雅黑" w:eastAsia="微软雅黑" w:hAnsi="微软雅黑" w:cs="Times New Roman" w:hint="eastAsia"/>
          <w:sz w:val="24"/>
          <w:szCs w:val="24"/>
        </w:rPr>
        <w:t>中国有句古话叫“知己知彼，百战百胜”，</w:t>
      </w:r>
      <w:r w:rsidR="00EC6572" w:rsidRPr="00AD123F">
        <w:rPr>
          <w:rFonts w:ascii="微软雅黑" w:eastAsia="微软雅黑" w:hAnsi="微软雅黑" w:cs="Times New Roman" w:hint="eastAsia"/>
          <w:sz w:val="24"/>
          <w:szCs w:val="24"/>
        </w:rPr>
        <w:t>所以我们特此开发此</w:t>
      </w:r>
      <w:r w:rsidRPr="00AD123F">
        <w:rPr>
          <w:rFonts w:ascii="微软雅黑" w:eastAsia="微软雅黑" w:hAnsi="微软雅黑" w:cs="Times New Roman" w:hint="eastAsia"/>
          <w:sz w:val="24"/>
          <w:szCs w:val="24"/>
        </w:rPr>
        <w:t>《危险化学品管理和应急演练实战》</w:t>
      </w:r>
      <w:r w:rsidR="00EC6572" w:rsidRPr="00AD123F">
        <w:rPr>
          <w:rFonts w:ascii="微软雅黑" w:eastAsia="微软雅黑" w:hAnsi="微软雅黑" w:cs="Times New Roman" w:hint="eastAsia"/>
          <w:sz w:val="24"/>
          <w:szCs w:val="24"/>
        </w:rPr>
        <w:t>课程。从</w:t>
      </w:r>
      <w:r w:rsidRPr="00AD123F">
        <w:rPr>
          <w:rFonts w:ascii="微软雅黑" w:eastAsia="微软雅黑" w:hAnsi="微软雅黑" w:cs="Times New Roman" w:hint="eastAsia"/>
          <w:sz w:val="24"/>
          <w:szCs w:val="24"/>
        </w:rPr>
        <w:t>化学品的认知，各类化学品的物理和化学特性以及应急要点和应急演练实战等内容，专业而又让员工积极参与其中的授课方式，让学员掌握正确的化学品管理知识，应急管理知识和应急能力。</w:t>
      </w:r>
      <w:r w:rsidR="00EC6572" w:rsidRPr="00AD123F">
        <w:rPr>
          <w:rFonts w:ascii="微软雅黑" w:eastAsia="微软雅黑" w:hAnsi="微软雅黑" w:cs="Times New Roman" w:hint="eastAsia"/>
          <w:sz w:val="24"/>
          <w:szCs w:val="24"/>
        </w:rPr>
        <w:t>使得安</w:t>
      </w:r>
      <w:r w:rsidRPr="00AD123F">
        <w:rPr>
          <w:rFonts w:ascii="微软雅黑" w:eastAsia="微软雅黑" w:hAnsi="微软雅黑" w:cs="Times New Roman" w:hint="eastAsia"/>
          <w:sz w:val="24"/>
          <w:szCs w:val="24"/>
        </w:rPr>
        <w:t>化学品和火灾应急管理</w:t>
      </w:r>
      <w:r w:rsidR="00EC6572" w:rsidRPr="00AD123F">
        <w:rPr>
          <w:rFonts w:ascii="微软雅黑" w:eastAsia="微软雅黑" w:hAnsi="微软雅黑" w:cs="Times New Roman" w:hint="eastAsia"/>
          <w:sz w:val="24"/>
          <w:szCs w:val="24"/>
        </w:rPr>
        <w:t>工作更易落实，把“</w:t>
      </w:r>
      <w:r w:rsidRPr="00AD123F">
        <w:rPr>
          <w:rFonts w:ascii="微软雅黑" w:eastAsia="微软雅黑" w:hAnsi="微软雅黑" w:cs="Times New Roman" w:hint="eastAsia"/>
          <w:sz w:val="24"/>
          <w:szCs w:val="24"/>
        </w:rPr>
        <w:t>应急管理，预防为主</w:t>
      </w:r>
      <w:r w:rsidR="00EC6572" w:rsidRPr="00AD123F">
        <w:rPr>
          <w:rFonts w:ascii="微软雅黑" w:eastAsia="微软雅黑" w:hAnsi="微软雅黑" w:cs="Times New Roman" w:hint="eastAsia"/>
          <w:sz w:val="24"/>
          <w:szCs w:val="24"/>
        </w:rPr>
        <w:t>”真正放在管理的首位。</w:t>
      </w:r>
    </w:p>
    <w:p w:rsidR="009016EF" w:rsidRDefault="009016EF" w:rsidP="00703D31">
      <w:pPr>
        <w:spacing w:after="0" w:line="460" w:lineRule="exact"/>
        <w:rPr>
          <w:rFonts w:ascii="微软雅黑" w:eastAsia="微软雅黑" w:hAnsi="微软雅黑" w:cs="微软雅黑"/>
          <w:b/>
          <w:bCs/>
          <w:color w:val="1F4E79"/>
          <w:spacing w:val="1"/>
          <w:w w:val="105"/>
          <w:sz w:val="24"/>
          <w:szCs w:val="24"/>
        </w:rPr>
      </w:pPr>
    </w:p>
    <w:p w:rsidR="00EC6572" w:rsidRPr="00340EBE" w:rsidRDefault="00EC6572"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hint="eastAsia"/>
          <w:b/>
          <w:bCs/>
          <w:color w:val="1F4E79"/>
          <w:spacing w:val="1"/>
          <w:w w:val="105"/>
          <w:sz w:val="24"/>
          <w:szCs w:val="24"/>
        </w:rPr>
        <w:t>课程收益：</w:t>
      </w:r>
    </w:p>
    <w:p w:rsidR="00AD123F" w:rsidRPr="008B0567" w:rsidRDefault="00AD123F" w:rsidP="008B0567">
      <w:pPr>
        <w:pStyle w:val="aa"/>
        <w:numPr>
          <w:ilvl w:val="0"/>
          <w:numId w:val="30"/>
        </w:numPr>
        <w:spacing w:after="0" w:line="460" w:lineRule="exact"/>
        <w:rPr>
          <w:rFonts w:ascii="微软雅黑" w:eastAsia="微软雅黑" w:hAnsi="微软雅黑" w:cs="Times New Roman"/>
          <w:sz w:val="24"/>
          <w:szCs w:val="24"/>
        </w:rPr>
      </w:pPr>
      <w:r w:rsidRPr="008B0567">
        <w:rPr>
          <w:rFonts w:ascii="微软雅黑" w:eastAsia="微软雅黑" w:hAnsi="微软雅黑" w:cs="Times New Roman" w:hint="eastAsia"/>
          <w:sz w:val="24"/>
          <w:szCs w:val="24"/>
        </w:rPr>
        <w:t>理解环境应急演练的意义和分类</w:t>
      </w:r>
    </w:p>
    <w:p w:rsidR="00AD123F" w:rsidRPr="008B0567" w:rsidRDefault="00AD123F" w:rsidP="008B0567">
      <w:pPr>
        <w:pStyle w:val="aa"/>
        <w:numPr>
          <w:ilvl w:val="0"/>
          <w:numId w:val="30"/>
        </w:numPr>
        <w:spacing w:after="0" w:line="460" w:lineRule="exact"/>
        <w:rPr>
          <w:rFonts w:ascii="微软雅黑" w:eastAsia="微软雅黑" w:hAnsi="微软雅黑" w:cs="Times New Roman"/>
          <w:sz w:val="24"/>
          <w:szCs w:val="24"/>
        </w:rPr>
      </w:pPr>
      <w:r w:rsidRPr="008B0567">
        <w:rPr>
          <w:rFonts w:ascii="微软雅黑" w:eastAsia="微软雅黑" w:hAnsi="微软雅黑" w:cs="Times New Roman" w:hint="eastAsia"/>
          <w:sz w:val="24"/>
          <w:szCs w:val="24"/>
        </w:rPr>
        <w:t>掌握生产应急演练的策划、实施和总结</w:t>
      </w:r>
    </w:p>
    <w:p w:rsidR="00AD123F" w:rsidRPr="008B0567" w:rsidRDefault="00AD123F" w:rsidP="008B0567">
      <w:pPr>
        <w:pStyle w:val="aa"/>
        <w:numPr>
          <w:ilvl w:val="0"/>
          <w:numId w:val="30"/>
        </w:numPr>
        <w:spacing w:after="0" w:line="460" w:lineRule="exact"/>
        <w:rPr>
          <w:rFonts w:ascii="微软雅黑" w:eastAsia="微软雅黑" w:hAnsi="微软雅黑" w:cs="Times New Roman"/>
          <w:sz w:val="24"/>
          <w:szCs w:val="24"/>
        </w:rPr>
      </w:pPr>
      <w:r w:rsidRPr="008B0567">
        <w:rPr>
          <w:rFonts w:ascii="微软雅黑" w:eastAsia="微软雅黑" w:hAnsi="微软雅黑" w:cs="Times New Roman" w:hint="eastAsia"/>
          <w:sz w:val="24"/>
          <w:szCs w:val="24"/>
        </w:rPr>
        <w:t xml:space="preserve">掌握各种不同种类化学品的特性以及紧急情况的处置 </w:t>
      </w:r>
    </w:p>
    <w:p w:rsidR="00AD123F" w:rsidRPr="008B0567" w:rsidRDefault="00AD123F" w:rsidP="008B0567">
      <w:pPr>
        <w:pStyle w:val="aa"/>
        <w:numPr>
          <w:ilvl w:val="0"/>
          <w:numId w:val="30"/>
        </w:numPr>
        <w:spacing w:after="0" w:line="460" w:lineRule="exact"/>
        <w:rPr>
          <w:rFonts w:ascii="微软雅黑" w:eastAsia="微软雅黑" w:hAnsi="微软雅黑" w:cs="Times New Roman"/>
          <w:sz w:val="24"/>
          <w:szCs w:val="24"/>
        </w:rPr>
      </w:pPr>
      <w:r w:rsidRPr="008B0567">
        <w:rPr>
          <w:rFonts w:ascii="微软雅黑" w:eastAsia="微软雅黑" w:hAnsi="微软雅黑" w:cs="Times New Roman" w:hint="eastAsia"/>
          <w:sz w:val="24"/>
          <w:szCs w:val="24"/>
        </w:rPr>
        <w:t>学会编写应急准备和响应的演练脚本和如何进行模拟演练</w:t>
      </w:r>
    </w:p>
    <w:p w:rsidR="00EC6572" w:rsidRPr="00340EBE" w:rsidRDefault="00340EBE" w:rsidP="00703D31">
      <w:pPr>
        <w:spacing w:after="0" w:line="460" w:lineRule="exact"/>
        <w:rPr>
          <w:rFonts w:ascii="微软雅黑" w:eastAsia="微软雅黑" w:hAnsi="微软雅黑" w:cs="微软雅黑"/>
          <w:b/>
          <w:bCs/>
          <w:color w:val="1F4E79"/>
          <w:spacing w:val="1"/>
          <w:w w:val="105"/>
          <w:sz w:val="24"/>
          <w:szCs w:val="24"/>
        </w:rPr>
      </w:pPr>
      <w:r w:rsidRPr="00340EBE">
        <w:rPr>
          <w:rFonts w:ascii="微软雅黑" w:eastAsia="微软雅黑" w:hAnsi="微软雅黑" w:cs="微软雅黑"/>
          <w:b/>
          <w:bCs/>
          <w:noProof/>
          <w:color w:val="1F4E79"/>
          <w:spacing w:val="1"/>
          <w:w w:val="105"/>
          <w:sz w:val="24"/>
          <w:szCs w:val="24"/>
        </w:rPr>
        <w:lastRenderedPageBreak/>
        <w:drawing>
          <wp:anchor distT="0" distB="0" distL="114300" distR="114300" simplePos="0" relativeHeight="251659264" behindDoc="0" locked="0" layoutInCell="1" allowOverlap="1">
            <wp:simplePos x="0" y="0"/>
            <wp:positionH relativeFrom="margin">
              <wp:posOffset>443865</wp:posOffset>
            </wp:positionH>
            <wp:positionV relativeFrom="paragraph">
              <wp:posOffset>423545</wp:posOffset>
            </wp:positionV>
            <wp:extent cx="4766310" cy="3530600"/>
            <wp:effectExtent l="0" t="0" r="0" b="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4766310" cy="3530600"/>
                    </a:xfrm>
                    <a:prstGeom prst="rect">
                      <a:avLst/>
                    </a:prstGeom>
                  </pic:spPr>
                </pic:pic>
              </a:graphicData>
            </a:graphic>
            <wp14:sizeRelH relativeFrom="page">
              <wp14:pctWidth>0</wp14:pctWidth>
            </wp14:sizeRelH>
            <wp14:sizeRelV relativeFrom="page">
              <wp14:pctHeight>0</wp14:pctHeight>
            </wp14:sizeRelV>
          </wp:anchor>
        </w:drawing>
      </w:r>
      <w:r w:rsidR="00EC6572" w:rsidRPr="00340EBE">
        <w:rPr>
          <w:rFonts w:ascii="微软雅黑" w:eastAsia="微软雅黑" w:hAnsi="微软雅黑" w:cs="微软雅黑" w:hint="eastAsia"/>
          <w:b/>
          <w:bCs/>
          <w:color w:val="1F4E79"/>
          <w:spacing w:val="1"/>
          <w:w w:val="105"/>
          <w:sz w:val="24"/>
          <w:szCs w:val="24"/>
        </w:rPr>
        <w:t>课程模型：</w:t>
      </w:r>
    </w:p>
    <w:p w:rsidR="00EC6572" w:rsidRPr="00340EBE" w:rsidRDefault="002A38AD" w:rsidP="002A38AD">
      <w:pPr>
        <w:spacing w:after="0" w:line="460" w:lineRule="exact"/>
        <w:jc w:val="center"/>
        <w:rPr>
          <w:rFonts w:ascii="微软雅黑" w:eastAsia="微软雅黑" w:hAnsi="微软雅黑" w:cs="Arial"/>
          <w:bCs/>
          <w:sz w:val="24"/>
          <w:szCs w:val="24"/>
        </w:rPr>
      </w:pPr>
      <w:r w:rsidRPr="00340EBE">
        <w:rPr>
          <w:rFonts w:ascii="微软雅黑" w:eastAsia="微软雅黑" w:hAnsi="微软雅黑"/>
          <w:noProof/>
          <w:sz w:val="24"/>
          <w:szCs w:val="24"/>
        </w:rPr>
        <w:drawing>
          <wp:anchor distT="0" distB="0" distL="114300" distR="114300" simplePos="0" relativeHeight="251658240" behindDoc="0" locked="0" layoutInCell="1" allowOverlap="1">
            <wp:simplePos x="0" y="0"/>
            <wp:positionH relativeFrom="margin">
              <wp:posOffset>457200</wp:posOffset>
            </wp:positionH>
            <wp:positionV relativeFrom="paragraph">
              <wp:posOffset>4110990</wp:posOffset>
            </wp:positionV>
            <wp:extent cx="4638675" cy="3420745"/>
            <wp:effectExtent l="0" t="0" r="9525" b="8255"/>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38675" cy="3420745"/>
                    </a:xfrm>
                    <a:prstGeom prst="rect">
                      <a:avLst/>
                    </a:prstGeom>
                  </pic:spPr>
                </pic:pic>
              </a:graphicData>
            </a:graphic>
            <wp14:sizeRelH relativeFrom="page">
              <wp14:pctWidth>0</wp14:pctWidth>
            </wp14:sizeRelH>
            <wp14:sizeRelV relativeFrom="page">
              <wp14:pctHeight>0</wp14:pctHeight>
            </wp14:sizeRelV>
          </wp:anchor>
        </w:drawing>
      </w:r>
      <w:r>
        <w:rPr>
          <w:rFonts w:ascii="微软雅黑" w:eastAsia="微软雅黑" w:hAnsi="微软雅黑" w:cs="Arial" w:hint="eastAsia"/>
          <w:bCs/>
          <w:sz w:val="24"/>
          <w:szCs w:val="24"/>
        </w:rPr>
        <w:t>化学品（硫酸）泄漏一般流程</w:t>
      </w:r>
    </w:p>
    <w:p w:rsidR="00340EBE" w:rsidRPr="00340EBE" w:rsidRDefault="002A38AD" w:rsidP="002A38AD">
      <w:pPr>
        <w:spacing w:after="0" w:line="460" w:lineRule="exact"/>
        <w:jc w:val="center"/>
        <w:rPr>
          <w:rFonts w:ascii="微软雅黑" w:eastAsia="微软雅黑" w:hAnsi="微软雅黑" w:cs="Times New Roman"/>
          <w:sz w:val="24"/>
          <w:szCs w:val="24"/>
        </w:rPr>
      </w:pPr>
      <w:r>
        <w:rPr>
          <w:rFonts w:ascii="微软雅黑" w:eastAsia="微软雅黑" w:hAnsi="微软雅黑" w:cs="Times New Roman"/>
          <w:sz w:val="24"/>
          <w:szCs w:val="24"/>
        </w:rPr>
        <w:t>火灾应急一般流程</w:t>
      </w:r>
    </w:p>
    <w:p w:rsidR="00EC6572" w:rsidRDefault="00EC6572"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微软雅黑" w:hint="eastAsia"/>
          <w:b/>
          <w:bCs/>
          <w:color w:val="1F4E79"/>
          <w:spacing w:val="1"/>
          <w:w w:val="105"/>
          <w:sz w:val="24"/>
          <w:szCs w:val="24"/>
        </w:rPr>
        <w:lastRenderedPageBreak/>
        <w:t>授课天数：</w:t>
      </w:r>
      <w:bookmarkStart w:id="0" w:name="_GoBack"/>
      <w:bookmarkEnd w:id="0"/>
      <w:r w:rsidR="00074560" w:rsidRPr="00340EBE">
        <w:rPr>
          <w:rFonts w:ascii="微软雅黑" w:eastAsia="微软雅黑" w:hAnsi="微软雅黑" w:cs="Times New Roman"/>
          <w:sz w:val="24"/>
          <w:szCs w:val="24"/>
        </w:rPr>
        <w:t xml:space="preserve"> </w:t>
      </w:r>
      <w:r w:rsidRPr="00340EBE">
        <w:rPr>
          <w:rFonts w:ascii="微软雅黑" w:eastAsia="微软雅黑" w:hAnsi="微软雅黑" w:cs="Times New Roman"/>
          <w:sz w:val="24"/>
          <w:szCs w:val="24"/>
        </w:rPr>
        <w:t>3</w:t>
      </w:r>
      <w:r w:rsidRPr="00340EBE">
        <w:rPr>
          <w:rFonts w:ascii="微软雅黑" w:eastAsia="微软雅黑" w:hAnsi="微软雅黑" w:cs="Times New Roman" w:hint="eastAsia"/>
          <w:sz w:val="24"/>
          <w:szCs w:val="24"/>
        </w:rPr>
        <w:t>天</w:t>
      </w:r>
      <w:r w:rsidR="00703D31">
        <w:rPr>
          <w:rFonts w:ascii="微软雅黑" w:eastAsia="微软雅黑" w:hAnsi="微软雅黑" w:cs="Times New Roman" w:hint="eastAsia"/>
          <w:sz w:val="24"/>
          <w:szCs w:val="24"/>
        </w:rPr>
        <w:t>，</w:t>
      </w:r>
      <w:r w:rsidR="00936088">
        <w:rPr>
          <w:rFonts w:ascii="微软雅黑" w:eastAsia="微软雅黑" w:hAnsi="微软雅黑" w:cs="Times New Roman"/>
          <w:sz w:val="24"/>
          <w:szCs w:val="24"/>
        </w:rPr>
        <w:t>6</w:t>
      </w:r>
      <w:r w:rsidR="00703D31">
        <w:rPr>
          <w:rFonts w:ascii="微软雅黑" w:eastAsia="微软雅黑" w:hAnsi="微软雅黑" w:cs="Times New Roman" w:hint="eastAsia"/>
          <w:sz w:val="24"/>
          <w:szCs w:val="24"/>
        </w:rPr>
        <w:t>小时</w:t>
      </w:r>
      <w:r w:rsidR="00703D31">
        <w:rPr>
          <w:rFonts w:ascii="微软雅黑" w:eastAsia="微软雅黑" w:hAnsi="微软雅黑" w:cs="Times New Roman"/>
          <w:sz w:val="24"/>
          <w:szCs w:val="24"/>
        </w:rPr>
        <w:t>/</w:t>
      </w:r>
      <w:r w:rsidR="00703D31">
        <w:rPr>
          <w:rFonts w:ascii="微软雅黑" w:eastAsia="微软雅黑" w:hAnsi="微软雅黑" w:cs="Times New Roman" w:hint="eastAsia"/>
          <w:sz w:val="24"/>
          <w:szCs w:val="24"/>
        </w:rPr>
        <w:t>天</w:t>
      </w:r>
    </w:p>
    <w:p w:rsidR="008B0567" w:rsidRPr="00340EBE" w:rsidRDefault="008B0567" w:rsidP="00703D31">
      <w:pPr>
        <w:spacing w:after="0" w:line="460" w:lineRule="exact"/>
        <w:rPr>
          <w:rFonts w:ascii="微软雅黑" w:eastAsia="微软雅黑" w:hAnsi="微软雅黑" w:cs="Times New Roman"/>
          <w:sz w:val="24"/>
          <w:szCs w:val="24"/>
        </w:rPr>
      </w:pPr>
    </w:p>
    <w:p w:rsidR="00EC6572" w:rsidRPr="00340EBE" w:rsidRDefault="00EC6572" w:rsidP="00703D31">
      <w:pPr>
        <w:spacing w:after="0" w:line="460" w:lineRule="exact"/>
        <w:rPr>
          <w:rFonts w:ascii="微软雅黑" w:eastAsia="微软雅黑" w:hAnsi="微软雅黑" w:cs="Times New Roman"/>
          <w:sz w:val="24"/>
          <w:szCs w:val="24"/>
        </w:rPr>
      </w:pPr>
      <w:r w:rsidRPr="00AD123F">
        <w:rPr>
          <w:rFonts w:ascii="微软雅黑" w:eastAsia="微软雅黑" w:hAnsi="微软雅黑" w:cs="微软雅黑" w:hint="eastAsia"/>
          <w:b/>
          <w:bCs/>
          <w:color w:val="1F4E79"/>
          <w:spacing w:val="1"/>
          <w:w w:val="105"/>
          <w:sz w:val="24"/>
          <w:szCs w:val="24"/>
        </w:rPr>
        <w:t>学员对象：</w:t>
      </w:r>
      <w:r w:rsidR="00AD123F" w:rsidRPr="00AD123F">
        <w:rPr>
          <w:rFonts w:ascii="微软雅黑" w:eastAsia="微软雅黑" w:hAnsi="微软雅黑" w:cs="Times New Roman" w:hint="eastAsia"/>
          <w:sz w:val="24"/>
          <w:szCs w:val="24"/>
        </w:rPr>
        <w:t>企业中各级EHS管理人员和紧急应变小组人员，各级部门管理人员，ERC人员，化学品仓库管理人员，生产经理，生产一线领班或者员工，化学品采购人员，化学实验室作业人员等。</w:t>
      </w:r>
    </w:p>
    <w:p w:rsidR="009016EF" w:rsidRDefault="009016EF" w:rsidP="00703D31">
      <w:pPr>
        <w:pStyle w:val="a8"/>
        <w:kinsoku w:val="0"/>
        <w:overflowPunct w:val="0"/>
        <w:spacing w:before="0" w:line="460" w:lineRule="exact"/>
        <w:ind w:left="0" w:right="3537"/>
        <w:rPr>
          <w:rFonts w:hAnsi="微软雅黑"/>
          <w:b/>
          <w:bCs/>
          <w:color w:val="1F4E79"/>
          <w:spacing w:val="1"/>
          <w:w w:val="105"/>
          <w:sz w:val="24"/>
          <w:szCs w:val="24"/>
        </w:rPr>
      </w:pPr>
    </w:p>
    <w:p w:rsidR="002F262B" w:rsidRPr="00340EBE" w:rsidRDefault="00EC6572" w:rsidP="00703D31">
      <w:pPr>
        <w:pStyle w:val="a8"/>
        <w:kinsoku w:val="0"/>
        <w:overflowPunct w:val="0"/>
        <w:spacing w:before="0" w:line="460" w:lineRule="exact"/>
        <w:ind w:left="0" w:right="3537"/>
        <w:rPr>
          <w:rFonts w:hAnsi="微软雅黑"/>
          <w:b/>
          <w:bCs/>
          <w:color w:val="1F4E79"/>
          <w:spacing w:val="1"/>
          <w:w w:val="105"/>
          <w:sz w:val="24"/>
          <w:szCs w:val="24"/>
        </w:rPr>
      </w:pPr>
      <w:r w:rsidRPr="00340EBE">
        <w:rPr>
          <w:rFonts w:hAnsi="微软雅黑" w:hint="eastAsia"/>
          <w:b/>
          <w:bCs/>
          <w:color w:val="1F4E79"/>
          <w:spacing w:val="1"/>
          <w:w w:val="105"/>
          <w:sz w:val="24"/>
          <w:szCs w:val="24"/>
        </w:rPr>
        <w:t>授课方式：</w:t>
      </w:r>
    </w:p>
    <w:p w:rsidR="00EC6572" w:rsidRPr="00340EBE" w:rsidRDefault="002F262B" w:rsidP="00703D31">
      <w:pPr>
        <w:spacing w:after="0" w:line="460" w:lineRule="exact"/>
        <w:rPr>
          <w:rFonts w:ascii="微软雅黑" w:eastAsia="微软雅黑" w:hAnsi="微软雅黑" w:cs="Times New Roman"/>
          <w:sz w:val="24"/>
          <w:szCs w:val="24"/>
        </w:rPr>
      </w:pPr>
      <w:r w:rsidRPr="00340EBE">
        <w:rPr>
          <w:rFonts w:ascii="微软雅黑" w:eastAsia="微软雅黑" w:hAnsi="微软雅黑" w:cs="Times New Roman" w:hint="eastAsia"/>
          <w:color w:val="000000"/>
          <w:sz w:val="24"/>
          <w:szCs w:val="24"/>
        </w:rPr>
        <w:t>A.启发互动式教学，课堂演讲，图片示例，现场练习，学员易于感悟，接受并改善；</w:t>
      </w:r>
      <w:r w:rsidRPr="00340EBE">
        <w:rPr>
          <w:rFonts w:ascii="微软雅黑" w:eastAsia="微软雅黑" w:hAnsi="微软雅黑" w:cs="Times New Roman" w:hint="eastAsia"/>
          <w:color w:val="000000"/>
          <w:sz w:val="24"/>
          <w:szCs w:val="24"/>
        </w:rPr>
        <w:br/>
        <w:t>B.语言通俗易懂、幽默风趣、互动性强，利用经典案例分享，视频观看，小组讨论，能让大家在学中练，在练中学，寓教于乐，立刻产生提升和改变。</w:t>
      </w:r>
    </w:p>
    <w:p w:rsidR="00EC6572" w:rsidRPr="00340EBE" w:rsidRDefault="00EC6572" w:rsidP="00703D31">
      <w:pPr>
        <w:spacing w:after="0" w:line="460" w:lineRule="exact"/>
        <w:rPr>
          <w:rFonts w:ascii="微软雅黑" w:eastAsia="微软雅黑" w:hAnsi="微软雅黑" w:cs="Times New Roman"/>
          <w:sz w:val="24"/>
          <w:szCs w:val="24"/>
        </w:rPr>
      </w:pPr>
    </w:p>
    <w:p w:rsidR="00EC6572" w:rsidRDefault="00EC6572" w:rsidP="00703D31">
      <w:pPr>
        <w:pStyle w:val="a8"/>
        <w:kinsoku w:val="0"/>
        <w:overflowPunct w:val="0"/>
        <w:spacing w:before="0" w:line="460" w:lineRule="exact"/>
        <w:ind w:left="86" w:right="-7"/>
        <w:jc w:val="center"/>
        <w:rPr>
          <w:rFonts w:hAnsi="微软雅黑"/>
          <w:b/>
          <w:bCs/>
          <w:color w:val="1F4E79"/>
          <w:sz w:val="24"/>
          <w:szCs w:val="24"/>
        </w:rPr>
      </w:pPr>
      <w:r w:rsidRPr="00340EBE">
        <w:rPr>
          <w:rFonts w:hAnsi="微软雅黑" w:hint="eastAsia"/>
          <w:b/>
          <w:bCs/>
          <w:color w:val="1F4E79"/>
          <w:sz w:val="24"/>
          <w:szCs w:val="24"/>
        </w:rPr>
        <w:t>课程</w:t>
      </w:r>
      <w:r w:rsidRPr="00340EBE">
        <w:rPr>
          <w:rFonts w:hAnsi="微软雅黑"/>
          <w:b/>
          <w:bCs/>
          <w:color w:val="1F4E79"/>
          <w:sz w:val="24"/>
          <w:szCs w:val="24"/>
        </w:rPr>
        <w:t>大纲</w:t>
      </w:r>
    </w:p>
    <w:p w:rsidR="009016EF" w:rsidRPr="00340EBE" w:rsidRDefault="009016EF" w:rsidP="00703D31">
      <w:pPr>
        <w:pStyle w:val="a8"/>
        <w:kinsoku w:val="0"/>
        <w:overflowPunct w:val="0"/>
        <w:spacing w:before="0" w:line="460" w:lineRule="exact"/>
        <w:ind w:left="86" w:right="-7"/>
        <w:jc w:val="center"/>
        <w:rPr>
          <w:rFonts w:hAnsi="微软雅黑"/>
          <w:b/>
          <w:bCs/>
          <w:color w:val="1F4E79"/>
          <w:sz w:val="24"/>
          <w:szCs w:val="24"/>
        </w:rPr>
      </w:pPr>
    </w:p>
    <w:p w:rsidR="002F262B" w:rsidRPr="00340EBE" w:rsidRDefault="00BF7A07" w:rsidP="00703D31">
      <w:pPr>
        <w:pStyle w:val="a8"/>
        <w:kinsoku w:val="0"/>
        <w:overflowPunct w:val="0"/>
        <w:spacing w:before="0" w:line="460" w:lineRule="exact"/>
        <w:ind w:left="0" w:right="3537"/>
        <w:rPr>
          <w:rFonts w:hAnsi="微软雅黑"/>
          <w:b/>
          <w:bCs/>
          <w:color w:val="1F4E79"/>
          <w:spacing w:val="1"/>
          <w:w w:val="105"/>
          <w:sz w:val="24"/>
          <w:szCs w:val="24"/>
        </w:rPr>
      </w:pPr>
      <w:r w:rsidRPr="00BF7A07">
        <w:rPr>
          <w:rFonts w:hAnsi="微软雅黑" w:hint="eastAsia"/>
          <w:b/>
          <w:bCs/>
          <w:color w:val="1F4E79"/>
          <w:spacing w:val="1"/>
          <w:w w:val="105"/>
          <w:sz w:val="24"/>
          <w:szCs w:val="24"/>
        </w:rPr>
        <w:t>前言：化学品环境应急管理刻不容缓</w:t>
      </w:r>
    </w:p>
    <w:p w:rsidR="00BF7A07" w:rsidRPr="00BF7A07" w:rsidRDefault="00BF7A07" w:rsidP="00BF7A07">
      <w:pPr>
        <w:pStyle w:val="aa"/>
        <w:numPr>
          <w:ilvl w:val="0"/>
          <w:numId w:val="24"/>
        </w:numPr>
        <w:spacing w:after="0" w:line="460" w:lineRule="exact"/>
        <w:rPr>
          <w:rFonts w:ascii="微软雅黑" w:eastAsia="微软雅黑" w:hAnsi="Times New Roman" w:cs="微软雅黑"/>
          <w:bCs/>
          <w:color w:val="C45811"/>
          <w:w w:val="105"/>
          <w:sz w:val="24"/>
          <w:szCs w:val="24"/>
        </w:rPr>
      </w:pPr>
      <w:r w:rsidRPr="00BF7A07">
        <w:rPr>
          <w:rFonts w:ascii="微软雅黑" w:eastAsia="微软雅黑" w:hAnsi="Times New Roman" w:cs="微软雅黑" w:hint="eastAsia"/>
          <w:bCs/>
          <w:color w:val="C45811"/>
          <w:w w:val="105"/>
          <w:sz w:val="24"/>
          <w:szCs w:val="24"/>
        </w:rPr>
        <w:t>天津塘沽事件对环境的冲击</w:t>
      </w:r>
    </w:p>
    <w:p w:rsidR="00BF7A07" w:rsidRPr="00BF7A07" w:rsidRDefault="00BF7A07" w:rsidP="00BF7A07">
      <w:pPr>
        <w:pStyle w:val="aa"/>
        <w:numPr>
          <w:ilvl w:val="0"/>
          <w:numId w:val="24"/>
        </w:numPr>
        <w:spacing w:after="0" w:line="460" w:lineRule="exact"/>
        <w:rPr>
          <w:rFonts w:ascii="微软雅黑" w:eastAsia="微软雅黑" w:hAnsi="Times New Roman" w:cs="微软雅黑"/>
          <w:bCs/>
          <w:color w:val="C45811"/>
          <w:w w:val="105"/>
          <w:sz w:val="24"/>
          <w:szCs w:val="24"/>
        </w:rPr>
      </w:pPr>
      <w:r w:rsidRPr="00BF7A07">
        <w:rPr>
          <w:rFonts w:ascii="微软雅黑" w:eastAsia="微软雅黑" w:hAnsi="Times New Roman" w:cs="微软雅黑" w:hint="eastAsia"/>
          <w:bCs/>
          <w:color w:val="C45811"/>
          <w:w w:val="105"/>
          <w:sz w:val="24"/>
          <w:szCs w:val="24"/>
        </w:rPr>
        <w:t>几大著名环境事件对环境的冲击以及处罚</w:t>
      </w:r>
    </w:p>
    <w:p w:rsidR="00BF7A07" w:rsidRPr="00BF7A07" w:rsidRDefault="00BF7A07" w:rsidP="00BF7A07">
      <w:pPr>
        <w:pStyle w:val="aa"/>
        <w:numPr>
          <w:ilvl w:val="0"/>
          <w:numId w:val="24"/>
        </w:numPr>
        <w:spacing w:after="0" w:line="460" w:lineRule="exact"/>
        <w:rPr>
          <w:rFonts w:ascii="微软雅黑" w:eastAsia="微软雅黑" w:hAnsi="Times New Roman" w:cs="微软雅黑"/>
          <w:bCs/>
          <w:color w:val="C45811"/>
          <w:w w:val="105"/>
          <w:sz w:val="24"/>
          <w:szCs w:val="24"/>
        </w:rPr>
      </w:pPr>
      <w:r w:rsidRPr="00BF7A07">
        <w:rPr>
          <w:rFonts w:ascii="微软雅黑" w:eastAsia="微软雅黑" w:hAnsi="Times New Roman" w:cs="微软雅黑" w:hint="eastAsia"/>
          <w:bCs/>
          <w:color w:val="C45811"/>
          <w:w w:val="105"/>
          <w:sz w:val="24"/>
          <w:szCs w:val="24"/>
        </w:rPr>
        <w:t>环境应急管理的重点</w:t>
      </w:r>
    </w:p>
    <w:p w:rsidR="002F262B" w:rsidRPr="00340EBE" w:rsidRDefault="002F262B" w:rsidP="00703D31">
      <w:pPr>
        <w:spacing w:after="0" w:line="460" w:lineRule="exact"/>
        <w:rPr>
          <w:rFonts w:ascii="微软雅黑" w:eastAsia="微软雅黑" w:hAnsi="微软雅黑" w:cs="宋体"/>
          <w:color w:val="333333"/>
          <w:sz w:val="24"/>
          <w:szCs w:val="24"/>
        </w:rPr>
      </w:pPr>
    </w:p>
    <w:p w:rsidR="00BF7A07" w:rsidRDefault="00BF7A07" w:rsidP="002D4986">
      <w:pPr>
        <w:spacing w:after="0" w:line="460" w:lineRule="exact"/>
        <w:rPr>
          <w:rFonts w:ascii="微软雅黑" w:eastAsia="微软雅黑" w:hAnsi="微软雅黑" w:cs="微软雅黑"/>
          <w:b/>
          <w:bCs/>
          <w:color w:val="1F4E79"/>
          <w:spacing w:val="1"/>
          <w:w w:val="105"/>
          <w:sz w:val="24"/>
          <w:szCs w:val="24"/>
        </w:rPr>
      </w:pPr>
      <w:r w:rsidRPr="00BF7A07">
        <w:rPr>
          <w:rFonts w:ascii="微软雅黑" w:eastAsia="微软雅黑" w:hAnsi="微软雅黑" w:cs="微软雅黑" w:hint="eastAsia"/>
          <w:b/>
          <w:bCs/>
          <w:color w:val="1F4E79"/>
          <w:spacing w:val="1"/>
          <w:w w:val="105"/>
          <w:sz w:val="24"/>
          <w:szCs w:val="24"/>
        </w:rPr>
        <w:t>第一部分：企业常见化学品危险特性简介</w:t>
      </w:r>
    </w:p>
    <w:p w:rsidR="00BF7A07" w:rsidRPr="00BF7A07" w:rsidRDefault="00BF7A07" w:rsidP="00BF7A07">
      <w:pPr>
        <w:spacing w:after="0" w:line="460" w:lineRule="exact"/>
        <w:rPr>
          <w:rFonts w:ascii="微软雅黑" w:eastAsia="微软雅黑" w:hAnsi="Times New Roman" w:cs="微软雅黑"/>
          <w:bCs/>
          <w:color w:val="C45811"/>
          <w:w w:val="105"/>
          <w:sz w:val="24"/>
          <w:szCs w:val="24"/>
        </w:rPr>
      </w:pPr>
      <w:r>
        <w:rPr>
          <w:rFonts w:ascii="微软雅黑" w:eastAsia="微软雅黑" w:hAnsi="Times New Roman" w:cs="微软雅黑" w:hint="eastAsia"/>
          <w:bCs/>
          <w:color w:val="C45811"/>
          <w:w w:val="105"/>
          <w:sz w:val="24"/>
          <w:szCs w:val="24"/>
        </w:rPr>
        <w:t>1.</w:t>
      </w:r>
      <w:r w:rsidRPr="00BF7A07">
        <w:rPr>
          <w:rFonts w:ascii="微软雅黑" w:eastAsia="微软雅黑" w:hAnsi="Times New Roman" w:cs="微软雅黑" w:hint="eastAsia"/>
          <w:bCs/>
          <w:color w:val="C45811"/>
          <w:w w:val="105"/>
          <w:sz w:val="24"/>
          <w:szCs w:val="24"/>
        </w:rPr>
        <w:t>化学品的定义和分类</w:t>
      </w:r>
    </w:p>
    <w:p w:rsidR="00BF7A07" w:rsidRPr="00BF7A07" w:rsidRDefault="00BF7A07" w:rsidP="00BF7A07">
      <w:pPr>
        <w:widowControl w:val="0"/>
        <w:numPr>
          <w:ilvl w:val="0"/>
          <w:numId w:val="25"/>
        </w:numPr>
        <w:spacing w:after="0" w:line="460" w:lineRule="exact"/>
        <w:jc w:val="both"/>
        <w:rPr>
          <w:rFonts w:ascii="微软雅黑" w:eastAsia="微软雅黑" w:hAnsi="微软雅黑" w:cs="宋体"/>
          <w:bCs/>
          <w:color w:val="494949"/>
          <w:sz w:val="24"/>
          <w:szCs w:val="24"/>
        </w:rPr>
      </w:pPr>
      <w:r w:rsidRPr="00BF7A07">
        <w:rPr>
          <w:rFonts w:ascii="微软雅黑" w:eastAsia="微软雅黑" w:hAnsi="微软雅黑" w:cs="宋体" w:hint="eastAsia"/>
          <w:bCs/>
          <w:color w:val="494949"/>
          <w:sz w:val="24"/>
          <w:szCs w:val="24"/>
        </w:rPr>
        <w:t>化学品的定义</w:t>
      </w:r>
    </w:p>
    <w:p w:rsidR="00BF7A07" w:rsidRPr="00BF7A07" w:rsidRDefault="00BF7A07" w:rsidP="00BF7A07">
      <w:pPr>
        <w:widowControl w:val="0"/>
        <w:numPr>
          <w:ilvl w:val="0"/>
          <w:numId w:val="25"/>
        </w:numPr>
        <w:spacing w:after="0" w:line="460" w:lineRule="exact"/>
        <w:jc w:val="both"/>
        <w:rPr>
          <w:rFonts w:ascii="微软雅黑" w:eastAsia="微软雅黑" w:hAnsi="微软雅黑" w:cs="宋体"/>
          <w:bCs/>
          <w:color w:val="494949"/>
          <w:sz w:val="24"/>
          <w:szCs w:val="24"/>
        </w:rPr>
      </w:pPr>
      <w:r w:rsidRPr="00BF7A07">
        <w:rPr>
          <w:rFonts w:ascii="微软雅黑" w:eastAsia="微软雅黑" w:hAnsi="微软雅黑" w:cs="宋体" w:hint="eastAsia"/>
          <w:bCs/>
          <w:color w:val="494949"/>
          <w:sz w:val="24"/>
          <w:szCs w:val="24"/>
        </w:rPr>
        <w:t>化学品的分类（TDG,GHS简介）</w:t>
      </w:r>
    </w:p>
    <w:p w:rsidR="00BF7A07" w:rsidRPr="00BF7A07" w:rsidRDefault="00BF7A07" w:rsidP="00BF7A07">
      <w:pPr>
        <w:widowControl w:val="0"/>
        <w:numPr>
          <w:ilvl w:val="0"/>
          <w:numId w:val="25"/>
        </w:numPr>
        <w:spacing w:after="0" w:line="460" w:lineRule="exact"/>
        <w:jc w:val="both"/>
        <w:rPr>
          <w:rFonts w:ascii="微软雅黑" w:eastAsia="微软雅黑" w:hAnsi="微软雅黑" w:cs="宋体"/>
          <w:bCs/>
          <w:color w:val="494949"/>
          <w:sz w:val="24"/>
          <w:szCs w:val="24"/>
        </w:rPr>
      </w:pPr>
      <w:r w:rsidRPr="00BF7A07">
        <w:rPr>
          <w:rFonts w:ascii="微软雅黑" w:eastAsia="微软雅黑" w:hAnsi="微软雅黑" w:cs="宋体" w:hint="eastAsia"/>
          <w:bCs/>
          <w:color w:val="494949"/>
          <w:sz w:val="24"/>
          <w:szCs w:val="24"/>
        </w:rPr>
        <w:t xml:space="preserve">化学品安全技术说明说内容和项目顺序GB/T16483-2008  </w:t>
      </w:r>
    </w:p>
    <w:p w:rsidR="00BF7A07" w:rsidRPr="00BF7A07" w:rsidRDefault="00BF7A07" w:rsidP="00BF7A07">
      <w:pPr>
        <w:widowControl w:val="0"/>
        <w:numPr>
          <w:ilvl w:val="0"/>
          <w:numId w:val="25"/>
        </w:numPr>
        <w:spacing w:after="0" w:line="460" w:lineRule="exact"/>
        <w:jc w:val="both"/>
        <w:rPr>
          <w:rFonts w:ascii="微软雅黑" w:eastAsia="微软雅黑" w:hAnsi="微软雅黑" w:cs="宋体"/>
          <w:bCs/>
          <w:color w:val="494949"/>
          <w:sz w:val="24"/>
          <w:szCs w:val="24"/>
        </w:rPr>
      </w:pPr>
      <w:r w:rsidRPr="00BF7A07">
        <w:rPr>
          <w:rFonts w:ascii="微软雅黑" w:eastAsia="微软雅黑" w:hAnsi="微软雅黑" w:cs="宋体" w:hint="eastAsia"/>
          <w:bCs/>
          <w:color w:val="494949"/>
          <w:sz w:val="24"/>
          <w:szCs w:val="24"/>
        </w:rPr>
        <w:t>化学品安全标签的要求以及如何编写化学品安全标签</w:t>
      </w:r>
    </w:p>
    <w:p w:rsidR="00BF7A07" w:rsidRPr="00BD1916" w:rsidRDefault="00BD1916" w:rsidP="00BF7A07">
      <w:pPr>
        <w:spacing w:after="0" w:line="460" w:lineRule="exact"/>
        <w:rPr>
          <w:rFonts w:ascii="微软雅黑" w:eastAsia="微软雅黑" w:hAnsi="Times New Roman" w:cs="微软雅黑"/>
          <w:bCs/>
          <w:color w:val="C45811"/>
          <w:w w:val="105"/>
          <w:sz w:val="24"/>
          <w:szCs w:val="24"/>
        </w:rPr>
      </w:pPr>
      <w:r w:rsidRPr="00BD1916">
        <w:rPr>
          <w:rFonts w:ascii="微软雅黑" w:eastAsia="微软雅黑" w:hAnsi="Times New Roman" w:cs="微软雅黑" w:hint="eastAsia"/>
          <w:bCs/>
          <w:color w:val="C45811"/>
          <w:w w:val="105"/>
          <w:sz w:val="24"/>
          <w:szCs w:val="24"/>
        </w:rPr>
        <w:t>2.</w:t>
      </w:r>
      <w:r w:rsidR="00BF7A07" w:rsidRPr="00BD1916">
        <w:rPr>
          <w:rFonts w:ascii="微软雅黑" w:eastAsia="微软雅黑" w:hAnsi="Times New Roman" w:cs="微软雅黑" w:hint="eastAsia"/>
          <w:bCs/>
          <w:color w:val="C45811"/>
          <w:w w:val="105"/>
          <w:sz w:val="24"/>
          <w:szCs w:val="24"/>
        </w:rPr>
        <w:t xml:space="preserve">企业常见危险化学品的理化与危害特性和火灾的扑救简介 </w:t>
      </w:r>
    </w:p>
    <w:p w:rsidR="00BF7A07" w:rsidRPr="00BF7A07" w:rsidRDefault="00BF7A07" w:rsidP="00BF7A07">
      <w:pPr>
        <w:spacing w:after="0" w:line="460" w:lineRule="exact"/>
        <w:ind w:leftChars="100" w:left="220"/>
        <w:rPr>
          <w:rFonts w:ascii="微软雅黑" w:eastAsia="微软雅黑" w:hAnsi="微软雅黑" w:cs="宋体"/>
          <w:bCs/>
          <w:color w:val="494949"/>
          <w:sz w:val="24"/>
          <w:szCs w:val="24"/>
        </w:rPr>
      </w:pPr>
      <w:r w:rsidRPr="00BF7A07">
        <w:rPr>
          <w:rFonts w:ascii="微软雅黑" w:eastAsia="微软雅黑" w:hAnsi="微软雅黑" w:cs="宋体" w:hint="eastAsia"/>
          <w:bCs/>
          <w:color w:val="494949"/>
          <w:sz w:val="24"/>
          <w:szCs w:val="24"/>
        </w:rPr>
        <w:t>易燃易爆气体、易燃液体、易燃固体、自燃物质、遇湿易燃物品、氧化剂与有机过氧化物、有毒品、腐蚀品、放射性物品、爆炸品， 这几类危险化学品的种</w:t>
      </w:r>
      <w:r w:rsidRPr="00BF7A07">
        <w:rPr>
          <w:rFonts w:ascii="微软雅黑" w:eastAsia="微软雅黑" w:hAnsi="微软雅黑" w:cs="宋体" w:hint="eastAsia"/>
          <w:bCs/>
          <w:color w:val="494949"/>
          <w:sz w:val="24"/>
          <w:szCs w:val="24"/>
        </w:rPr>
        <w:lastRenderedPageBreak/>
        <w:t>类，特性以及影响其火灾或者爆炸的主要参数(融入GB30000.X -2013标识和标志要求)</w:t>
      </w:r>
    </w:p>
    <w:p w:rsidR="002F262B" w:rsidRDefault="00BF7A07" w:rsidP="00BF7A07">
      <w:pPr>
        <w:spacing w:after="0" w:line="460" w:lineRule="exact"/>
        <w:rPr>
          <w:rFonts w:ascii="微软雅黑" w:eastAsia="微软雅黑" w:hAnsi="Times New Roman" w:cs="微软雅黑"/>
          <w:bCs/>
          <w:color w:val="C45811"/>
          <w:w w:val="105"/>
          <w:sz w:val="24"/>
          <w:szCs w:val="24"/>
        </w:rPr>
      </w:pPr>
      <w:r w:rsidRPr="00BD1916">
        <w:rPr>
          <w:rFonts w:ascii="微软雅黑" w:eastAsia="微软雅黑" w:hAnsi="Times New Roman" w:cs="微软雅黑" w:hint="eastAsia"/>
          <w:bCs/>
          <w:color w:val="C45811"/>
          <w:w w:val="105"/>
          <w:sz w:val="24"/>
          <w:szCs w:val="24"/>
        </w:rPr>
        <w:t>3. 化学品储存、使用要求简介</w:t>
      </w:r>
    </w:p>
    <w:p w:rsidR="00BD1916" w:rsidRPr="00BD1916" w:rsidRDefault="00BD1916" w:rsidP="00BF7A07">
      <w:pPr>
        <w:spacing w:after="0" w:line="460" w:lineRule="exact"/>
        <w:rPr>
          <w:rFonts w:ascii="微软雅黑" w:eastAsia="微软雅黑" w:hAnsi="微软雅黑" w:cs="微软雅黑"/>
          <w:b/>
          <w:bCs/>
          <w:color w:val="1F4E79"/>
          <w:spacing w:val="1"/>
          <w:w w:val="105"/>
          <w:sz w:val="24"/>
          <w:szCs w:val="24"/>
        </w:rPr>
      </w:pPr>
    </w:p>
    <w:p w:rsidR="00BD1916" w:rsidRPr="00BD1916" w:rsidRDefault="00BD1916" w:rsidP="00703D31">
      <w:pPr>
        <w:spacing w:after="0" w:line="460" w:lineRule="exact"/>
        <w:rPr>
          <w:rFonts w:ascii="微软雅黑" w:eastAsia="微软雅黑" w:hAnsi="微软雅黑" w:cs="微软雅黑"/>
          <w:b/>
          <w:bCs/>
          <w:color w:val="1F4E79"/>
          <w:spacing w:val="1"/>
          <w:w w:val="105"/>
          <w:sz w:val="24"/>
          <w:szCs w:val="24"/>
        </w:rPr>
      </w:pPr>
      <w:r w:rsidRPr="00BD1916">
        <w:rPr>
          <w:rFonts w:ascii="微软雅黑" w:eastAsia="微软雅黑" w:hAnsi="微软雅黑" w:cs="微软雅黑" w:hint="eastAsia"/>
          <w:b/>
          <w:bCs/>
          <w:color w:val="1F4E79"/>
          <w:spacing w:val="1"/>
          <w:w w:val="105"/>
          <w:sz w:val="24"/>
          <w:szCs w:val="24"/>
        </w:rPr>
        <w:t>第二部分：应急管理以及应急演练</w:t>
      </w:r>
    </w:p>
    <w:p w:rsidR="00BD1916" w:rsidRPr="00BD1916" w:rsidRDefault="00BD1916" w:rsidP="00BD1916">
      <w:pPr>
        <w:spacing w:after="0" w:line="460" w:lineRule="exact"/>
        <w:rPr>
          <w:rFonts w:ascii="微软雅黑" w:eastAsia="微软雅黑" w:hAnsi="Times New Roman" w:cs="微软雅黑"/>
          <w:bCs/>
          <w:color w:val="C45811"/>
          <w:w w:val="105"/>
          <w:sz w:val="24"/>
          <w:szCs w:val="24"/>
        </w:rPr>
      </w:pPr>
      <w:r>
        <w:rPr>
          <w:rFonts w:ascii="微软雅黑" w:eastAsia="微软雅黑" w:hAnsi="Times New Roman" w:cs="微软雅黑"/>
          <w:bCs/>
          <w:color w:val="C45811"/>
          <w:w w:val="105"/>
          <w:sz w:val="24"/>
          <w:szCs w:val="24"/>
        </w:rPr>
        <w:t>1</w:t>
      </w:r>
      <w:r w:rsidRPr="00BD1916">
        <w:rPr>
          <w:rFonts w:ascii="微软雅黑" w:eastAsia="微软雅黑" w:hAnsi="Times New Roman" w:cs="微软雅黑" w:hint="eastAsia"/>
          <w:bCs/>
          <w:color w:val="C45811"/>
          <w:w w:val="105"/>
          <w:sz w:val="24"/>
          <w:szCs w:val="24"/>
        </w:rPr>
        <w:t xml:space="preserve">. </w:t>
      </w:r>
      <w:r>
        <w:rPr>
          <w:rFonts w:ascii="微软雅黑" w:eastAsia="微软雅黑" w:hAnsi="Times New Roman" w:cs="微软雅黑" w:hint="eastAsia"/>
          <w:bCs/>
          <w:color w:val="C45811"/>
          <w:w w:val="105"/>
          <w:sz w:val="24"/>
          <w:szCs w:val="24"/>
        </w:rPr>
        <w:t>应急管理的背景和概述</w:t>
      </w:r>
    </w:p>
    <w:p w:rsidR="00BD1916" w:rsidRPr="00BD1916" w:rsidRDefault="00BD1916" w:rsidP="00BD1916">
      <w:pPr>
        <w:pStyle w:val="aa"/>
        <w:numPr>
          <w:ilvl w:val="0"/>
          <w:numId w:val="28"/>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应急管理发展历程碑</w:t>
      </w:r>
    </w:p>
    <w:p w:rsidR="00BD1916" w:rsidRPr="00BD1916" w:rsidRDefault="00BD1916" w:rsidP="00BD1916">
      <w:pPr>
        <w:pStyle w:val="aa"/>
        <w:numPr>
          <w:ilvl w:val="0"/>
          <w:numId w:val="28"/>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应急管理的相关法律法规简介</w:t>
      </w:r>
    </w:p>
    <w:p w:rsidR="00BD1916" w:rsidRPr="00BD1916" w:rsidRDefault="00BD1916" w:rsidP="00BD1916">
      <w:pPr>
        <w:pStyle w:val="aa"/>
        <w:numPr>
          <w:ilvl w:val="0"/>
          <w:numId w:val="28"/>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应急救援体系的建立</w:t>
      </w:r>
    </w:p>
    <w:p w:rsidR="00BD1916" w:rsidRPr="00BD1916" w:rsidRDefault="00BD1916" w:rsidP="00BD1916">
      <w:pPr>
        <w:pStyle w:val="aa"/>
        <w:numPr>
          <w:ilvl w:val="0"/>
          <w:numId w:val="28"/>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应急预案的分类</w:t>
      </w:r>
    </w:p>
    <w:p w:rsidR="00BD1916" w:rsidRPr="00BD1916" w:rsidRDefault="00BD1916" w:rsidP="00BD1916">
      <w:pPr>
        <w:spacing w:after="0" w:line="460" w:lineRule="exact"/>
        <w:rPr>
          <w:rFonts w:ascii="微软雅黑" w:eastAsia="微软雅黑" w:hAnsi="Times New Roman" w:cs="微软雅黑"/>
          <w:bCs/>
          <w:color w:val="C45811"/>
          <w:w w:val="105"/>
          <w:sz w:val="24"/>
          <w:szCs w:val="24"/>
        </w:rPr>
      </w:pPr>
      <w:r>
        <w:rPr>
          <w:rFonts w:ascii="微软雅黑" w:eastAsia="微软雅黑" w:hAnsi="Times New Roman" w:cs="微软雅黑"/>
          <w:bCs/>
          <w:color w:val="C45811"/>
          <w:w w:val="105"/>
          <w:sz w:val="24"/>
          <w:szCs w:val="24"/>
        </w:rPr>
        <w:t>2</w:t>
      </w:r>
      <w:r w:rsidRPr="00BD1916">
        <w:rPr>
          <w:rFonts w:ascii="微软雅黑" w:eastAsia="微软雅黑" w:hAnsi="Times New Roman" w:cs="微软雅黑" w:hint="eastAsia"/>
          <w:bCs/>
          <w:color w:val="C45811"/>
          <w:w w:val="105"/>
          <w:sz w:val="24"/>
          <w:szCs w:val="24"/>
        </w:rPr>
        <w:t xml:space="preserve">．应急预案编制 </w:t>
      </w:r>
    </w:p>
    <w:p w:rsidR="00BD1916" w:rsidRPr="00BD1916" w:rsidRDefault="00BD1916" w:rsidP="00BD1916">
      <w:pPr>
        <w:pStyle w:val="aa"/>
        <w:numPr>
          <w:ilvl w:val="0"/>
          <w:numId w:val="29"/>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突发环境事件应急预案编制导则</w:t>
      </w:r>
    </w:p>
    <w:p w:rsidR="00BD1916" w:rsidRPr="00BD1916" w:rsidRDefault="00BD1916" w:rsidP="00BD1916">
      <w:pPr>
        <w:pStyle w:val="aa"/>
        <w:numPr>
          <w:ilvl w:val="0"/>
          <w:numId w:val="29"/>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中小企业应急预案范本</w:t>
      </w:r>
    </w:p>
    <w:p w:rsidR="00BD1916" w:rsidRPr="00BD1916" w:rsidRDefault="00BD1916" w:rsidP="00BD1916">
      <w:pPr>
        <w:pStyle w:val="aa"/>
        <w:numPr>
          <w:ilvl w:val="0"/>
          <w:numId w:val="29"/>
        </w:num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小练习--应急预案编写（补充未完成部分）</w:t>
      </w:r>
    </w:p>
    <w:p w:rsidR="00BD1916" w:rsidRPr="00BD1916" w:rsidRDefault="00BD1916" w:rsidP="00BD1916">
      <w:pPr>
        <w:spacing w:after="0" w:line="460" w:lineRule="exact"/>
        <w:rPr>
          <w:rFonts w:ascii="微软雅黑" w:eastAsia="微软雅黑" w:hAnsi="Times New Roman" w:cs="微软雅黑"/>
          <w:bCs/>
          <w:color w:val="C45811"/>
          <w:w w:val="105"/>
          <w:sz w:val="24"/>
          <w:szCs w:val="24"/>
        </w:rPr>
      </w:pPr>
      <w:r>
        <w:rPr>
          <w:rFonts w:ascii="微软雅黑" w:eastAsia="微软雅黑" w:hAnsi="Times New Roman" w:cs="微软雅黑"/>
          <w:bCs/>
          <w:color w:val="C45811"/>
          <w:w w:val="105"/>
          <w:sz w:val="24"/>
          <w:szCs w:val="24"/>
        </w:rPr>
        <w:t>3</w:t>
      </w:r>
      <w:r w:rsidRPr="00BD1916">
        <w:rPr>
          <w:rFonts w:ascii="微软雅黑" w:eastAsia="微软雅黑" w:hAnsi="Times New Roman" w:cs="微软雅黑" w:hint="eastAsia"/>
          <w:bCs/>
          <w:color w:val="C45811"/>
          <w:w w:val="105"/>
          <w:sz w:val="24"/>
          <w:szCs w:val="24"/>
        </w:rPr>
        <w:t>.</w:t>
      </w:r>
      <w:r w:rsidRPr="00BD1916">
        <w:rPr>
          <w:rFonts w:ascii="微软雅黑" w:eastAsia="微软雅黑" w:hAnsi="Times New Roman" w:cs="微软雅黑"/>
          <w:bCs/>
          <w:color w:val="C45811"/>
          <w:w w:val="105"/>
          <w:sz w:val="24"/>
          <w:szCs w:val="24"/>
        </w:rPr>
        <w:t xml:space="preserve"> </w:t>
      </w:r>
      <w:r w:rsidRPr="00BD1916">
        <w:rPr>
          <w:rFonts w:ascii="微软雅黑" w:eastAsia="微软雅黑" w:hAnsi="Times New Roman" w:cs="微软雅黑" w:hint="eastAsia"/>
          <w:bCs/>
          <w:color w:val="C45811"/>
          <w:w w:val="105"/>
          <w:sz w:val="24"/>
          <w:szCs w:val="24"/>
        </w:rPr>
        <w:t>演练脚本编制和桌面演练</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1）应急演练的分类</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2）应急演练脚本编制</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范例</w:t>
      </w:r>
      <w:proofErr w:type="gramStart"/>
      <w:r w:rsidRPr="00BD1916">
        <w:rPr>
          <w:rFonts w:ascii="微软雅黑" w:eastAsia="微软雅黑" w:hAnsi="Times New Roman" w:cs="微软雅黑" w:hint="eastAsia"/>
          <w:bCs/>
          <w:color w:val="000000" w:themeColor="text1"/>
          <w:w w:val="105"/>
          <w:sz w:val="24"/>
          <w:szCs w:val="24"/>
        </w:rPr>
        <w:t>一</w:t>
      </w:r>
      <w:proofErr w:type="gramEnd"/>
      <w:r w:rsidRPr="00BD1916">
        <w:rPr>
          <w:rFonts w:ascii="微软雅黑" w:eastAsia="微软雅黑" w:hAnsi="Times New Roman" w:cs="微软雅黑" w:hint="eastAsia"/>
          <w:bCs/>
          <w:color w:val="000000" w:themeColor="text1"/>
          <w:w w:val="105"/>
          <w:sz w:val="24"/>
          <w:szCs w:val="24"/>
        </w:rPr>
        <w:t>：</w:t>
      </w:r>
      <w:r>
        <w:rPr>
          <w:rFonts w:ascii="微软雅黑" w:eastAsia="微软雅黑" w:hAnsi="Times New Roman" w:cs="微软雅黑"/>
          <w:bCs/>
          <w:color w:val="000000" w:themeColor="text1"/>
          <w:w w:val="105"/>
          <w:sz w:val="24"/>
          <w:szCs w:val="24"/>
        </w:rPr>
        <w:t>X</w:t>
      </w:r>
      <w:r w:rsidRPr="00BD1916">
        <w:rPr>
          <w:rFonts w:ascii="微软雅黑" w:eastAsia="微软雅黑" w:hAnsi="Times New Roman" w:cs="微软雅黑" w:hint="eastAsia"/>
          <w:bCs/>
          <w:color w:val="000000" w:themeColor="text1"/>
          <w:w w:val="105"/>
          <w:sz w:val="24"/>
          <w:szCs w:val="24"/>
        </w:rPr>
        <w:t>X应急演练脚本</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范例二：XX企业应急演练脚本</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3)</w:t>
      </w:r>
      <w:r>
        <w:rPr>
          <w:rFonts w:ascii="微软雅黑" w:eastAsia="微软雅黑" w:hAnsi="Times New Roman" w:cs="微软雅黑" w:hint="eastAsia"/>
          <w:bCs/>
          <w:color w:val="000000" w:themeColor="text1"/>
          <w:w w:val="105"/>
          <w:sz w:val="24"/>
          <w:szCs w:val="24"/>
        </w:rPr>
        <w:t>应急演练脚本编制和桌面演练</w:t>
      </w:r>
    </w:p>
    <w:p w:rsidR="00BD1916" w:rsidRPr="00BD1916" w:rsidRDefault="00BD1916" w:rsidP="00BD1916">
      <w:pPr>
        <w:spacing w:after="0" w:line="460" w:lineRule="exact"/>
        <w:rPr>
          <w:rFonts w:ascii="微软雅黑" w:eastAsia="微软雅黑" w:hAnsi="Times New Roman" w:cs="微软雅黑"/>
          <w:bCs/>
          <w:color w:val="C45811"/>
          <w:w w:val="105"/>
          <w:sz w:val="24"/>
          <w:szCs w:val="24"/>
        </w:rPr>
      </w:pPr>
      <w:r>
        <w:rPr>
          <w:rFonts w:ascii="微软雅黑" w:eastAsia="微软雅黑" w:hAnsi="Times New Roman" w:cs="微软雅黑"/>
          <w:bCs/>
          <w:color w:val="C45811"/>
          <w:w w:val="105"/>
          <w:sz w:val="24"/>
          <w:szCs w:val="24"/>
        </w:rPr>
        <w:t>4</w:t>
      </w:r>
      <w:r w:rsidRPr="00BD1916">
        <w:rPr>
          <w:rFonts w:ascii="微软雅黑" w:eastAsia="微软雅黑" w:hAnsi="Times New Roman" w:cs="微软雅黑" w:hint="eastAsia"/>
          <w:bCs/>
          <w:color w:val="C45811"/>
          <w:w w:val="105"/>
          <w:sz w:val="24"/>
          <w:szCs w:val="24"/>
        </w:rPr>
        <w:t>.应急演练实战和报告编制</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1)实战模拟演练范例介绍（视频）</w:t>
      </w:r>
    </w:p>
    <w:p w:rsidR="00BD1916" w:rsidRPr="00BD1916" w:rsidRDefault="00BD1916" w:rsidP="00BD1916">
      <w:pPr>
        <w:spacing w:after="0" w:line="460" w:lineRule="exact"/>
        <w:rPr>
          <w:rFonts w:ascii="微软雅黑" w:eastAsia="微软雅黑" w:hAnsi="Times New Roman" w:cs="微软雅黑"/>
          <w:bCs/>
          <w:color w:val="000000" w:themeColor="text1"/>
          <w:w w:val="105"/>
          <w:sz w:val="24"/>
          <w:szCs w:val="24"/>
        </w:rPr>
      </w:pPr>
      <w:r w:rsidRPr="00BD1916">
        <w:rPr>
          <w:rFonts w:ascii="微软雅黑" w:eastAsia="微软雅黑" w:hAnsi="Times New Roman" w:cs="微软雅黑" w:hint="eastAsia"/>
          <w:bCs/>
          <w:color w:val="000000" w:themeColor="text1"/>
          <w:w w:val="105"/>
          <w:sz w:val="24"/>
          <w:szCs w:val="24"/>
        </w:rPr>
        <w:t>2)应急演练总结报告编制</w:t>
      </w:r>
    </w:p>
    <w:p w:rsidR="00BD1916" w:rsidRDefault="00BD1916" w:rsidP="005E7CC0">
      <w:pPr>
        <w:pStyle w:val="a8"/>
        <w:kinsoku w:val="0"/>
        <w:overflowPunct w:val="0"/>
        <w:spacing w:before="0" w:line="460" w:lineRule="exact"/>
        <w:ind w:left="0" w:right="3537"/>
        <w:rPr>
          <w:rFonts w:hAnsi="微软雅黑"/>
          <w:b/>
          <w:bCs/>
          <w:color w:val="1F4E79"/>
          <w:spacing w:val="1"/>
          <w:w w:val="105"/>
          <w:sz w:val="24"/>
          <w:szCs w:val="24"/>
        </w:rPr>
      </w:pPr>
    </w:p>
    <w:p w:rsidR="004515D4" w:rsidRPr="00BD1916" w:rsidRDefault="00BD1916" w:rsidP="00703D31">
      <w:pPr>
        <w:spacing w:after="0" w:line="460" w:lineRule="exact"/>
        <w:rPr>
          <w:rFonts w:ascii="微软雅黑" w:eastAsia="微软雅黑" w:hAnsi="微软雅黑" w:cs="微软雅黑"/>
          <w:b/>
          <w:bCs/>
          <w:color w:val="1F4E79"/>
          <w:spacing w:val="1"/>
          <w:w w:val="105"/>
          <w:sz w:val="24"/>
          <w:szCs w:val="24"/>
        </w:rPr>
      </w:pPr>
      <w:r w:rsidRPr="00BD1916">
        <w:rPr>
          <w:rFonts w:ascii="微软雅黑" w:eastAsia="微软雅黑" w:hAnsi="微软雅黑" w:cs="微软雅黑" w:hint="eastAsia"/>
          <w:b/>
          <w:bCs/>
          <w:color w:val="1F4E79"/>
          <w:spacing w:val="1"/>
          <w:w w:val="105"/>
          <w:sz w:val="24"/>
          <w:szCs w:val="24"/>
        </w:rPr>
        <w:t>总结：保护环境、营造一个绿色的世界</w:t>
      </w:r>
    </w:p>
    <w:p w:rsidR="00BD1916" w:rsidRDefault="00BD1916" w:rsidP="00703D31">
      <w:pPr>
        <w:spacing w:after="0" w:line="460" w:lineRule="exact"/>
        <w:rPr>
          <w:rFonts w:ascii="微软雅黑" w:eastAsia="微软雅黑" w:hAnsi="微软雅黑" w:cs="宋体"/>
          <w:b/>
          <w:color w:val="333333"/>
          <w:sz w:val="24"/>
          <w:szCs w:val="24"/>
        </w:rPr>
      </w:pPr>
    </w:p>
    <w:p w:rsidR="002F262B" w:rsidRPr="00BD1916" w:rsidRDefault="002F262B" w:rsidP="00703D31">
      <w:pPr>
        <w:spacing w:after="0" w:line="460" w:lineRule="exact"/>
        <w:rPr>
          <w:rFonts w:ascii="微软雅黑" w:eastAsia="微软雅黑" w:hAnsi="微软雅黑" w:cs="微软雅黑"/>
          <w:b/>
          <w:bCs/>
          <w:color w:val="1F4E79"/>
          <w:spacing w:val="1"/>
          <w:w w:val="105"/>
          <w:sz w:val="24"/>
          <w:szCs w:val="24"/>
        </w:rPr>
      </w:pPr>
      <w:r w:rsidRPr="00BD1916">
        <w:rPr>
          <w:rFonts w:ascii="微软雅黑" w:eastAsia="微软雅黑" w:hAnsi="微软雅黑" w:cs="微软雅黑" w:hint="eastAsia"/>
          <w:b/>
          <w:bCs/>
          <w:color w:val="1F4E79"/>
          <w:spacing w:val="1"/>
          <w:w w:val="105"/>
          <w:sz w:val="24"/>
          <w:szCs w:val="24"/>
        </w:rPr>
        <w:t>Q&amp;A</w:t>
      </w:r>
    </w:p>
    <w:sectPr w:rsidR="002F262B" w:rsidRPr="00BD1916">
      <w:footerReference w:type="default" r:id="rId9"/>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44FE" w:rsidRDefault="002344FE" w:rsidP="00EC6572">
      <w:pPr>
        <w:spacing w:after="0" w:line="240" w:lineRule="auto"/>
      </w:pPr>
      <w:r>
        <w:separator/>
      </w:r>
    </w:p>
  </w:endnote>
  <w:endnote w:type="continuationSeparator" w:id="0">
    <w:p w:rsidR="002344FE" w:rsidRDefault="002344FE" w:rsidP="00EC65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515D4" w:rsidRDefault="009016EF" w:rsidP="009016EF">
    <w:pPr>
      <w:pStyle w:val="a5"/>
      <w:jc w:val="center"/>
    </w:pPr>
    <w:r>
      <w:fldChar w:fldCharType="begin"/>
    </w:r>
    <w:r>
      <w:instrText xml:space="preserve"> PAGE   \* MERGEFORMAT </w:instrText>
    </w:r>
    <w:r>
      <w:fldChar w:fldCharType="separate"/>
    </w:r>
    <w:r w:rsidR="00F44C63">
      <w:rPr>
        <w:noProof/>
      </w:rPr>
      <w:t>1</w:t>
    </w:r>
    <w:r>
      <w:rPr>
        <w:noProof/>
      </w:rPr>
      <w:fldChar w:fldCharType="end"/>
    </w:r>
    <w:r>
      <w:rPr>
        <w:rFonts w:hint="eastAsia"/>
        <w:noProof/>
      </w:rPr>
      <w:t>/</w:t>
    </w:r>
    <w:r>
      <w:rPr>
        <w:noProof/>
      </w:rPr>
      <w:fldChar w:fldCharType="begin"/>
    </w:r>
    <w:r>
      <w:rPr>
        <w:noProof/>
      </w:rPr>
      <w:instrText xml:space="preserve"> SECTIONPAGES  \* Arabic  \* MERGEFORMAT </w:instrText>
    </w:r>
    <w:r>
      <w:rPr>
        <w:noProof/>
      </w:rPr>
      <w:fldChar w:fldCharType="separate"/>
    </w:r>
    <w:r w:rsidR="00074560">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44FE" w:rsidRDefault="002344FE" w:rsidP="00EC6572">
      <w:pPr>
        <w:spacing w:after="0" w:line="240" w:lineRule="auto"/>
      </w:pPr>
      <w:r>
        <w:separator/>
      </w:r>
    </w:p>
  </w:footnote>
  <w:footnote w:type="continuationSeparator" w:id="0">
    <w:p w:rsidR="002344FE" w:rsidRDefault="002344FE" w:rsidP="00EC657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F5E34"/>
    <w:multiLevelType w:val="hybridMultilevel"/>
    <w:tmpl w:val="6590B3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FB623E"/>
    <w:multiLevelType w:val="hybridMultilevel"/>
    <w:tmpl w:val="51CA095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0F667BB3"/>
    <w:multiLevelType w:val="hybridMultilevel"/>
    <w:tmpl w:val="2E48D2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0F822FE"/>
    <w:multiLevelType w:val="hybridMultilevel"/>
    <w:tmpl w:val="0148A22A"/>
    <w:lvl w:ilvl="0" w:tplc="DE14419A">
      <w:start w:val="1"/>
      <w:numFmt w:val="japaneseCounting"/>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384285"/>
    <w:multiLevelType w:val="hybridMultilevel"/>
    <w:tmpl w:val="750487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5B2128F"/>
    <w:multiLevelType w:val="hybridMultilevel"/>
    <w:tmpl w:val="BBFC681E"/>
    <w:lvl w:ilvl="0" w:tplc="05307E90">
      <w:start w:val="1"/>
      <w:numFmt w:val="japaneseCounting"/>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1B357E4A"/>
    <w:multiLevelType w:val="hybridMultilevel"/>
    <w:tmpl w:val="869CAB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21F444EB"/>
    <w:multiLevelType w:val="hybridMultilevel"/>
    <w:tmpl w:val="5B5093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2261A8"/>
    <w:multiLevelType w:val="hybridMultilevel"/>
    <w:tmpl w:val="883E5A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47B2E66"/>
    <w:multiLevelType w:val="hybridMultilevel"/>
    <w:tmpl w:val="66AE87C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24813171"/>
    <w:multiLevelType w:val="hybridMultilevel"/>
    <w:tmpl w:val="0BAE67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25D2144D"/>
    <w:multiLevelType w:val="hybridMultilevel"/>
    <w:tmpl w:val="1722E4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D8872A8"/>
    <w:multiLevelType w:val="hybridMultilevel"/>
    <w:tmpl w:val="C7768B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0F564B3"/>
    <w:multiLevelType w:val="hybridMultilevel"/>
    <w:tmpl w:val="F7C26FB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3C7D4547"/>
    <w:multiLevelType w:val="hybridMultilevel"/>
    <w:tmpl w:val="F8D841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43722530"/>
    <w:multiLevelType w:val="hybridMultilevel"/>
    <w:tmpl w:val="D85CBD9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485946A1"/>
    <w:multiLevelType w:val="hybridMultilevel"/>
    <w:tmpl w:val="BA02725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B292152"/>
    <w:multiLevelType w:val="hybridMultilevel"/>
    <w:tmpl w:val="D9DED4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4D5E6184"/>
    <w:multiLevelType w:val="hybridMultilevel"/>
    <w:tmpl w:val="C3A0471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7E70751"/>
    <w:multiLevelType w:val="hybridMultilevel"/>
    <w:tmpl w:val="D78EDA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A58252A"/>
    <w:multiLevelType w:val="hybridMultilevel"/>
    <w:tmpl w:val="C7C2E9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5CFD124D"/>
    <w:multiLevelType w:val="hybridMultilevel"/>
    <w:tmpl w:val="82C658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2" w15:restartNumberingAfterBreak="0">
    <w:nsid w:val="65216B67"/>
    <w:multiLevelType w:val="hybridMultilevel"/>
    <w:tmpl w:val="3DF07A82"/>
    <w:lvl w:ilvl="0" w:tplc="04090011">
      <w:start w:val="1"/>
      <w:numFmt w:val="decimal"/>
      <w:lvlText w:val="%1)"/>
      <w:lvlJc w:val="left"/>
      <w:pPr>
        <w:ind w:left="630" w:hanging="420"/>
      </w:pPr>
    </w:lvl>
    <w:lvl w:ilvl="1" w:tplc="04090019">
      <w:start w:val="1"/>
      <w:numFmt w:val="lowerLetter"/>
      <w:lvlText w:val="%2)"/>
      <w:lvlJc w:val="left"/>
      <w:pPr>
        <w:ind w:left="1050" w:hanging="420"/>
      </w:pPr>
    </w:lvl>
    <w:lvl w:ilvl="2" w:tplc="0409001B">
      <w:start w:val="1"/>
      <w:numFmt w:val="lowerRoman"/>
      <w:lvlText w:val="%3."/>
      <w:lvlJc w:val="right"/>
      <w:pPr>
        <w:ind w:left="1470" w:hanging="420"/>
      </w:pPr>
    </w:lvl>
    <w:lvl w:ilvl="3" w:tplc="0409000F">
      <w:start w:val="1"/>
      <w:numFmt w:val="decimal"/>
      <w:lvlText w:val="%4."/>
      <w:lvlJc w:val="left"/>
      <w:pPr>
        <w:ind w:left="1890" w:hanging="420"/>
      </w:pPr>
    </w:lvl>
    <w:lvl w:ilvl="4" w:tplc="04090019">
      <w:start w:val="1"/>
      <w:numFmt w:val="lowerLetter"/>
      <w:lvlText w:val="%5)"/>
      <w:lvlJc w:val="left"/>
      <w:pPr>
        <w:ind w:left="2310" w:hanging="420"/>
      </w:pPr>
    </w:lvl>
    <w:lvl w:ilvl="5" w:tplc="0409001B">
      <w:start w:val="1"/>
      <w:numFmt w:val="lowerRoman"/>
      <w:lvlText w:val="%6."/>
      <w:lvlJc w:val="right"/>
      <w:pPr>
        <w:ind w:left="2730" w:hanging="420"/>
      </w:pPr>
    </w:lvl>
    <w:lvl w:ilvl="6" w:tplc="0409000F">
      <w:start w:val="1"/>
      <w:numFmt w:val="decimal"/>
      <w:lvlText w:val="%7."/>
      <w:lvlJc w:val="left"/>
      <w:pPr>
        <w:ind w:left="3150" w:hanging="420"/>
      </w:pPr>
    </w:lvl>
    <w:lvl w:ilvl="7" w:tplc="04090019">
      <w:start w:val="1"/>
      <w:numFmt w:val="lowerLetter"/>
      <w:lvlText w:val="%8)"/>
      <w:lvlJc w:val="left"/>
      <w:pPr>
        <w:ind w:left="3570" w:hanging="420"/>
      </w:pPr>
    </w:lvl>
    <w:lvl w:ilvl="8" w:tplc="0409001B">
      <w:start w:val="1"/>
      <w:numFmt w:val="lowerRoman"/>
      <w:lvlText w:val="%9."/>
      <w:lvlJc w:val="right"/>
      <w:pPr>
        <w:ind w:left="3990" w:hanging="420"/>
      </w:pPr>
    </w:lvl>
  </w:abstractNum>
  <w:abstractNum w:abstractNumId="23" w15:restartNumberingAfterBreak="0">
    <w:nsid w:val="684E5324"/>
    <w:multiLevelType w:val="hybridMultilevel"/>
    <w:tmpl w:val="A9C67D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B29437D"/>
    <w:multiLevelType w:val="hybridMultilevel"/>
    <w:tmpl w:val="B4360B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BA268B6"/>
    <w:multiLevelType w:val="hybridMultilevel"/>
    <w:tmpl w:val="C48E0BDC"/>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778C1436"/>
    <w:multiLevelType w:val="hybridMultilevel"/>
    <w:tmpl w:val="43988DC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7" w15:restartNumberingAfterBreak="0">
    <w:nsid w:val="7A555ACB"/>
    <w:multiLevelType w:val="hybridMultilevel"/>
    <w:tmpl w:val="F4088F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7E125DB4"/>
    <w:multiLevelType w:val="hybridMultilevel"/>
    <w:tmpl w:val="3050CC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6"/>
  </w:num>
  <w:num w:numId="2">
    <w:abstractNumId w:val="15"/>
  </w:num>
  <w:num w:numId="3">
    <w:abstractNumId w:val="10"/>
  </w:num>
  <w:num w:numId="4">
    <w:abstractNumId w:val="13"/>
  </w:num>
  <w:num w:numId="5">
    <w:abstractNumId w:val="1"/>
  </w:num>
  <w:num w:numId="6">
    <w:abstractNumId w:val="6"/>
  </w:num>
  <w:num w:numId="7">
    <w:abstractNumId w:val="21"/>
  </w:num>
  <w:num w:numId="8">
    <w:abstractNumId w:val="9"/>
  </w:num>
  <w:num w:numId="9">
    <w:abstractNumId w:val="16"/>
  </w:num>
  <w:num w:numId="10">
    <w:abstractNumId w:val="5"/>
  </w:num>
  <w:num w:numId="11">
    <w:abstractNumId w:val="3"/>
  </w:num>
  <w:num w:numId="12">
    <w:abstractNumId w:val="17"/>
  </w:num>
  <w:num w:numId="13">
    <w:abstractNumId w:val="24"/>
  </w:num>
  <w:num w:numId="14">
    <w:abstractNumId w:val="8"/>
  </w:num>
  <w:num w:numId="15">
    <w:abstractNumId w:val="19"/>
  </w:num>
  <w:num w:numId="16">
    <w:abstractNumId w:val="2"/>
  </w:num>
  <w:num w:numId="17">
    <w:abstractNumId w:val="18"/>
  </w:num>
  <w:num w:numId="18">
    <w:abstractNumId w:val="11"/>
  </w:num>
  <w:num w:numId="19">
    <w:abstractNumId w:val="7"/>
  </w:num>
  <w:num w:numId="20">
    <w:abstractNumId w:val="20"/>
  </w:num>
  <w:num w:numId="21">
    <w:abstractNumId w:val="12"/>
  </w:num>
  <w:num w:numId="22">
    <w:abstractNumId w:val="4"/>
  </w:num>
  <w:num w:numId="23">
    <w:abstractNumId w:val="23"/>
  </w:num>
  <w:num w:numId="24">
    <w:abstractNumId w:val="14"/>
  </w:num>
  <w:num w:numId="2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25"/>
  </w:num>
  <w:num w:numId="28">
    <w:abstractNumId w:val="28"/>
  </w:num>
  <w:num w:numId="29">
    <w:abstractNumId w:val="0"/>
  </w:num>
  <w:num w:numId="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0F19"/>
    <w:rsid w:val="00074560"/>
    <w:rsid w:val="000E0F19"/>
    <w:rsid w:val="002344FE"/>
    <w:rsid w:val="002A38AD"/>
    <w:rsid w:val="002D4986"/>
    <w:rsid w:val="002F262B"/>
    <w:rsid w:val="00340EBE"/>
    <w:rsid w:val="004515D4"/>
    <w:rsid w:val="00483792"/>
    <w:rsid w:val="0058327F"/>
    <w:rsid w:val="005E7CC0"/>
    <w:rsid w:val="005F5217"/>
    <w:rsid w:val="006771EC"/>
    <w:rsid w:val="00703D31"/>
    <w:rsid w:val="00797FE2"/>
    <w:rsid w:val="008B0567"/>
    <w:rsid w:val="009016EF"/>
    <w:rsid w:val="00936088"/>
    <w:rsid w:val="009851C3"/>
    <w:rsid w:val="00A04765"/>
    <w:rsid w:val="00AB07FA"/>
    <w:rsid w:val="00AD123F"/>
    <w:rsid w:val="00BD1916"/>
    <w:rsid w:val="00BD2099"/>
    <w:rsid w:val="00BF7A07"/>
    <w:rsid w:val="00CE77BE"/>
    <w:rsid w:val="00E31A2E"/>
    <w:rsid w:val="00EC6572"/>
    <w:rsid w:val="00F44C63"/>
    <w:rsid w:val="00FB2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ACBB52"/>
  <w15:chartTrackingRefBased/>
  <w15:docId w15:val="{18C4F0CF-E0D9-4D10-A77C-E910D2C7A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6572"/>
    <w:pPr>
      <w:tabs>
        <w:tab w:val="center" w:pos="4320"/>
        <w:tab w:val="right" w:pos="8640"/>
      </w:tabs>
      <w:spacing w:after="0" w:line="240" w:lineRule="auto"/>
    </w:pPr>
  </w:style>
  <w:style w:type="character" w:customStyle="1" w:styleId="a4">
    <w:name w:val="页眉 字符"/>
    <w:basedOn w:val="a0"/>
    <w:link w:val="a3"/>
    <w:uiPriority w:val="99"/>
    <w:rsid w:val="00EC6572"/>
  </w:style>
  <w:style w:type="paragraph" w:styleId="a5">
    <w:name w:val="footer"/>
    <w:basedOn w:val="a"/>
    <w:link w:val="a6"/>
    <w:uiPriority w:val="99"/>
    <w:unhideWhenUsed/>
    <w:rsid w:val="00EC6572"/>
    <w:pPr>
      <w:tabs>
        <w:tab w:val="center" w:pos="4320"/>
        <w:tab w:val="right" w:pos="8640"/>
      </w:tabs>
      <w:spacing w:after="0" w:line="240" w:lineRule="auto"/>
    </w:pPr>
  </w:style>
  <w:style w:type="character" w:customStyle="1" w:styleId="a6">
    <w:name w:val="页脚 字符"/>
    <w:basedOn w:val="a0"/>
    <w:link w:val="a5"/>
    <w:uiPriority w:val="99"/>
    <w:rsid w:val="00EC6572"/>
  </w:style>
  <w:style w:type="character" w:styleId="a7">
    <w:name w:val="Hyperlink"/>
    <w:basedOn w:val="a0"/>
    <w:uiPriority w:val="99"/>
    <w:semiHidden/>
    <w:unhideWhenUsed/>
    <w:qFormat/>
    <w:rsid w:val="00EC6572"/>
    <w:rPr>
      <w:color w:val="0563C1" w:themeColor="hyperlink"/>
      <w:u w:val="single"/>
    </w:rPr>
  </w:style>
  <w:style w:type="paragraph" w:styleId="a8">
    <w:name w:val="Body Text"/>
    <w:basedOn w:val="a"/>
    <w:link w:val="a9"/>
    <w:uiPriority w:val="1"/>
    <w:qFormat/>
    <w:rsid w:val="002F262B"/>
    <w:pPr>
      <w:widowControl w:val="0"/>
      <w:autoSpaceDE w:val="0"/>
      <w:autoSpaceDN w:val="0"/>
      <w:adjustRightInd w:val="0"/>
      <w:spacing w:before="50" w:after="0" w:line="240" w:lineRule="auto"/>
      <w:ind w:left="104"/>
    </w:pPr>
    <w:rPr>
      <w:rFonts w:ascii="微软雅黑" w:eastAsia="微软雅黑" w:hAnsi="Times New Roman" w:cs="微软雅黑"/>
      <w:sz w:val="17"/>
      <w:szCs w:val="17"/>
    </w:rPr>
  </w:style>
  <w:style w:type="character" w:customStyle="1" w:styleId="a9">
    <w:name w:val="正文文本 字符"/>
    <w:basedOn w:val="a0"/>
    <w:link w:val="a8"/>
    <w:uiPriority w:val="99"/>
    <w:rsid w:val="002F262B"/>
    <w:rPr>
      <w:rFonts w:ascii="微软雅黑" w:eastAsia="微软雅黑" w:hAnsi="Times New Roman" w:cs="微软雅黑"/>
      <w:sz w:val="17"/>
      <w:szCs w:val="17"/>
    </w:rPr>
  </w:style>
  <w:style w:type="paragraph" w:styleId="aa">
    <w:name w:val="List Paragraph"/>
    <w:basedOn w:val="a"/>
    <w:uiPriority w:val="34"/>
    <w:qFormat/>
    <w:rsid w:val="004837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449047">
      <w:bodyDiv w:val="1"/>
      <w:marLeft w:val="0"/>
      <w:marRight w:val="0"/>
      <w:marTop w:val="0"/>
      <w:marBottom w:val="0"/>
      <w:divBdr>
        <w:top w:val="none" w:sz="0" w:space="0" w:color="auto"/>
        <w:left w:val="none" w:sz="0" w:space="0" w:color="auto"/>
        <w:bottom w:val="none" w:sz="0" w:space="0" w:color="auto"/>
        <w:right w:val="none" w:sz="0" w:space="0" w:color="auto"/>
      </w:divBdr>
    </w:div>
    <w:div w:id="495077729">
      <w:bodyDiv w:val="1"/>
      <w:marLeft w:val="0"/>
      <w:marRight w:val="0"/>
      <w:marTop w:val="0"/>
      <w:marBottom w:val="0"/>
      <w:divBdr>
        <w:top w:val="none" w:sz="0" w:space="0" w:color="auto"/>
        <w:left w:val="none" w:sz="0" w:space="0" w:color="auto"/>
        <w:bottom w:val="none" w:sz="0" w:space="0" w:color="auto"/>
        <w:right w:val="none" w:sz="0" w:space="0" w:color="auto"/>
      </w:divBdr>
    </w:div>
    <w:div w:id="1384059410">
      <w:bodyDiv w:val="1"/>
      <w:marLeft w:val="0"/>
      <w:marRight w:val="0"/>
      <w:marTop w:val="0"/>
      <w:marBottom w:val="0"/>
      <w:divBdr>
        <w:top w:val="none" w:sz="0" w:space="0" w:color="auto"/>
        <w:left w:val="none" w:sz="0" w:space="0" w:color="auto"/>
        <w:bottom w:val="none" w:sz="0" w:space="0" w:color="auto"/>
        <w:right w:val="none" w:sz="0" w:space="0" w:color="auto"/>
      </w:divBdr>
    </w:div>
    <w:div w:id="1430662886">
      <w:bodyDiv w:val="1"/>
      <w:marLeft w:val="0"/>
      <w:marRight w:val="0"/>
      <w:marTop w:val="0"/>
      <w:marBottom w:val="0"/>
      <w:divBdr>
        <w:top w:val="none" w:sz="0" w:space="0" w:color="auto"/>
        <w:left w:val="none" w:sz="0" w:space="0" w:color="auto"/>
        <w:bottom w:val="none" w:sz="0" w:space="0" w:color="auto"/>
        <w:right w:val="none" w:sz="0" w:space="0" w:color="auto"/>
      </w:divBdr>
    </w:div>
    <w:div w:id="1802920324">
      <w:bodyDiv w:val="1"/>
      <w:marLeft w:val="0"/>
      <w:marRight w:val="0"/>
      <w:marTop w:val="0"/>
      <w:marBottom w:val="0"/>
      <w:divBdr>
        <w:top w:val="none" w:sz="0" w:space="0" w:color="auto"/>
        <w:left w:val="none" w:sz="0" w:space="0" w:color="auto"/>
        <w:bottom w:val="none" w:sz="0" w:space="0" w:color="auto"/>
        <w:right w:val="none" w:sz="0" w:space="0" w:color="auto"/>
      </w:divBdr>
    </w:div>
    <w:div w:id="2076969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208</Words>
  <Characters>1192</Characters>
  <Application>Microsoft Office Word</Application>
  <DocSecurity>0</DocSecurity>
  <Lines>9</Lines>
  <Paragraphs>2</Paragraphs>
  <ScaleCrop>false</ScaleCrop>
  <Company>Microsoft IT</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Rise Zhao</dc:creator>
  <cp:keywords/>
  <dc:description/>
  <cp:lastModifiedBy>Zhao Rise</cp:lastModifiedBy>
  <cp:revision>9</cp:revision>
  <cp:lastPrinted>2017-06-19T15:51:00Z</cp:lastPrinted>
  <dcterms:created xsi:type="dcterms:W3CDTF">2017-03-16T14:49:00Z</dcterms:created>
  <dcterms:modified xsi:type="dcterms:W3CDTF">2019-03-24T06:24:00Z</dcterms:modified>
</cp:coreProperties>
</file>