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099" w:rsidRDefault="008F67F7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承包商安全管理</w:t>
      </w:r>
      <w:bookmarkStart w:id="0" w:name="_GoBack"/>
      <w:bookmarkEnd w:id="0"/>
    </w:p>
    <w:p w:rsidR="009016EF" w:rsidRPr="00703D31" w:rsidRDefault="00140D2C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 w:rsidRPr="00140D2C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  <w:t>Solving the problem of contractor's safety management</w:t>
      </w:r>
    </w:p>
    <w:p w:rsidR="00EC6572" w:rsidRPr="00483792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48379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课程背景</w:t>
      </w:r>
      <w:r w:rsidR="00F5032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Course Descriptions</w:t>
      </w:r>
      <w:r w:rsidRPr="0048379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</w:p>
    <w:p w:rsidR="00F06B8D" w:rsidRDefault="0055141D" w:rsidP="0017699E">
      <w:pPr>
        <w:spacing w:after="0" w:line="460" w:lineRule="exact"/>
        <w:ind w:firstLine="567"/>
        <w:rPr>
          <w:rFonts w:ascii="微软雅黑" w:eastAsia="微软雅黑" w:hAnsi="微软雅黑" w:cs="Arial"/>
          <w:color w:val="333333"/>
          <w:sz w:val="24"/>
          <w:szCs w:val="24"/>
        </w:rPr>
      </w:pPr>
      <w:r w:rsidRPr="0055141D">
        <w:rPr>
          <w:rFonts w:ascii="微软雅黑" w:eastAsia="微软雅黑" w:hAnsi="微软雅黑" w:cs="Arial" w:hint="eastAsia"/>
          <w:color w:val="333333"/>
          <w:sz w:val="24"/>
          <w:szCs w:val="24"/>
        </w:rPr>
        <w:t>当前社会，快速发展，企业在发展过程中往往需要</w:t>
      </w:r>
      <w:r w:rsidR="00140D2C">
        <w:rPr>
          <w:rFonts w:ascii="微软雅黑" w:eastAsia="微软雅黑" w:hAnsi="微软雅黑" w:cs="Arial" w:hint="eastAsia"/>
          <w:color w:val="333333"/>
          <w:sz w:val="24"/>
          <w:szCs w:val="24"/>
        </w:rPr>
        <w:t>承包商来协助企业</w:t>
      </w:r>
      <w:r w:rsidRPr="0055141D">
        <w:rPr>
          <w:rFonts w:ascii="微软雅黑" w:eastAsia="微软雅黑" w:hAnsi="微软雅黑" w:cs="Arial" w:hint="eastAsia"/>
          <w:color w:val="333333"/>
          <w:sz w:val="24"/>
          <w:szCs w:val="24"/>
        </w:rPr>
        <w:t>，</w:t>
      </w:r>
      <w:r w:rsidR="00F06B8D" w:rsidRPr="00F06B8D">
        <w:rPr>
          <w:rFonts w:ascii="微软雅黑" w:eastAsia="微软雅黑" w:hAnsi="微软雅黑" w:cs="Arial" w:hint="eastAsia"/>
          <w:color w:val="333333"/>
          <w:sz w:val="24"/>
          <w:szCs w:val="24"/>
        </w:rPr>
        <w:t>承包商管理是企业生产经营活动的重要组成部分，但施工现场的承包商安全管理始终是个棘手的难题，寻求破解承包商</w:t>
      </w:r>
      <w:r w:rsidR="00F06B8D">
        <w:rPr>
          <w:rFonts w:ascii="微软雅黑" w:eastAsia="微软雅黑" w:hAnsi="微软雅黑" w:cs="Arial" w:hint="eastAsia"/>
          <w:color w:val="333333"/>
          <w:sz w:val="24"/>
          <w:szCs w:val="24"/>
        </w:rPr>
        <w:t>EHS</w:t>
      </w:r>
      <w:r w:rsidR="00F06B8D" w:rsidRPr="00F06B8D">
        <w:rPr>
          <w:rFonts w:ascii="微软雅黑" w:eastAsia="微软雅黑" w:hAnsi="微软雅黑" w:cs="Arial" w:hint="eastAsia"/>
          <w:color w:val="333333"/>
          <w:sz w:val="24"/>
          <w:szCs w:val="24"/>
        </w:rPr>
        <w:t>管理的抓手，减少安全生产过程中“三违”现象的发生，促进承包商自主安全管理水平提升，最大限度地减少甚至避免安全事故的发生，不断提升企业的安全业绩，成为企业落实“以人为本、安全发展”理念的一项十分重要的工作。</w:t>
      </w:r>
    </w:p>
    <w:p w:rsidR="009016EF" w:rsidRDefault="00F06B8D" w:rsidP="0017699E">
      <w:pPr>
        <w:spacing w:after="0" w:line="460" w:lineRule="exact"/>
        <w:ind w:firstLine="567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Arial" w:hint="eastAsia"/>
          <w:color w:val="333333"/>
          <w:sz w:val="24"/>
          <w:szCs w:val="24"/>
        </w:rPr>
        <w:t>本课程旨在通过系统性选择承包商，管理承包商以及已经管理，</w:t>
      </w:r>
      <w:r w:rsidRPr="00F06B8D">
        <w:rPr>
          <w:rFonts w:ascii="微软雅黑" w:eastAsia="微软雅黑" w:hAnsi="微软雅黑" w:cs="Arial" w:hint="eastAsia"/>
          <w:color w:val="333333"/>
          <w:sz w:val="24"/>
          <w:szCs w:val="24"/>
        </w:rPr>
        <w:t>将承包商难题纳入企业一体化管理体系，实行统一管理、统一标准、统一要求。通过科学绩效评价，完善承包商队伍准入和考核机制，同时奖优罚劣，将承包商的安全业绩与工程量挂钩。同时要强化责任部门的监管职能，不断提升承包商的</w:t>
      </w:r>
      <w:r>
        <w:rPr>
          <w:rFonts w:ascii="微软雅黑" w:eastAsia="微软雅黑" w:hAnsi="微软雅黑" w:cs="Arial" w:hint="eastAsia"/>
          <w:color w:val="333333"/>
          <w:sz w:val="24"/>
          <w:szCs w:val="24"/>
        </w:rPr>
        <w:t>EHS</w:t>
      </w:r>
      <w:r w:rsidRPr="00F06B8D">
        <w:rPr>
          <w:rFonts w:ascii="微软雅黑" w:eastAsia="微软雅黑" w:hAnsi="微软雅黑" w:cs="Arial" w:hint="eastAsia"/>
          <w:color w:val="333333"/>
          <w:sz w:val="24"/>
          <w:szCs w:val="24"/>
        </w:rPr>
        <w:t>管理水平，从而培育企业忠诚度高、员工素质好的战略承包商队伍，逐步形成业主与承包商长期友好合作的共同利益链，真正体现“以人为本、安全发展”的宗旨，实现企业安全、社会稳定和承包商发展的和谐统一。</w:t>
      </w:r>
      <w:r w:rsidR="00DE7A33">
        <w:rPr>
          <w:rFonts w:ascii="微软雅黑" w:eastAsia="微软雅黑" w:hAnsi="微软雅黑" w:cs="Arial" w:hint="eastAsia"/>
          <w:color w:val="333333"/>
          <w:sz w:val="24"/>
          <w:szCs w:val="24"/>
        </w:rPr>
        <w:br/>
      </w: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</w:t>
      </w:r>
      <w:r w:rsidR="00DE7A33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目标</w:t>
      </w:r>
      <w:r w:rsidR="00F5032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Course objectives：</w:t>
      </w:r>
    </w:p>
    <w:p w:rsidR="00DE7A33" w:rsidRPr="008F0E1C" w:rsidRDefault="00F06B8D" w:rsidP="002335FF">
      <w:pPr>
        <w:numPr>
          <w:ilvl w:val="0"/>
          <w:numId w:val="31"/>
        </w:numPr>
        <w:shd w:val="clear" w:color="auto" w:fill="FFFFFF"/>
        <w:spacing w:after="0" w:line="480" w:lineRule="exact"/>
        <w:ind w:left="600"/>
        <w:rPr>
          <w:rFonts w:ascii="微软雅黑" w:eastAsia="微软雅黑" w:hAnsi="微软雅黑" w:cs="Arial"/>
          <w:color w:val="333333"/>
          <w:sz w:val="24"/>
          <w:szCs w:val="24"/>
        </w:rPr>
      </w:pPr>
      <w:r w:rsidRPr="002335FF">
        <w:rPr>
          <w:rFonts w:ascii="微软雅黑" w:eastAsia="微软雅黑" w:hAnsi="微软雅黑" w:cs="Arial" w:hint="eastAsia"/>
          <w:color w:val="333333"/>
          <w:sz w:val="24"/>
          <w:szCs w:val="24"/>
        </w:rPr>
        <w:t>了解承包商安全管理管理现状</w:t>
      </w:r>
    </w:p>
    <w:p w:rsidR="00DE7A33" w:rsidRPr="008F0E1C" w:rsidRDefault="008F0E1C" w:rsidP="00DE7A33">
      <w:pPr>
        <w:numPr>
          <w:ilvl w:val="0"/>
          <w:numId w:val="31"/>
        </w:numPr>
        <w:shd w:val="clear" w:color="auto" w:fill="FFFFFF"/>
        <w:spacing w:after="0" w:line="480" w:lineRule="exact"/>
        <w:ind w:left="600"/>
        <w:rPr>
          <w:rFonts w:ascii="微软雅黑" w:eastAsia="微软雅黑" w:hAnsi="微软雅黑" w:cs="Arial"/>
          <w:color w:val="333333"/>
          <w:sz w:val="24"/>
          <w:szCs w:val="24"/>
        </w:rPr>
      </w:pPr>
      <w:r w:rsidRPr="008F0E1C">
        <w:rPr>
          <w:rFonts w:ascii="微软雅黑" w:eastAsia="微软雅黑" w:hAnsi="微软雅黑" w:cs="Arial" w:hint="eastAsia"/>
          <w:color w:val="333333"/>
          <w:sz w:val="24"/>
          <w:szCs w:val="24"/>
        </w:rPr>
        <w:t>了解承包商安全管理法律法规要求</w:t>
      </w:r>
    </w:p>
    <w:p w:rsidR="00DE7A33" w:rsidRPr="008F0E1C" w:rsidRDefault="00DE7A33" w:rsidP="008F0E1C">
      <w:pPr>
        <w:numPr>
          <w:ilvl w:val="0"/>
          <w:numId w:val="31"/>
        </w:numPr>
        <w:shd w:val="clear" w:color="auto" w:fill="FFFFFF"/>
        <w:spacing w:after="0" w:line="480" w:lineRule="exact"/>
        <w:ind w:left="600"/>
        <w:rPr>
          <w:rFonts w:ascii="微软雅黑" w:eastAsia="微软雅黑" w:hAnsi="微软雅黑" w:cs="Arial"/>
          <w:color w:val="333333"/>
          <w:sz w:val="24"/>
          <w:szCs w:val="24"/>
        </w:rPr>
      </w:pPr>
      <w:r>
        <w:rPr>
          <w:rFonts w:ascii="微软雅黑" w:eastAsia="微软雅黑" w:hAnsi="微软雅黑" w:cs="Arial" w:hint="eastAsia"/>
          <w:color w:val="333333"/>
          <w:sz w:val="24"/>
          <w:szCs w:val="24"/>
        </w:rPr>
        <w:t>掌握</w:t>
      </w:r>
      <w:r w:rsidR="008F0E1C" w:rsidRPr="008F0E1C">
        <w:rPr>
          <w:rFonts w:ascii="微软雅黑" w:eastAsia="微软雅黑" w:hAnsi="微软雅黑" w:cs="Arial" w:hint="eastAsia"/>
          <w:color w:val="333333"/>
          <w:sz w:val="24"/>
          <w:szCs w:val="24"/>
        </w:rPr>
        <w:t>合格承包商选择的一般流程</w:t>
      </w:r>
    </w:p>
    <w:p w:rsidR="00DE7A33" w:rsidRPr="008F0E1C" w:rsidRDefault="008F0E1C" w:rsidP="00DE7A33">
      <w:pPr>
        <w:numPr>
          <w:ilvl w:val="0"/>
          <w:numId w:val="31"/>
        </w:numPr>
        <w:shd w:val="clear" w:color="auto" w:fill="FFFFFF"/>
        <w:spacing w:after="0" w:line="480" w:lineRule="exact"/>
        <w:ind w:left="600"/>
        <w:rPr>
          <w:rFonts w:ascii="微软雅黑" w:eastAsia="微软雅黑" w:hAnsi="微软雅黑" w:cs="Arial"/>
          <w:color w:val="333333"/>
          <w:sz w:val="24"/>
          <w:szCs w:val="24"/>
        </w:rPr>
      </w:pPr>
      <w:r w:rsidRPr="008F0E1C">
        <w:rPr>
          <w:rFonts w:ascii="微软雅黑" w:eastAsia="微软雅黑" w:hAnsi="微软雅黑" w:cs="Arial" w:hint="eastAsia"/>
          <w:color w:val="333333"/>
          <w:sz w:val="24"/>
          <w:szCs w:val="24"/>
        </w:rPr>
        <w:t>掌握承包商入厂管理要点以及科学的管理方法</w:t>
      </w:r>
    </w:p>
    <w:p w:rsidR="00DE7A33" w:rsidRPr="008F0E1C" w:rsidRDefault="008F0E1C" w:rsidP="00DE7A33">
      <w:pPr>
        <w:numPr>
          <w:ilvl w:val="0"/>
          <w:numId w:val="31"/>
        </w:numPr>
        <w:shd w:val="clear" w:color="auto" w:fill="FFFFFF"/>
        <w:spacing w:after="0" w:line="480" w:lineRule="exact"/>
        <w:ind w:left="600"/>
        <w:rPr>
          <w:rFonts w:ascii="微软雅黑" w:eastAsia="微软雅黑" w:hAnsi="微软雅黑" w:cs="Arial"/>
          <w:color w:val="333333"/>
          <w:sz w:val="24"/>
          <w:szCs w:val="24"/>
        </w:rPr>
      </w:pPr>
      <w:r w:rsidRPr="008F0E1C">
        <w:rPr>
          <w:rFonts w:ascii="微软雅黑" w:eastAsia="微软雅黑" w:hAnsi="微软雅黑" w:cs="Arial" w:hint="eastAsia"/>
          <w:color w:val="333333"/>
          <w:sz w:val="24"/>
          <w:szCs w:val="24"/>
        </w:rPr>
        <w:t>学习承包商绩效打分一般原则</w:t>
      </w:r>
    </w:p>
    <w:p w:rsidR="00DE7A33" w:rsidRPr="008F0E1C" w:rsidRDefault="008F0E1C" w:rsidP="00DE7A33">
      <w:pPr>
        <w:numPr>
          <w:ilvl w:val="0"/>
          <w:numId w:val="31"/>
        </w:numPr>
        <w:shd w:val="clear" w:color="auto" w:fill="FFFFFF"/>
        <w:spacing w:after="0" w:line="480" w:lineRule="exact"/>
        <w:ind w:left="600"/>
        <w:rPr>
          <w:rFonts w:ascii="微软雅黑" w:eastAsia="微软雅黑" w:hAnsi="微软雅黑" w:cs="Arial"/>
          <w:color w:val="333333"/>
          <w:sz w:val="24"/>
          <w:szCs w:val="24"/>
        </w:rPr>
      </w:pPr>
      <w:r w:rsidRPr="008F0E1C">
        <w:rPr>
          <w:rFonts w:ascii="微软雅黑" w:eastAsia="微软雅黑" w:hAnsi="微软雅黑" w:cs="Arial" w:hint="eastAsia"/>
          <w:color w:val="333333"/>
          <w:sz w:val="24"/>
          <w:szCs w:val="24"/>
        </w:rPr>
        <w:t>承包商应急管理</w:t>
      </w:r>
    </w:p>
    <w:p w:rsidR="00DE7A33" w:rsidRDefault="008F0E1C" w:rsidP="00DE7A33">
      <w:pPr>
        <w:numPr>
          <w:ilvl w:val="0"/>
          <w:numId w:val="31"/>
        </w:numPr>
        <w:shd w:val="clear" w:color="auto" w:fill="FFFFFF"/>
        <w:spacing w:after="0" w:line="480" w:lineRule="exact"/>
        <w:ind w:left="600"/>
        <w:rPr>
          <w:rFonts w:ascii="微软雅黑" w:eastAsia="微软雅黑" w:hAnsi="微软雅黑" w:cs="Arial"/>
          <w:color w:val="333333"/>
          <w:szCs w:val="21"/>
        </w:rPr>
      </w:pPr>
      <w:r w:rsidRPr="008F0E1C">
        <w:rPr>
          <w:rFonts w:ascii="微软雅黑" w:eastAsia="微软雅黑" w:hAnsi="微软雅黑" w:cs="Arial" w:hint="eastAsia"/>
          <w:color w:val="333333"/>
          <w:sz w:val="24"/>
          <w:szCs w:val="24"/>
        </w:rPr>
        <w:t>破解承包商安全管理难题</w:t>
      </w:r>
    </w:p>
    <w:p w:rsidR="00DE7A33" w:rsidRDefault="00DE7A33" w:rsidP="008F0E1C">
      <w:pPr>
        <w:shd w:val="clear" w:color="auto" w:fill="FFFFFF"/>
        <w:spacing w:after="0" w:line="480" w:lineRule="exact"/>
        <w:ind w:left="240"/>
        <w:rPr>
          <w:rFonts w:ascii="微软雅黑" w:eastAsia="微软雅黑" w:hAnsi="微软雅黑" w:cs="Arial"/>
          <w:color w:val="333333"/>
          <w:szCs w:val="21"/>
        </w:rPr>
      </w:pP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lastRenderedPageBreak/>
        <w:t>授课天数</w:t>
      </w:r>
      <w:r w:rsidR="00F5032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Course days：</w:t>
      </w:r>
      <w:r w:rsidR="00FB2003">
        <w:rPr>
          <w:rFonts w:ascii="微软雅黑" w:eastAsia="微软雅黑" w:hAnsi="微软雅黑" w:cs="Times New Roman"/>
          <w:sz w:val="24"/>
          <w:szCs w:val="24"/>
        </w:rPr>
        <w:t>1</w:t>
      </w:r>
      <w:r w:rsidRPr="00340EBE">
        <w:rPr>
          <w:rFonts w:ascii="微软雅黑" w:eastAsia="微软雅黑" w:hAnsi="微软雅黑" w:cs="Times New Roman"/>
          <w:sz w:val="24"/>
          <w:szCs w:val="24"/>
        </w:rPr>
        <w:t>-</w:t>
      </w:r>
      <w:r w:rsidR="00FB2003">
        <w:rPr>
          <w:rFonts w:ascii="微软雅黑" w:eastAsia="微软雅黑" w:hAnsi="微软雅黑" w:cs="Times New Roman"/>
          <w:sz w:val="24"/>
          <w:szCs w:val="24"/>
        </w:rPr>
        <w:t>2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，6小时</w:t>
      </w:r>
      <w:r w:rsidR="00703D31">
        <w:rPr>
          <w:rFonts w:ascii="微软雅黑" w:eastAsia="微软雅黑" w:hAnsi="微软雅黑" w:cs="Times New Roman"/>
          <w:sz w:val="24"/>
          <w:szCs w:val="24"/>
        </w:rPr>
        <w:t>/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:rsidR="00976180" w:rsidRPr="00976180" w:rsidRDefault="00976180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976180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</w:t>
      </w:r>
      <w:r w:rsidR="00F50324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Students：</w:t>
      </w:r>
      <w:r w:rsidR="00DE7A33">
        <w:rPr>
          <w:rFonts w:ascii="微软雅黑" w:eastAsia="微软雅黑" w:hAnsi="微软雅黑" w:cs="Times New Roman" w:hint="eastAsia"/>
          <w:sz w:val="24"/>
          <w:szCs w:val="24"/>
        </w:rPr>
        <w:t>安全员，一线班组长，安全巡查人员，安全管理人员等</w:t>
      </w:r>
    </w:p>
    <w:p w:rsidR="009016EF" w:rsidRDefault="009016EF" w:rsidP="00703D31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2F262B" w:rsidRPr="00340EBE" w:rsidRDefault="00EC6572" w:rsidP="00703D31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</w:t>
      </w:r>
      <w:r w:rsidR="00F50324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Teaching methods</w:t>
      </w:r>
      <w:r w:rsidR="00F50324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</w:p>
    <w:p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A.启发互动式教学，课堂演讲，图片示例，现场练习，学员易于感悟，接受并改善；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F50324" w:rsidRDefault="00EC6572" w:rsidP="00F50324">
      <w:pPr>
        <w:pStyle w:val="a6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z w:val="24"/>
          <w:szCs w:val="24"/>
        </w:rPr>
        <w:t>课程</w:t>
      </w:r>
      <w:r w:rsidRPr="00340EBE">
        <w:rPr>
          <w:rFonts w:hAnsi="微软雅黑"/>
          <w:b/>
          <w:bCs/>
          <w:color w:val="1F4E79"/>
          <w:sz w:val="24"/>
          <w:szCs w:val="24"/>
        </w:rPr>
        <w:t>大纲</w:t>
      </w:r>
    </w:p>
    <w:p w:rsidR="00EC6572" w:rsidRDefault="00F50324" w:rsidP="00703D31">
      <w:pPr>
        <w:pStyle w:val="a6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>
        <w:rPr>
          <w:rFonts w:hAnsi="微软雅黑" w:hint="eastAsia"/>
          <w:b/>
          <w:bCs/>
          <w:color w:val="1F4E79"/>
          <w:sz w:val="24"/>
          <w:szCs w:val="24"/>
        </w:rPr>
        <w:t>Course outline</w:t>
      </w:r>
    </w:p>
    <w:p w:rsidR="009016EF" w:rsidRDefault="009016EF" w:rsidP="00703D31">
      <w:pPr>
        <w:pStyle w:val="a6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 w:rsidR="00907663" w:rsidRDefault="007D4AE6" w:rsidP="007D4AE6">
      <w:p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一、</w:t>
      </w:r>
      <w:r w:rsidR="00907663" w:rsidRPr="007D4AE6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承包商引发</w:t>
      </w:r>
      <w:r w:rsidR="00305F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的</w:t>
      </w:r>
      <w:r w:rsidR="00907663" w:rsidRPr="007D4AE6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典型事故</w:t>
      </w:r>
      <w:r w:rsidR="003B4ADB" w:rsidRPr="003B4ADB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Typical accidents caused by contractors</w:t>
      </w:r>
    </w:p>
    <w:p w:rsidR="00EF1F72" w:rsidRDefault="007D4AE6" w:rsidP="007D4AE6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二、</w:t>
      </w:r>
      <w:bookmarkStart w:id="1" w:name="_Hlk517903498"/>
      <w:r w:rsidR="00EF1F72" w:rsidRPr="007D4AE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承包商</w:t>
      </w:r>
      <w:r w:rsidR="00797C2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安全管理管理现状</w:t>
      </w:r>
      <w:bookmarkEnd w:id="1"/>
      <w:r w:rsidR="003B4ADB" w:rsidRPr="003B4ADB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The present situation of safety management of contractors</w:t>
      </w:r>
    </w:p>
    <w:p w:rsidR="00797C2C" w:rsidRDefault="00797C2C" w:rsidP="00EA562F">
      <w:pPr>
        <w:pStyle w:val="a7"/>
        <w:numPr>
          <w:ilvl w:val="0"/>
          <w:numId w:val="43"/>
        </w:num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</w:rPr>
      </w:pPr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承包商在安全管理上“百孔千疮”</w:t>
      </w:r>
    </w:p>
    <w:p w:rsidR="00596E81" w:rsidRPr="00EA562F" w:rsidRDefault="00596E81" w:rsidP="00EA562F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施工方对公司的安全管理体系，规章制度不熟悉</w:t>
      </w:r>
    </w:p>
    <w:p w:rsidR="00596E81" w:rsidRPr="00EA562F" w:rsidRDefault="00596E81" w:rsidP="00EA562F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施工</w:t>
      </w:r>
      <w:proofErr w:type="gramStart"/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方现场</w:t>
      </w:r>
      <w:proofErr w:type="gramEnd"/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监管不力</w:t>
      </w:r>
    </w:p>
    <w:p w:rsidR="00596E81" w:rsidRPr="00EA562F" w:rsidRDefault="00596E81" w:rsidP="00EA562F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施工方监管人员安全意识差</w:t>
      </w:r>
    </w:p>
    <w:p w:rsidR="00596E81" w:rsidRDefault="00596E81" w:rsidP="00EA562F">
      <w:pPr>
        <w:pStyle w:val="a7"/>
        <w:numPr>
          <w:ilvl w:val="1"/>
          <w:numId w:val="45"/>
        </w:num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</w:rPr>
      </w:pPr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承包商两低</w:t>
      </w:r>
      <w:r w:rsidR="000730B6"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与工程项目两高</w:t>
      </w:r>
    </w:p>
    <w:p w:rsidR="00797C2C" w:rsidRDefault="00797C2C" w:rsidP="00EA562F">
      <w:pPr>
        <w:pStyle w:val="a7"/>
        <w:numPr>
          <w:ilvl w:val="0"/>
          <w:numId w:val="43"/>
        </w:num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</w:rPr>
      </w:pPr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违章</w:t>
      </w:r>
      <w:r w:rsidR="00596E81"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现象遍地开花</w:t>
      </w:r>
    </w:p>
    <w:p w:rsidR="00EF1F72" w:rsidRPr="00EA562F" w:rsidRDefault="00EF1F72" w:rsidP="00EA562F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bookmarkStart w:id="2" w:name="_Toc164074578"/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脚手架搭设不符合规范</w:t>
      </w:r>
      <w:bookmarkEnd w:id="2"/>
    </w:p>
    <w:p w:rsidR="00EF1F72" w:rsidRPr="00EA562F" w:rsidRDefault="00EF1F72" w:rsidP="00EA562F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高处作业不系安全带</w:t>
      </w:r>
      <w:bookmarkStart w:id="3" w:name="_Toc164074580"/>
    </w:p>
    <w:p w:rsidR="00EF1F72" w:rsidRPr="00EA562F" w:rsidRDefault="00EF1F72" w:rsidP="00EA562F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临边作业无防护措施</w:t>
      </w:r>
      <w:bookmarkEnd w:id="3"/>
    </w:p>
    <w:p w:rsidR="00EF1F72" w:rsidRPr="00EA562F" w:rsidRDefault="00EF1F72" w:rsidP="00EA562F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动火作业违章</w:t>
      </w:r>
      <w:bookmarkStart w:id="4" w:name="_Toc164074582"/>
    </w:p>
    <w:p w:rsidR="00EF1F72" w:rsidRPr="00EA562F" w:rsidRDefault="00EF1F72" w:rsidP="00EA562F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劳保用品不合格</w:t>
      </w:r>
      <w:bookmarkStart w:id="5" w:name="_Toc164074583"/>
      <w:bookmarkEnd w:id="4"/>
    </w:p>
    <w:p w:rsidR="00EF1F72" w:rsidRPr="00EA562F" w:rsidRDefault="00EF1F72" w:rsidP="00EA562F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临时用电类违章</w:t>
      </w:r>
      <w:bookmarkEnd w:id="5"/>
    </w:p>
    <w:p w:rsidR="00EF1F72" w:rsidRPr="00EA562F" w:rsidRDefault="00EF1F72" w:rsidP="00EA562F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lastRenderedPageBreak/>
        <w:t>气瓶附件不合格</w:t>
      </w:r>
      <w:bookmarkStart w:id="6" w:name="_Toc164074585"/>
    </w:p>
    <w:p w:rsidR="00EF1F72" w:rsidRPr="002335FF" w:rsidRDefault="00EF1F72" w:rsidP="00EA562F">
      <w:pPr>
        <w:pStyle w:val="a7"/>
        <w:numPr>
          <w:ilvl w:val="1"/>
          <w:numId w:val="45"/>
        </w:num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</w:rPr>
      </w:pPr>
      <w:r w:rsidRPr="00EA562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起重作业违章</w:t>
      </w:r>
      <w:bookmarkEnd w:id="6"/>
    </w:p>
    <w:p w:rsidR="002335FF" w:rsidRPr="002335FF" w:rsidRDefault="002335FF" w:rsidP="002335FF">
      <w:pPr>
        <w:spacing w:after="0" w:line="460" w:lineRule="exact"/>
        <w:ind w:left="720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</w:rPr>
      </w:pPr>
    </w:p>
    <w:p w:rsidR="00907663" w:rsidRDefault="002335FF" w:rsidP="00797C2C">
      <w:p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三、</w:t>
      </w:r>
      <w:r w:rsidR="00907663" w:rsidRPr="00797C2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破解企业承包商安全管理难题</w:t>
      </w:r>
      <w:r w:rsidR="003B4ADB" w:rsidRPr="003B4ADB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Solving the problem of contractor's safety management</w:t>
      </w:r>
    </w:p>
    <w:p w:rsidR="00907663" w:rsidRPr="00797C2C" w:rsidRDefault="00907663" w:rsidP="000730B6">
      <w:pPr>
        <w:pStyle w:val="a7"/>
        <w:numPr>
          <w:ilvl w:val="0"/>
          <w:numId w:val="43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97C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承包商安全管理存在的五大难题</w:t>
      </w:r>
    </w:p>
    <w:p w:rsidR="000730B6" w:rsidRDefault="00B86F5B" w:rsidP="000730B6">
      <w:pPr>
        <w:pStyle w:val="a7"/>
        <w:numPr>
          <w:ilvl w:val="0"/>
          <w:numId w:val="43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97C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提升承包商安全管理的两大思路</w:t>
      </w:r>
    </w:p>
    <w:p w:rsidR="00B86F5B" w:rsidRPr="000730B6" w:rsidRDefault="00B86F5B" w:rsidP="000730B6">
      <w:pPr>
        <w:pStyle w:val="a7"/>
        <w:numPr>
          <w:ilvl w:val="0"/>
          <w:numId w:val="43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0730B6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提升承包商HSE管理的五大对策措施</w:t>
      </w:r>
    </w:p>
    <w:p w:rsidR="00907663" w:rsidRDefault="00907663" w:rsidP="00907663">
      <w:pPr>
        <w:pStyle w:val="a8"/>
        <w:kinsoku w:val="0"/>
        <w:overflowPunct w:val="0"/>
        <w:spacing w:before="115" w:beforeAutospacing="0" w:after="0" w:afterAutospacing="0"/>
        <w:textAlignment w:val="baseline"/>
        <w:rPr>
          <w:rFonts w:asciiTheme="minorHAnsi" w:eastAsiaTheme="minorEastAsia" w:hAnsi="宋体" w:cstheme="minorBidi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</w:rPr>
      </w:pPr>
    </w:p>
    <w:p w:rsidR="00447BC0" w:rsidRDefault="002335FF" w:rsidP="00797C2C">
      <w:pPr>
        <w:spacing w:after="0" w:line="460" w:lineRule="exact"/>
        <w:rPr>
          <w:rFonts w:hAnsi="宋体"/>
          <w:b/>
          <w:bCs/>
          <w:i/>
          <w:iCs/>
          <w:color w:val="000000" w:themeColor="text1"/>
          <w:kern w:val="24"/>
          <w:sz w:val="32"/>
          <w:szCs w:val="32"/>
          <w14:shadow w14:blurRad="38100" w14:dist="38100" w14:dir="2700000" w14:sx="100000" w14:sy="100000" w14:kx="0" w14:ky="0" w14:algn="tl">
            <w14:srgbClr w14:val="C0C0C0"/>
          </w14:shadow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四、</w:t>
      </w:r>
      <w:r w:rsidR="00447BC0" w:rsidRPr="00797C2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法律法规及其他要求</w:t>
      </w:r>
      <w:r w:rsidR="003B4ADB" w:rsidRPr="003B4ADB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Legal and other requirements</w:t>
      </w:r>
    </w:p>
    <w:p w:rsidR="00C9670A" w:rsidRPr="00797C2C" w:rsidRDefault="00C9670A" w:rsidP="000730B6">
      <w:pPr>
        <w:pStyle w:val="a7"/>
        <w:numPr>
          <w:ilvl w:val="0"/>
          <w:numId w:val="43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97C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新安全生产法</w:t>
      </w:r>
    </w:p>
    <w:p w:rsidR="00C9670A" w:rsidRPr="000730B6" w:rsidRDefault="00C9670A" w:rsidP="000730B6">
      <w:pPr>
        <w:pStyle w:val="a7"/>
        <w:numPr>
          <w:ilvl w:val="0"/>
          <w:numId w:val="43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97C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非煤矿山外包工程安全管理办法</w:t>
      </w:r>
    </w:p>
    <w:p w:rsidR="00907663" w:rsidRDefault="00907663" w:rsidP="00907663">
      <w:pPr>
        <w:pStyle w:val="a8"/>
        <w:kinsoku w:val="0"/>
        <w:overflowPunct w:val="0"/>
        <w:spacing w:before="115" w:beforeAutospacing="0" w:after="0" w:afterAutospacing="0"/>
        <w:textAlignment w:val="baseline"/>
      </w:pPr>
    </w:p>
    <w:p w:rsidR="00AE24FE" w:rsidRDefault="002335FF" w:rsidP="00AE24FE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五、</w:t>
      </w:r>
      <w:bookmarkStart w:id="7" w:name="_Hlk517903707"/>
      <w:r w:rsidR="00AE24FE" w:rsidRPr="00FB11D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合格</w:t>
      </w:r>
      <w:r w:rsidR="008F0E1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承包商</w:t>
      </w:r>
      <w:r w:rsidR="00AE24FE" w:rsidRPr="00FB11D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选择的一般流程</w:t>
      </w:r>
      <w:bookmarkEnd w:id="7"/>
      <w:r w:rsidR="00305FBE" w:rsidRPr="00305FBE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The general flow of qualified contractor selection.</w:t>
      </w:r>
    </w:p>
    <w:p w:rsidR="00AE24FE" w:rsidRPr="00FB11DF" w:rsidRDefault="00AE24FE" w:rsidP="00AE24FE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1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承包商</w:t>
      </w:r>
      <w:r w:rsidRPr="00FB11DF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的信息收集</w:t>
      </w:r>
      <w:r w:rsidR="003B4ADB" w:rsidRPr="003B4ADB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Information collection of contractors</w:t>
      </w:r>
    </w:p>
    <w:p w:rsidR="00AE24FE" w:rsidRPr="00FB11DF" w:rsidRDefault="00AE24FE" w:rsidP="00AE24FE">
      <w:pPr>
        <w:pStyle w:val="a7"/>
        <w:numPr>
          <w:ilvl w:val="0"/>
          <w:numId w:val="43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FB11D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基本信息</w:t>
      </w:r>
    </w:p>
    <w:p w:rsidR="00AE24FE" w:rsidRPr="00FB11DF" w:rsidRDefault="00AE24FE" w:rsidP="00AE24FE">
      <w:pPr>
        <w:pStyle w:val="a7"/>
        <w:numPr>
          <w:ilvl w:val="0"/>
          <w:numId w:val="43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供应商资质</w:t>
      </w:r>
    </w:p>
    <w:p w:rsidR="00AE24FE" w:rsidRPr="00FB11DF" w:rsidRDefault="00AE24FE" w:rsidP="00AE24FE">
      <w:pPr>
        <w:pStyle w:val="a7"/>
        <w:numPr>
          <w:ilvl w:val="0"/>
          <w:numId w:val="43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供应商安全管理现状</w:t>
      </w:r>
    </w:p>
    <w:p w:rsidR="00AE24FE" w:rsidRPr="00FB11DF" w:rsidRDefault="00AE24FE" w:rsidP="00AE24FE">
      <w:pPr>
        <w:pStyle w:val="a7"/>
        <w:numPr>
          <w:ilvl w:val="0"/>
          <w:numId w:val="43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人员资质</w:t>
      </w:r>
    </w:p>
    <w:p w:rsidR="00AE24FE" w:rsidRPr="00FB11DF" w:rsidRDefault="00AE24FE" w:rsidP="00AE24FE">
      <w:pPr>
        <w:pStyle w:val="a7"/>
        <w:numPr>
          <w:ilvl w:val="0"/>
          <w:numId w:val="43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承包商</w:t>
      </w:r>
      <w:r w:rsidRPr="00FB11D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的风险和机遇的评测和</w:t>
      </w:r>
      <w:proofErr w:type="gramStart"/>
      <w:r w:rsidRPr="00FB11DF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考量</w:t>
      </w:r>
      <w:proofErr w:type="gramEnd"/>
    </w:p>
    <w:p w:rsidR="00AE24FE" w:rsidRPr="00FB11DF" w:rsidRDefault="00AE24FE" w:rsidP="00AE24FE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2</w:t>
      </w: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、</w:t>
      </w:r>
      <w:r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现场审核</w:t>
      </w:r>
      <w:r w:rsidR="003B4ADB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 xml:space="preserve"> On-</w:t>
      </w:r>
      <w:r w:rsidR="003B4ADB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site Assessment</w:t>
      </w:r>
    </w:p>
    <w:p w:rsidR="00AE24FE" w:rsidRPr="003A48A2" w:rsidRDefault="00AE24FE" w:rsidP="003A48A2">
      <w:pPr>
        <w:pStyle w:val="a7"/>
        <w:numPr>
          <w:ilvl w:val="0"/>
          <w:numId w:val="42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审核计划</w:t>
      </w:r>
    </w:p>
    <w:p w:rsidR="00AE24FE" w:rsidRDefault="00AE24FE" w:rsidP="00AE24FE">
      <w:pPr>
        <w:pStyle w:val="a7"/>
        <w:numPr>
          <w:ilvl w:val="0"/>
          <w:numId w:val="42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审核检查表</w:t>
      </w:r>
    </w:p>
    <w:p w:rsidR="00AE24FE" w:rsidRPr="00FB11DF" w:rsidRDefault="00AE24FE" w:rsidP="00AE24FE">
      <w:pPr>
        <w:pStyle w:val="a7"/>
        <w:numPr>
          <w:ilvl w:val="0"/>
          <w:numId w:val="42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审核方式方法</w:t>
      </w:r>
    </w:p>
    <w:p w:rsidR="00AE24FE" w:rsidRPr="00FB11DF" w:rsidRDefault="002335FF" w:rsidP="00AE24FE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六</w:t>
      </w:r>
      <w:r w:rsidR="00AE24FE" w:rsidRPr="00FB11D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、</w:t>
      </w:r>
      <w:r w:rsidR="00AE24F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承包商入厂管理</w:t>
      </w:r>
      <w:r w:rsidR="00305FBE" w:rsidRPr="00305FBE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Contractor's entry management</w:t>
      </w:r>
    </w:p>
    <w:p w:rsidR="00AE24FE" w:rsidRPr="00FB11DF" w:rsidRDefault="00AE24FE" w:rsidP="00AE24FE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 w:rsidRPr="00FB11DF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1.</w:t>
      </w:r>
      <w:r w:rsidRPr="00AE24FE">
        <w:rPr>
          <w:rFonts w:hint="eastAsia"/>
        </w:rPr>
        <w:t xml:space="preserve"> </w:t>
      </w:r>
      <w:r w:rsidRPr="00AE24FE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施工前准备</w:t>
      </w:r>
    </w:p>
    <w:p w:rsidR="00AE24FE" w:rsidRPr="00AE24FE" w:rsidRDefault="00AE24FE" w:rsidP="00AE24FE">
      <w:pPr>
        <w:pStyle w:val="a7"/>
        <w:numPr>
          <w:ilvl w:val="0"/>
          <w:numId w:val="44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AE24F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承包商人员的入厂基本要求</w:t>
      </w:r>
    </w:p>
    <w:p w:rsidR="00AE24FE" w:rsidRPr="00AE24FE" w:rsidRDefault="00AE24FE" w:rsidP="00AE24FE">
      <w:pPr>
        <w:pStyle w:val="a7"/>
        <w:numPr>
          <w:ilvl w:val="0"/>
          <w:numId w:val="44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AE24F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lastRenderedPageBreak/>
        <w:t>承包商人员的安全培训</w:t>
      </w:r>
    </w:p>
    <w:p w:rsidR="00AE24FE" w:rsidRPr="00AE24FE" w:rsidRDefault="00AE24FE" w:rsidP="00AE24FE">
      <w:pPr>
        <w:pStyle w:val="a7"/>
        <w:numPr>
          <w:ilvl w:val="0"/>
          <w:numId w:val="44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AE24F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施工人员</w:t>
      </w:r>
      <w:proofErr w:type="gramStart"/>
      <w:r w:rsidRPr="00AE24F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出入厂</w:t>
      </w:r>
      <w:proofErr w:type="gramEnd"/>
      <w:r w:rsidRPr="00AE24F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的管理</w:t>
      </w:r>
    </w:p>
    <w:p w:rsidR="00AE24FE" w:rsidRPr="00AE24FE" w:rsidRDefault="00AE24FE" w:rsidP="00AE24FE">
      <w:pPr>
        <w:pStyle w:val="a7"/>
        <w:numPr>
          <w:ilvl w:val="0"/>
          <w:numId w:val="44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AE24F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承包商设施</w:t>
      </w:r>
      <w:proofErr w:type="gramStart"/>
      <w:r w:rsidRPr="00AE24F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出入厂</w:t>
      </w:r>
      <w:proofErr w:type="gramEnd"/>
      <w:r w:rsidRPr="00AE24F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的管理</w:t>
      </w:r>
    </w:p>
    <w:p w:rsidR="00AE24FE" w:rsidRPr="00FB11DF" w:rsidRDefault="00AE24FE" w:rsidP="00AE24FE">
      <w:pPr>
        <w:pStyle w:val="a7"/>
        <w:numPr>
          <w:ilvl w:val="0"/>
          <w:numId w:val="44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AE24F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工作安全分析</w:t>
      </w:r>
    </w:p>
    <w:p w:rsidR="00AE24FE" w:rsidRPr="00FB11DF" w:rsidRDefault="00AE24FE" w:rsidP="00AE24FE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 w:rsidRPr="00FB11DF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2．</w:t>
      </w:r>
      <w:bookmarkStart w:id="8" w:name="_Hlk517900390"/>
      <w:r w:rsidR="00EF042C" w:rsidRPr="00EF042C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安全施工作业管理</w:t>
      </w:r>
      <w:bookmarkEnd w:id="8"/>
      <w:r w:rsidR="003B4ADB" w:rsidRPr="003B4ADB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Construction preparation</w:t>
      </w:r>
    </w:p>
    <w:p w:rsidR="00AE24FE" w:rsidRDefault="00EF042C" w:rsidP="00EF042C">
      <w:pPr>
        <w:pStyle w:val="a7"/>
        <w:numPr>
          <w:ilvl w:val="0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F04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工厂一般安全管理要求</w:t>
      </w:r>
    </w:p>
    <w:p w:rsidR="00EF042C" w:rsidRPr="00EF042C" w:rsidRDefault="00EF042C" w:rsidP="00EF042C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F04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劳保着装基本要求</w:t>
      </w:r>
    </w:p>
    <w:p w:rsidR="00EF042C" w:rsidRPr="00FB11DF" w:rsidRDefault="00EF042C" w:rsidP="00EF042C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F04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行为基本准则</w:t>
      </w:r>
    </w:p>
    <w:p w:rsidR="00AE24FE" w:rsidRDefault="00EF042C" w:rsidP="00EF042C">
      <w:pPr>
        <w:pStyle w:val="a7"/>
        <w:numPr>
          <w:ilvl w:val="0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F04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危险作业管理</w:t>
      </w:r>
    </w:p>
    <w:p w:rsidR="00EF042C" w:rsidRPr="00EF042C" w:rsidRDefault="00EF042C" w:rsidP="00EF042C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F04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动火作业</w:t>
      </w:r>
    </w:p>
    <w:p w:rsidR="00EF042C" w:rsidRPr="00EF042C" w:rsidRDefault="00EF042C" w:rsidP="00EF042C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F04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进入受限空间作业</w:t>
      </w:r>
    </w:p>
    <w:p w:rsidR="00EF042C" w:rsidRPr="00EF042C" w:rsidRDefault="00EF042C" w:rsidP="00EF042C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F04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登高作业</w:t>
      </w:r>
    </w:p>
    <w:p w:rsidR="00EF042C" w:rsidRPr="00EF042C" w:rsidRDefault="00EF042C" w:rsidP="00EF042C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F04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破土作业</w:t>
      </w:r>
    </w:p>
    <w:p w:rsidR="00EF042C" w:rsidRPr="00EF042C" w:rsidRDefault="00EF042C" w:rsidP="00EF042C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F04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车辆进入生产区域</w:t>
      </w:r>
    </w:p>
    <w:p w:rsidR="00EF042C" w:rsidRPr="00EF042C" w:rsidRDefault="00EF042C" w:rsidP="00EF042C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F04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起重作业</w:t>
      </w:r>
    </w:p>
    <w:p w:rsidR="00EF042C" w:rsidRPr="00EF042C" w:rsidRDefault="00EF042C" w:rsidP="00EF042C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F04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临时用电</w:t>
      </w:r>
    </w:p>
    <w:p w:rsidR="00EF042C" w:rsidRPr="00FB11DF" w:rsidRDefault="00EF042C" w:rsidP="00EF042C">
      <w:pPr>
        <w:pStyle w:val="a7"/>
        <w:numPr>
          <w:ilvl w:val="1"/>
          <w:numId w:val="45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EF042C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射线作业</w:t>
      </w:r>
    </w:p>
    <w:p w:rsidR="00AE24FE" w:rsidRPr="00FB11DF" w:rsidRDefault="00AE24FE" w:rsidP="00AE24FE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 w:rsidRPr="00FB11DF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3.</w:t>
      </w:r>
      <w:r w:rsidR="00EF042C" w:rsidRPr="00EF042C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施工</w:t>
      </w:r>
      <w:r w:rsidR="00EF042C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现场</w:t>
      </w:r>
      <w:r w:rsidR="003A48A2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安全</w:t>
      </w:r>
      <w:r w:rsidR="00EF042C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检查</w:t>
      </w:r>
      <w:r w:rsidR="003B4ADB" w:rsidRPr="003B4ADB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Safety inspection</w:t>
      </w:r>
    </w:p>
    <w:p w:rsidR="00AE24FE" w:rsidRPr="00FB11DF" w:rsidRDefault="003A48A2" w:rsidP="00AE24FE">
      <w:pPr>
        <w:pStyle w:val="a7"/>
        <w:numPr>
          <w:ilvl w:val="0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现场安全行为观察思路</w:t>
      </w:r>
    </w:p>
    <w:p w:rsidR="00AE24FE" w:rsidRDefault="005104EA" w:rsidP="005104EA">
      <w:pPr>
        <w:pStyle w:val="a7"/>
        <w:numPr>
          <w:ilvl w:val="0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现场控制以及常见作业安全注意事项</w:t>
      </w:r>
    </w:p>
    <w:p w:rsidR="005104EA" w:rsidRPr="005104EA" w:rsidRDefault="005104EA" w:rsidP="005104EA">
      <w:pPr>
        <w:pStyle w:val="a7"/>
        <w:numPr>
          <w:ilvl w:val="1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脚手架搭设注意事项</w:t>
      </w:r>
    </w:p>
    <w:p w:rsidR="005104EA" w:rsidRPr="005104EA" w:rsidRDefault="005104EA" w:rsidP="005104EA">
      <w:pPr>
        <w:pStyle w:val="a7"/>
        <w:numPr>
          <w:ilvl w:val="1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临时用电注意事项</w:t>
      </w:r>
    </w:p>
    <w:p w:rsidR="005104EA" w:rsidRPr="005104EA" w:rsidRDefault="005104EA" w:rsidP="005104EA">
      <w:pPr>
        <w:pStyle w:val="a7"/>
        <w:numPr>
          <w:ilvl w:val="1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起重作业注意事项</w:t>
      </w:r>
    </w:p>
    <w:p w:rsidR="005104EA" w:rsidRPr="005104EA" w:rsidRDefault="005104EA" w:rsidP="005104EA">
      <w:pPr>
        <w:pStyle w:val="a7"/>
        <w:numPr>
          <w:ilvl w:val="1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手持式电动工具使用注意事项</w:t>
      </w:r>
    </w:p>
    <w:p w:rsidR="005104EA" w:rsidRPr="005104EA" w:rsidRDefault="005104EA" w:rsidP="005104EA">
      <w:pPr>
        <w:pStyle w:val="a7"/>
        <w:numPr>
          <w:ilvl w:val="1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电焊机使用注意事项</w:t>
      </w:r>
    </w:p>
    <w:p w:rsidR="005104EA" w:rsidRPr="005104EA" w:rsidRDefault="005104EA" w:rsidP="005104EA">
      <w:pPr>
        <w:pStyle w:val="a7"/>
        <w:numPr>
          <w:ilvl w:val="1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卷扬机使用注意事项</w:t>
      </w:r>
    </w:p>
    <w:p w:rsidR="005104EA" w:rsidRPr="005104EA" w:rsidRDefault="005104EA" w:rsidP="005104EA">
      <w:pPr>
        <w:pStyle w:val="a7"/>
        <w:numPr>
          <w:ilvl w:val="1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手拉葫芦使用注意事项</w:t>
      </w:r>
    </w:p>
    <w:p w:rsidR="005104EA" w:rsidRDefault="005104EA" w:rsidP="005104EA">
      <w:pPr>
        <w:pStyle w:val="a7"/>
        <w:numPr>
          <w:ilvl w:val="1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气瓶使用注意事项</w:t>
      </w:r>
    </w:p>
    <w:p w:rsidR="005104EA" w:rsidRDefault="005104EA" w:rsidP="005104EA">
      <w:pPr>
        <w:pStyle w:val="a7"/>
        <w:numPr>
          <w:ilvl w:val="1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lastRenderedPageBreak/>
        <w:t>安全施工车辆管理</w:t>
      </w:r>
    </w:p>
    <w:p w:rsidR="00AE24FE" w:rsidRPr="00FB11DF" w:rsidRDefault="003A48A2" w:rsidP="00AE24FE">
      <w:pPr>
        <w:pStyle w:val="a7"/>
        <w:numPr>
          <w:ilvl w:val="0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现场安全检查实战练习</w:t>
      </w:r>
    </w:p>
    <w:p w:rsidR="00AE24FE" w:rsidRDefault="00AE24FE" w:rsidP="00AE24FE">
      <w:pPr>
        <w:pStyle w:val="a6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907663" w:rsidRDefault="002335FF" w:rsidP="00907663">
      <w:pPr>
        <w:pStyle w:val="a6"/>
        <w:kinsoku w:val="0"/>
        <w:overflowPunct w:val="0"/>
        <w:spacing w:before="0" w:line="460" w:lineRule="exact"/>
        <w:ind w:left="86" w:right="-7"/>
        <w:rPr>
          <w:rFonts w:hAnsi="微软雅黑"/>
          <w:b/>
          <w:bCs/>
          <w:color w:val="1F4E79"/>
          <w:sz w:val="24"/>
          <w:szCs w:val="24"/>
        </w:rPr>
      </w:pPr>
      <w:r>
        <w:rPr>
          <w:rFonts w:hAnsi="微软雅黑" w:hint="eastAsia"/>
          <w:b/>
          <w:bCs/>
          <w:color w:val="1F4E79"/>
          <w:sz w:val="24"/>
          <w:szCs w:val="24"/>
        </w:rPr>
        <w:t>七</w:t>
      </w:r>
      <w:r w:rsidR="00B86F5B" w:rsidRPr="00B86F5B">
        <w:rPr>
          <w:rFonts w:hAnsi="微软雅黑" w:hint="eastAsia"/>
          <w:b/>
          <w:bCs/>
          <w:color w:val="1F4E79"/>
          <w:sz w:val="24"/>
          <w:szCs w:val="24"/>
        </w:rPr>
        <w:t>、承包商安全</w:t>
      </w:r>
      <w:r w:rsidR="00305FBE">
        <w:rPr>
          <w:rFonts w:hAnsi="微软雅黑" w:hint="eastAsia"/>
          <w:b/>
          <w:bCs/>
          <w:color w:val="1F4E79"/>
          <w:sz w:val="24"/>
          <w:szCs w:val="24"/>
        </w:rPr>
        <w:t>绩效</w:t>
      </w:r>
      <w:r w:rsidR="00B86F5B" w:rsidRPr="00B86F5B">
        <w:rPr>
          <w:rFonts w:hAnsi="微软雅黑" w:hint="eastAsia"/>
          <w:b/>
          <w:bCs/>
          <w:color w:val="1F4E79"/>
          <w:sz w:val="24"/>
          <w:szCs w:val="24"/>
        </w:rPr>
        <w:t>考核</w:t>
      </w:r>
      <w:r w:rsidR="00305FBE">
        <w:rPr>
          <w:rFonts w:hAnsi="微软雅黑" w:hint="eastAsia"/>
          <w:b/>
          <w:bCs/>
          <w:color w:val="1F4E79"/>
          <w:sz w:val="24"/>
          <w:szCs w:val="24"/>
        </w:rPr>
        <w:t xml:space="preserve"> </w:t>
      </w:r>
      <w:r w:rsidR="00305FBE" w:rsidRPr="00305FBE">
        <w:rPr>
          <w:rFonts w:hAnsi="微软雅黑"/>
          <w:b/>
          <w:bCs/>
          <w:color w:val="1F4E79"/>
          <w:sz w:val="24"/>
          <w:szCs w:val="24"/>
        </w:rPr>
        <w:t>Contractor safety performance evaluation</w:t>
      </w:r>
    </w:p>
    <w:p w:rsidR="005C0B04" w:rsidRDefault="005C0B04" w:rsidP="005104EA">
      <w:pPr>
        <w:pStyle w:val="a7"/>
        <w:numPr>
          <w:ilvl w:val="0"/>
          <w:numId w:val="46"/>
        </w:numPr>
        <w:spacing w:after="0" w:line="460" w:lineRule="exact"/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6大考核指标及其评价规范</w:t>
      </w:r>
    </w:p>
    <w:p w:rsidR="005C0B04" w:rsidRDefault="005C0B04" w:rsidP="005104EA">
      <w:pPr>
        <w:pStyle w:val="a7"/>
        <w:numPr>
          <w:ilvl w:val="1"/>
          <w:numId w:val="46"/>
        </w:numPr>
        <w:spacing w:after="0" w:line="460" w:lineRule="exact"/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安全管理、文明施工、防护设施、起重吊装、施工用电、施工机具</w:t>
      </w:r>
    </w:p>
    <w:p w:rsidR="005C0B04" w:rsidRDefault="005C0B04" w:rsidP="005104EA">
      <w:pPr>
        <w:pStyle w:val="a7"/>
        <w:numPr>
          <w:ilvl w:val="0"/>
          <w:numId w:val="46"/>
        </w:numPr>
        <w:spacing w:after="0" w:line="460" w:lineRule="exact"/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四大处罚情形</w:t>
      </w:r>
    </w:p>
    <w:p w:rsidR="005C0B04" w:rsidRPr="005104EA" w:rsidRDefault="005C0B04" w:rsidP="005104EA">
      <w:pPr>
        <w:pStyle w:val="a7"/>
        <w:numPr>
          <w:ilvl w:val="1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bookmarkStart w:id="9" w:name="_Toc164074573"/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不遵守</w:t>
      </w:r>
      <w:r w:rsidRPr="005104EA">
        <w:rPr>
          <w:rFonts w:ascii="微软雅黑" w:eastAsia="微软雅黑" w:hAnsi="Times New Roman" w:cs="微软雅黑"/>
          <w:bCs/>
          <w:w w:val="105"/>
          <w:sz w:val="24"/>
          <w:szCs w:val="24"/>
        </w:rPr>
        <w:t>HSE</w:t>
      </w: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规定的处罚</w:t>
      </w:r>
      <w:bookmarkStart w:id="10" w:name="_Toc164074574"/>
      <w:bookmarkEnd w:id="9"/>
    </w:p>
    <w:p w:rsidR="005C0B04" w:rsidRPr="005104EA" w:rsidRDefault="005C0B04" w:rsidP="005104EA">
      <w:pPr>
        <w:pStyle w:val="a7"/>
        <w:numPr>
          <w:ilvl w:val="1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一般违章行为的处罚</w:t>
      </w:r>
      <w:bookmarkStart w:id="11" w:name="_Toc164074575"/>
      <w:bookmarkEnd w:id="10"/>
    </w:p>
    <w:p w:rsidR="005C0B04" w:rsidRPr="005104EA" w:rsidRDefault="005C0B04" w:rsidP="005104EA">
      <w:pPr>
        <w:pStyle w:val="a7"/>
        <w:numPr>
          <w:ilvl w:val="1"/>
          <w:numId w:val="46"/>
        </w:num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严重违章行为的处罚</w:t>
      </w:r>
      <w:bookmarkEnd w:id="11"/>
    </w:p>
    <w:p w:rsidR="005C0B04" w:rsidRDefault="005C0B04" w:rsidP="005104EA">
      <w:pPr>
        <w:pStyle w:val="a7"/>
        <w:numPr>
          <w:ilvl w:val="1"/>
          <w:numId w:val="46"/>
        </w:numPr>
        <w:spacing w:after="0" w:line="460" w:lineRule="exact"/>
      </w:pPr>
      <w:r w:rsidRPr="005104EA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违反禁烟管理规定的处罚</w:t>
      </w:r>
    </w:p>
    <w:p w:rsidR="005C0B04" w:rsidRDefault="005C0B04" w:rsidP="00907663">
      <w:pPr>
        <w:pStyle w:val="a6"/>
        <w:kinsoku w:val="0"/>
        <w:overflowPunct w:val="0"/>
        <w:spacing w:before="0" w:line="460" w:lineRule="exact"/>
        <w:ind w:left="86" w:right="-7"/>
        <w:rPr>
          <w:rFonts w:hAnsi="微软雅黑"/>
          <w:b/>
          <w:bCs/>
          <w:color w:val="1F4E79"/>
          <w:sz w:val="24"/>
          <w:szCs w:val="24"/>
        </w:rPr>
      </w:pPr>
    </w:p>
    <w:p w:rsidR="005C0B04" w:rsidRDefault="002335FF" w:rsidP="00907663">
      <w:pPr>
        <w:pStyle w:val="a6"/>
        <w:kinsoku w:val="0"/>
        <w:overflowPunct w:val="0"/>
        <w:spacing w:before="0" w:line="460" w:lineRule="exact"/>
        <w:ind w:left="86" w:right="-7"/>
        <w:rPr>
          <w:rFonts w:hAnsi="微软雅黑"/>
          <w:b/>
          <w:bCs/>
          <w:color w:val="1F4E79"/>
          <w:sz w:val="24"/>
          <w:szCs w:val="24"/>
        </w:rPr>
      </w:pPr>
      <w:r>
        <w:rPr>
          <w:rFonts w:hAnsi="微软雅黑" w:hint="eastAsia"/>
          <w:b/>
          <w:bCs/>
          <w:color w:val="1F4E79"/>
          <w:sz w:val="24"/>
          <w:szCs w:val="24"/>
        </w:rPr>
        <w:t>八</w:t>
      </w:r>
      <w:r w:rsidR="005104EA">
        <w:rPr>
          <w:rFonts w:hAnsi="微软雅黑" w:hint="eastAsia"/>
          <w:b/>
          <w:bCs/>
          <w:color w:val="1F4E79"/>
          <w:sz w:val="24"/>
          <w:szCs w:val="24"/>
        </w:rPr>
        <w:t>、</w:t>
      </w:r>
      <w:r w:rsidR="00305FBE">
        <w:rPr>
          <w:rFonts w:hAnsi="微软雅黑" w:hint="eastAsia"/>
          <w:b/>
          <w:bCs/>
          <w:color w:val="1F4E79"/>
          <w:sz w:val="24"/>
          <w:szCs w:val="24"/>
        </w:rPr>
        <w:t>承</w:t>
      </w:r>
      <w:r w:rsidR="005C0B04">
        <w:rPr>
          <w:rFonts w:hAnsi="微软雅黑"/>
          <w:b/>
          <w:bCs/>
          <w:color w:val="1F4E79"/>
          <w:sz w:val="24"/>
          <w:szCs w:val="24"/>
        </w:rPr>
        <w:t>包商应急管理</w:t>
      </w:r>
      <w:r w:rsidR="00305FBE">
        <w:rPr>
          <w:rFonts w:hAnsi="微软雅黑" w:hint="eastAsia"/>
          <w:b/>
          <w:bCs/>
          <w:color w:val="1F4E79"/>
          <w:sz w:val="24"/>
          <w:szCs w:val="24"/>
        </w:rPr>
        <w:t xml:space="preserve"> </w:t>
      </w:r>
      <w:r w:rsidR="00305FBE" w:rsidRPr="00305FBE">
        <w:rPr>
          <w:rFonts w:hAnsi="微软雅黑"/>
          <w:b/>
          <w:bCs/>
          <w:color w:val="1F4E79"/>
          <w:sz w:val="24"/>
          <w:szCs w:val="24"/>
        </w:rPr>
        <w:t>Emergency management of contractors</w:t>
      </w:r>
    </w:p>
    <w:p w:rsidR="007D4AE6" w:rsidRPr="005E7CC0" w:rsidRDefault="007D4AE6" w:rsidP="007D4AE6">
      <w:pPr>
        <w:pStyle w:val="a7"/>
        <w:numPr>
          <w:ilvl w:val="0"/>
          <w:numId w:val="20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5E7CC0">
        <w:rPr>
          <w:rFonts w:ascii="微软雅黑" w:eastAsia="微软雅黑" w:hAnsi="微软雅黑" w:cs="宋体" w:hint="eastAsia"/>
          <w:color w:val="333333"/>
          <w:sz w:val="24"/>
          <w:szCs w:val="24"/>
        </w:rPr>
        <w:t>三级</w:t>
      </w:r>
      <w:r w:rsidRPr="005E7CC0">
        <w:rPr>
          <w:rFonts w:ascii="微软雅黑" w:eastAsia="微软雅黑" w:hAnsi="微软雅黑" w:cs="宋体"/>
          <w:color w:val="333333"/>
          <w:sz w:val="24"/>
          <w:szCs w:val="24"/>
        </w:rPr>
        <w:t>应急准备和响应机制</w:t>
      </w:r>
    </w:p>
    <w:p w:rsidR="007D4AE6" w:rsidRPr="005E7CC0" w:rsidRDefault="007D4AE6" w:rsidP="007D4AE6">
      <w:pPr>
        <w:pStyle w:val="a7"/>
        <w:numPr>
          <w:ilvl w:val="0"/>
          <w:numId w:val="20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5E7CC0">
        <w:rPr>
          <w:rFonts w:ascii="微软雅黑" w:eastAsia="微软雅黑" w:hAnsi="微软雅黑" w:cs="宋体" w:hint="eastAsia"/>
          <w:color w:val="333333"/>
          <w:sz w:val="24"/>
          <w:szCs w:val="24"/>
        </w:rPr>
        <w:t>危险化学品</w:t>
      </w:r>
      <w:r w:rsidRPr="005E7CC0">
        <w:rPr>
          <w:rFonts w:ascii="微软雅黑" w:eastAsia="微软雅黑" w:hAnsi="微软雅黑" w:cs="宋体"/>
          <w:color w:val="333333"/>
          <w:sz w:val="24"/>
          <w:szCs w:val="24"/>
        </w:rPr>
        <w:t>泄露的</w:t>
      </w:r>
      <w:r>
        <w:rPr>
          <w:rFonts w:ascii="微软雅黑" w:eastAsia="微软雅黑" w:hAnsi="微软雅黑" w:cs="宋体" w:hint="eastAsia"/>
          <w:color w:val="333333"/>
          <w:sz w:val="24"/>
          <w:szCs w:val="24"/>
        </w:rPr>
        <w:t>一般</w:t>
      </w:r>
      <w:r w:rsidRPr="005E7CC0">
        <w:rPr>
          <w:rFonts w:ascii="微软雅黑" w:eastAsia="微软雅黑" w:hAnsi="微软雅黑" w:cs="宋体"/>
          <w:color w:val="333333"/>
          <w:sz w:val="24"/>
          <w:szCs w:val="24"/>
        </w:rPr>
        <w:t>应急响应流程</w:t>
      </w:r>
    </w:p>
    <w:p w:rsidR="007D4AE6" w:rsidRPr="005E7CC0" w:rsidRDefault="007D4AE6" w:rsidP="007D4AE6">
      <w:pPr>
        <w:pStyle w:val="a7"/>
        <w:numPr>
          <w:ilvl w:val="0"/>
          <w:numId w:val="20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5E7CC0">
        <w:rPr>
          <w:rFonts w:ascii="微软雅黑" w:eastAsia="微软雅黑" w:hAnsi="微软雅黑" w:cs="宋体" w:hint="eastAsia"/>
          <w:color w:val="333333"/>
          <w:sz w:val="24"/>
          <w:szCs w:val="24"/>
        </w:rPr>
        <w:t>火灾的</w:t>
      </w:r>
      <w:r>
        <w:rPr>
          <w:rFonts w:ascii="微软雅黑" w:eastAsia="微软雅黑" w:hAnsi="微软雅黑" w:cs="宋体" w:hint="eastAsia"/>
          <w:color w:val="333333"/>
          <w:sz w:val="24"/>
          <w:szCs w:val="24"/>
        </w:rPr>
        <w:t>一般</w:t>
      </w:r>
      <w:r w:rsidRPr="005E7CC0">
        <w:rPr>
          <w:rFonts w:ascii="微软雅黑" w:eastAsia="微软雅黑" w:hAnsi="微软雅黑" w:cs="宋体"/>
          <w:color w:val="333333"/>
          <w:sz w:val="24"/>
          <w:szCs w:val="24"/>
        </w:rPr>
        <w:t>应急响应流程</w:t>
      </w:r>
    </w:p>
    <w:p w:rsidR="007D4AE6" w:rsidRPr="005E7CC0" w:rsidRDefault="007D4AE6" w:rsidP="007D4AE6">
      <w:pPr>
        <w:pStyle w:val="a7"/>
        <w:numPr>
          <w:ilvl w:val="0"/>
          <w:numId w:val="20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5E7CC0">
        <w:rPr>
          <w:rFonts w:ascii="微软雅黑" w:eastAsia="微软雅黑" w:hAnsi="微软雅黑" w:cs="宋体" w:hint="eastAsia"/>
          <w:color w:val="333333"/>
          <w:sz w:val="24"/>
          <w:szCs w:val="24"/>
        </w:rPr>
        <w:t>桌面</w:t>
      </w:r>
      <w:r w:rsidRPr="005E7CC0">
        <w:rPr>
          <w:rFonts w:ascii="微软雅黑" w:eastAsia="微软雅黑" w:hAnsi="微软雅黑" w:cs="宋体"/>
          <w:color w:val="333333"/>
          <w:sz w:val="24"/>
          <w:szCs w:val="24"/>
        </w:rPr>
        <w:t>演练简介</w:t>
      </w:r>
    </w:p>
    <w:p w:rsidR="005C0B04" w:rsidRPr="00340EBE" w:rsidRDefault="007D4AE6" w:rsidP="007D4AE6">
      <w:pPr>
        <w:pStyle w:val="a6"/>
        <w:kinsoku w:val="0"/>
        <w:overflowPunct w:val="0"/>
        <w:spacing w:before="0" w:line="460" w:lineRule="exact"/>
        <w:ind w:left="86" w:right="-7"/>
        <w:rPr>
          <w:rFonts w:hAnsi="微软雅黑"/>
          <w:b/>
          <w:bCs/>
          <w:color w:val="1F4E79"/>
          <w:sz w:val="24"/>
          <w:szCs w:val="24"/>
        </w:rPr>
      </w:pPr>
      <w:r w:rsidRPr="005E7CC0">
        <w:rPr>
          <w:rFonts w:hAnsi="微软雅黑" w:cs="宋体" w:hint="eastAsia"/>
          <w:color w:val="333333"/>
          <w:sz w:val="24"/>
          <w:szCs w:val="24"/>
        </w:rPr>
        <w:t>应急准备</w:t>
      </w:r>
      <w:r w:rsidRPr="005E7CC0">
        <w:rPr>
          <w:rFonts w:hAnsi="微软雅黑" w:cs="宋体"/>
          <w:color w:val="333333"/>
          <w:sz w:val="24"/>
          <w:szCs w:val="24"/>
        </w:rPr>
        <w:t>和响应实战模拟—工厂实战视频</w:t>
      </w:r>
    </w:p>
    <w:p w:rsidR="004515D4" w:rsidRDefault="004515D4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2E5D61" w:rsidRPr="00AC1BD5" w:rsidRDefault="002335FF" w:rsidP="00E44164">
      <w:pPr>
        <w:pStyle w:val="a6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九</w:t>
      </w:r>
      <w:r w:rsidR="00AC1BD5" w:rsidRPr="00E44164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、</w:t>
      </w:r>
      <w:proofErr w:type="gramStart"/>
      <w:r w:rsidR="002E5D61" w:rsidRPr="00E44164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安全第一</w:t>
      </w:r>
      <w:proofErr w:type="gramEnd"/>
      <w:r w:rsidR="002E5D61" w:rsidRPr="00E44164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 xml:space="preserve">  </w:t>
      </w:r>
      <w:r w:rsidR="00F86C84" w:rsidRPr="00E44164"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  <w:t>Safety first</w:t>
      </w:r>
    </w:p>
    <w:p w:rsidR="002E5D61" w:rsidRPr="00AC1BD5" w:rsidRDefault="002E5D61" w:rsidP="00AC1BD5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预防大于治疗</w:t>
      </w:r>
    </w:p>
    <w:p w:rsidR="002E5D61" w:rsidRPr="00AC1BD5" w:rsidRDefault="002E5D61" w:rsidP="00AC1BD5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对违章者的忠告</w:t>
      </w:r>
    </w:p>
    <w:p w:rsidR="002E5D61" w:rsidRPr="00AC1BD5" w:rsidRDefault="002E5D61" w:rsidP="00AC1BD5">
      <w:pPr>
        <w:pStyle w:val="a7"/>
        <w:numPr>
          <w:ilvl w:val="0"/>
          <w:numId w:val="29"/>
        </w:num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AC1BD5">
        <w:rPr>
          <w:rFonts w:ascii="微软雅黑" w:eastAsia="微软雅黑" w:hAnsi="微软雅黑" w:cs="宋体" w:hint="eastAsia"/>
          <w:color w:val="333333"/>
          <w:sz w:val="24"/>
          <w:szCs w:val="24"/>
        </w:rPr>
        <w:t>安全第一</w:t>
      </w:r>
    </w:p>
    <w:p w:rsidR="002E5D61" w:rsidRDefault="002E5D61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2F262B" w:rsidRPr="00340EBE" w:rsidRDefault="002F262B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  <w:r w:rsidRPr="00340EBE">
        <w:rPr>
          <w:rFonts w:ascii="微软雅黑" w:eastAsia="微软雅黑" w:hAnsi="微软雅黑" w:cs="宋体" w:hint="eastAsia"/>
          <w:b/>
          <w:color w:val="333333"/>
          <w:sz w:val="24"/>
          <w:szCs w:val="24"/>
        </w:rPr>
        <w:t>Q&amp;A</w:t>
      </w:r>
    </w:p>
    <w:p w:rsidR="00EC6572" w:rsidRDefault="00EC6572" w:rsidP="00703D31">
      <w:pPr>
        <w:spacing w:after="0" w:line="460" w:lineRule="exact"/>
      </w:pPr>
    </w:p>
    <w:sectPr w:rsidR="00EC6572">
      <w:footerReference w:type="default" r:id="rId7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31E" w:rsidRDefault="00D7531E" w:rsidP="00EC6572">
      <w:pPr>
        <w:spacing w:after="0" w:line="240" w:lineRule="auto"/>
      </w:pPr>
      <w:r>
        <w:separator/>
      </w:r>
    </w:p>
  </w:endnote>
  <w:endnote w:type="continuationSeparator" w:id="0">
    <w:p w:rsidR="00D7531E" w:rsidRDefault="00D7531E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15D4" w:rsidRDefault="009016EF" w:rsidP="009016EF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F67F7">
      <w:rPr>
        <w:noProof/>
      </w:rPr>
      <w:t>1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8F67F7">
      <w:rPr>
        <w:noProof/>
      </w:rPr>
      <w:t>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31E" w:rsidRDefault="00D7531E" w:rsidP="00EC6572">
      <w:pPr>
        <w:spacing w:after="0" w:line="240" w:lineRule="auto"/>
      </w:pPr>
      <w:r>
        <w:separator/>
      </w:r>
    </w:p>
  </w:footnote>
  <w:footnote w:type="continuationSeparator" w:id="0">
    <w:p w:rsidR="00D7531E" w:rsidRDefault="00D7531E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47D75"/>
    <w:multiLevelType w:val="hybridMultilevel"/>
    <w:tmpl w:val="92987D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CE55563"/>
    <w:multiLevelType w:val="hybridMultilevel"/>
    <w:tmpl w:val="0E704D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E87A4E"/>
    <w:multiLevelType w:val="hybridMultilevel"/>
    <w:tmpl w:val="3E10407E"/>
    <w:lvl w:ilvl="0" w:tplc="B67E8D0A">
      <w:start w:val="5"/>
      <w:numFmt w:val="japaneseCounting"/>
      <w:lvlText w:val="第%1节、"/>
      <w:lvlJc w:val="left"/>
      <w:pPr>
        <w:ind w:left="1440" w:hanging="1080"/>
      </w:pPr>
      <w:rPr>
        <w:rFonts w:cs="微软雅黑" w:hint="default"/>
        <w:b/>
        <w:color w:val="1F4E79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3730C9"/>
    <w:multiLevelType w:val="hybridMultilevel"/>
    <w:tmpl w:val="BA0874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F64CEE"/>
    <w:multiLevelType w:val="multilevel"/>
    <w:tmpl w:val="FEBE6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B1B0AC0"/>
    <w:multiLevelType w:val="hybridMultilevel"/>
    <w:tmpl w:val="5706FC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BEB3FB1"/>
    <w:multiLevelType w:val="hybridMultilevel"/>
    <w:tmpl w:val="72F472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C093C86"/>
    <w:multiLevelType w:val="hybridMultilevel"/>
    <w:tmpl w:val="D1C4DB92"/>
    <w:lvl w:ilvl="0" w:tplc="2A30C028">
      <w:start w:val="1"/>
      <w:numFmt w:val="japaneseCounting"/>
      <w:pStyle w:val="2"/>
      <w:lvlText w:val="%1、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1" w:tplc="5DA276E2">
      <w:start w:val="1"/>
      <w:numFmt w:val="decimal"/>
      <w:lvlText w:val="%2、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2" w:tplc="462C5B6A">
      <w:start w:val="1"/>
      <w:numFmt w:val="decimal"/>
      <w:lvlText w:val="%3、"/>
      <w:lvlJc w:val="left"/>
      <w:pPr>
        <w:tabs>
          <w:tab w:val="num" w:pos="397"/>
        </w:tabs>
        <w:ind w:left="397" w:hanging="397"/>
      </w:pPr>
      <w:rPr>
        <w:rFonts w:hint="eastAsia"/>
      </w:rPr>
    </w:lvl>
    <w:lvl w:ilvl="3" w:tplc="3F783478">
      <w:start w:val="1"/>
      <w:numFmt w:val="decimal"/>
      <w:lvlText w:val="%4、"/>
      <w:lvlJc w:val="left"/>
      <w:pPr>
        <w:tabs>
          <w:tab w:val="num" w:pos="851"/>
        </w:tabs>
        <w:ind w:left="851" w:hanging="451"/>
      </w:pPr>
      <w:rPr>
        <w:rFonts w:hint="eastAsia"/>
        <w:b w:val="0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1F2748A3"/>
    <w:multiLevelType w:val="hybridMultilevel"/>
    <w:tmpl w:val="998AE3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68911E4"/>
    <w:multiLevelType w:val="hybridMultilevel"/>
    <w:tmpl w:val="14A093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AF3739B"/>
    <w:multiLevelType w:val="hybridMultilevel"/>
    <w:tmpl w:val="402C426C"/>
    <w:lvl w:ilvl="0" w:tplc="E6B0B35C">
      <w:start w:val="5"/>
      <w:numFmt w:val="japaneseCounting"/>
      <w:lvlText w:val="第%1节、"/>
      <w:lvlJc w:val="left"/>
      <w:pPr>
        <w:ind w:left="1440" w:hanging="1080"/>
      </w:pPr>
      <w:rPr>
        <w:rFonts w:cs="微软雅黑" w:hint="default"/>
        <w:b/>
        <w:color w:val="1F4E79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C43F69"/>
    <w:multiLevelType w:val="hybridMultilevel"/>
    <w:tmpl w:val="BC244E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D653E13"/>
    <w:multiLevelType w:val="multilevel"/>
    <w:tmpl w:val="C60A0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5A21AA1"/>
    <w:multiLevelType w:val="hybridMultilevel"/>
    <w:tmpl w:val="A16E87E2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28" w15:restartNumberingAfterBreak="0">
    <w:nsid w:val="474F586B"/>
    <w:multiLevelType w:val="hybridMultilevel"/>
    <w:tmpl w:val="27286F6E"/>
    <w:lvl w:ilvl="0" w:tplc="AC5CECE8">
      <w:start w:val="5"/>
      <w:numFmt w:val="japaneseCounting"/>
      <w:lvlText w:val="第%1节、"/>
      <w:lvlJc w:val="left"/>
      <w:pPr>
        <w:ind w:left="1440" w:hanging="1080"/>
      </w:pPr>
      <w:rPr>
        <w:rFonts w:cs="微软雅黑" w:hint="default"/>
        <w:b/>
        <w:color w:val="1F4E79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AD63403"/>
    <w:multiLevelType w:val="hybridMultilevel"/>
    <w:tmpl w:val="2CC84D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3F23268"/>
    <w:multiLevelType w:val="multilevel"/>
    <w:tmpl w:val="A5DC82D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C2E2978"/>
    <w:multiLevelType w:val="hybridMultilevel"/>
    <w:tmpl w:val="5C6E51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5E1D4C86"/>
    <w:multiLevelType w:val="multilevel"/>
    <w:tmpl w:val="0038D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3323BF1"/>
    <w:multiLevelType w:val="multilevel"/>
    <w:tmpl w:val="A9767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79F0E6C"/>
    <w:multiLevelType w:val="multilevel"/>
    <w:tmpl w:val="1472C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6921557F"/>
    <w:multiLevelType w:val="hybridMultilevel"/>
    <w:tmpl w:val="4D0C4E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5" w15:restartNumberingAfterBreak="0">
    <w:nsid w:val="7A14163A"/>
    <w:multiLevelType w:val="multilevel"/>
    <w:tmpl w:val="BE8ED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4"/>
  </w:num>
  <w:num w:numId="2">
    <w:abstractNumId w:val="26"/>
  </w:num>
  <w:num w:numId="3">
    <w:abstractNumId w:val="18"/>
  </w:num>
  <w:num w:numId="4">
    <w:abstractNumId w:val="25"/>
  </w:num>
  <w:num w:numId="5">
    <w:abstractNumId w:val="1"/>
  </w:num>
  <w:num w:numId="6">
    <w:abstractNumId w:val="11"/>
  </w:num>
  <w:num w:numId="7">
    <w:abstractNumId w:val="37"/>
  </w:num>
  <w:num w:numId="8">
    <w:abstractNumId w:val="17"/>
  </w:num>
  <w:num w:numId="9">
    <w:abstractNumId w:val="29"/>
  </w:num>
  <w:num w:numId="10">
    <w:abstractNumId w:val="8"/>
  </w:num>
  <w:num w:numId="11">
    <w:abstractNumId w:val="5"/>
  </w:num>
  <w:num w:numId="12">
    <w:abstractNumId w:val="31"/>
  </w:num>
  <w:num w:numId="13">
    <w:abstractNumId w:val="43"/>
  </w:num>
  <w:num w:numId="14">
    <w:abstractNumId w:val="16"/>
  </w:num>
  <w:num w:numId="15">
    <w:abstractNumId w:val="34"/>
  </w:num>
  <w:num w:numId="16">
    <w:abstractNumId w:val="4"/>
  </w:num>
  <w:num w:numId="17">
    <w:abstractNumId w:val="32"/>
  </w:num>
  <w:num w:numId="18">
    <w:abstractNumId w:val="19"/>
  </w:num>
  <w:num w:numId="19">
    <w:abstractNumId w:val="15"/>
  </w:num>
  <w:num w:numId="20">
    <w:abstractNumId w:val="35"/>
  </w:num>
  <w:num w:numId="21">
    <w:abstractNumId w:val="24"/>
  </w:num>
  <w:num w:numId="22">
    <w:abstractNumId w:val="7"/>
  </w:num>
  <w:num w:numId="23">
    <w:abstractNumId w:val="41"/>
  </w:num>
  <w:num w:numId="24">
    <w:abstractNumId w:val="0"/>
  </w:num>
  <w:num w:numId="25">
    <w:abstractNumId w:val="30"/>
  </w:num>
  <w:num w:numId="26">
    <w:abstractNumId w:val="20"/>
  </w:num>
  <w:num w:numId="27">
    <w:abstractNumId w:val="3"/>
  </w:num>
  <w:num w:numId="28">
    <w:abstractNumId w:val="28"/>
  </w:num>
  <w:num w:numId="29">
    <w:abstractNumId w:val="10"/>
  </w:num>
  <w:num w:numId="30">
    <w:abstractNumId w:val="21"/>
  </w:num>
  <w:num w:numId="31">
    <w:abstractNumId w:val="23"/>
  </w:num>
  <w:num w:numId="3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9"/>
  </w:num>
  <w:num w:numId="35">
    <w:abstractNumId w:val="45"/>
  </w:num>
  <w:num w:numId="36">
    <w:abstractNumId w:val="40"/>
  </w:num>
  <w:num w:numId="37">
    <w:abstractNumId w:val="9"/>
  </w:num>
  <w:num w:numId="38">
    <w:abstractNumId w:val="27"/>
  </w:num>
  <w:num w:numId="39">
    <w:abstractNumId w:val="13"/>
  </w:num>
  <w:num w:numId="4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2"/>
  </w:num>
  <w:num w:numId="42">
    <w:abstractNumId w:val="22"/>
  </w:num>
  <w:num w:numId="43">
    <w:abstractNumId w:val="14"/>
  </w:num>
  <w:num w:numId="44">
    <w:abstractNumId w:val="42"/>
  </w:num>
  <w:num w:numId="45">
    <w:abstractNumId w:val="36"/>
  </w:num>
  <w:num w:numId="46">
    <w:abstractNumId w:val="6"/>
  </w:num>
  <w:num w:numId="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F19"/>
    <w:rsid w:val="000730B6"/>
    <w:rsid w:val="000E0F19"/>
    <w:rsid w:val="00140D2C"/>
    <w:rsid w:val="0017699E"/>
    <w:rsid w:val="001C08B8"/>
    <w:rsid w:val="001F1EBA"/>
    <w:rsid w:val="002157DB"/>
    <w:rsid w:val="0022656F"/>
    <w:rsid w:val="002335FF"/>
    <w:rsid w:val="00292EBB"/>
    <w:rsid w:val="002D4986"/>
    <w:rsid w:val="002E5D61"/>
    <w:rsid w:val="002F262B"/>
    <w:rsid w:val="00305FBE"/>
    <w:rsid w:val="00340EBE"/>
    <w:rsid w:val="003A48A2"/>
    <w:rsid w:val="003B4ADB"/>
    <w:rsid w:val="003C3566"/>
    <w:rsid w:val="00447BC0"/>
    <w:rsid w:val="004515D4"/>
    <w:rsid w:val="00483792"/>
    <w:rsid w:val="005104EA"/>
    <w:rsid w:val="0055141D"/>
    <w:rsid w:val="0058327F"/>
    <w:rsid w:val="00596E81"/>
    <w:rsid w:val="005C0B04"/>
    <w:rsid w:val="005E7CC0"/>
    <w:rsid w:val="00643560"/>
    <w:rsid w:val="00703D31"/>
    <w:rsid w:val="00714F0C"/>
    <w:rsid w:val="00793987"/>
    <w:rsid w:val="00797C2C"/>
    <w:rsid w:val="007D4AE6"/>
    <w:rsid w:val="0081231F"/>
    <w:rsid w:val="00846264"/>
    <w:rsid w:val="0087011D"/>
    <w:rsid w:val="008B10A7"/>
    <w:rsid w:val="008F0E1C"/>
    <w:rsid w:val="008F67F7"/>
    <w:rsid w:val="009016EF"/>
    <w:rsid w:val="00907663"/>
    <w:rsid w:val="00976180"/>
    <w:rsid w:val="009851C3"/>
    <w:rsid w:val="009909A8"/>
    <w:rsid w:val="009B29A2"/>
    <w:rsid w:val="00A11165"/>
    <w:rsid w:val="00AC1BD5"/>
    <w:rsid w:val="00AE24FE"/>
    <w:rsid w:val="00B00B33"/>
    <w:rsid w:val="00B86F5B"/>
    <w:rsid w:val="00BD2099"/>
    <w:rsid w:val="00C93F4C"/>
    <w:rsid w:val="00C9670A"/>
    <w:rsid w:val="00CD7016"/>
    <w:rsid w:val="00D14F9F"/>
    <w:rsid w:val="00D54768"/>
    <w:rsid w:val="00D7531E"/>
    <w:rsid w:val="00DC3FEC"/>
    <w:rsid w:val="00DE1121"/>
    <w:rsid w:val="00DE7A33"/>
    <w:rsid w:val="00E43C09"/>
    <w:rsid w:val="00E44164"/>
    <w:rsid w:val="00EA562F"/>
    <w:rsid w:val="00EC6572"/>
    <w:rsid w:val="00EE0707"/>
    <w:rsid w:val="00EF042C"/>
    <w:rsid w:val="00EF1F72"/>
    <w:rsid w:val="00F06B8D"/>
    <w:rsid w:val="00F50324"/>
    <w:rsid w:val="00F666E0"/>
    <w:rsid w:val="00F86C84"/>
    <w:rsid w:val="00FB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EC6572"/>
  </w:style>
  <w:style w:type="paragraph" w:styleId="a4">
    <w:name w:val="footer"/>
    <w:basedOn w:val="a"/>
    <w:link w:val="Char0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EC6572"/>
  </w:style>
  <w:style w:type="character" w:styleId="a5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6">
    <w:name w:val="Body Text"/>
    <w:basedOn w:val="a"/>
    <w:link w:val="Char1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Char1">
    <w:name w:val="正文文本 Char"/>
    <w:basedOn w:val="a0"/>
    <w:link w:val="a6"/>
    <w:uiPriority w:val="99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7">
    <w:name w:val="List Paragraph"/>
    <w:basedOn w:val="a"/>
    <w:uiPriority w:val="34"/>
    <w:qFormat/>
    <w:rsid w:val="00483792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9076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2"/>
    <w:basedOn w:val="a"/>
    <w:autoRedefine/>
    <w:rsid w:val="005C0B04"/>
    <w:pPr>
      <w:widowControl w:val="0"/>
      <w:numPr>
        <w:numId w:val="39"/>
      </w:numPr>
      <w:spacing w:after="0" w:line="360" w:lineRule="auto"/>
      <w:jc w:val="both"/>
      <w:outlineLvl w:val="1"/>
    </w:pPr>
    <w:rPr>
      <w:rFonts w:ascii="Times New Roman" w:eastAsia="宋体" w:hAnsi="Times New Roman" w:cs="Times New Roman"/>
      <w:b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2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9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5</Pages>
  <Words>327</Words>
  <Characters>1868</Characters>
  <Application>Microsoft Office Word</Application>
  <DocSecurity>0</DocSecurity>
  <Lines>15</Lines>
  <Paragraphs>4</Paragraphs>
  <ScaleCrop>false</ScaleCrop>
  <Company>Microsoft IT</Company>
  <LinksUpToDate>false</LinksUpToDate>
  <CharactersWithSpaces>2191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Zhao Rise</cp:lastModifiedBy>
  <cp:revision>10</cp:revision>
  <dcterms:created xsi:type="dcterms:W3CDTF">2018-06-13T15:03:00Z</dcterms:created>
  <dcterms:modified xsi:type="dcterms:W3CDTF">2018-07-18T14:26:00Z</dcterms:modified>
</cp:coreProperties>
</file>