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460" w:lineRule="exact"/>
        <w:jc w:val="center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  <w:t>办公室安全</w:t>
      </w:r>
    </w:p>
    <w:p>
      <w:pPr>
        <w:spacing w:after="0" w:line="460" w:lineRule="exact"/>
        <w:jc w:val="center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32"/>
          <w:szCs w:val="32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课程收益：</w:t>
      </w:r>
    </w:p>
    <w:p>
      <w:pPr>
        <w:pStyle w:val="11"/>
        <w:numPr>
          <w:ilvl w:val="0"/>
          <w:numId w:val="1"/>
        </w:numPr>
        <w:spacing w:after="0" w:line="460" w:lineRule="exact"/>
        <w:rPr>
          <w:rFonts w:ascii="微软雅黑" w:hAnsi="微软雅黑" w:eastAsia="微软雅黑" w:cs="微软雅黑"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1F4E79"/>
          <w:spacing w:val="1"/>
          <w:w w:val="105"/>
          <w:sz w:val="24"/>
          <w:szCs w:val="24"/>
        </w:rPr>
        <w:t>理解办公室危险源，防范办公室安全事故</w:t>
      </w:r>
    </w:p>
    <w:p>
      <w:pPr>
        <w:pStyle w:val="11"/>
        <w:numPr>
          <w:ilvl w:val="0"/>
          <w:numId w:val="1"/>
        </w:numPr>
        <w:spacing w:after="0" w:line="460" w:lineRule="exact"/>
        <w:rPr>
          <w:rFonts w:ascii="微软雅黑" w:hAnsi="微软雅黑" w:eastAsia="微软雅黑" w:cs="微软雅黑"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1F4E79"/>
          <w:spacing w:val="1"/>
          <w:w w:val="105"/>
          <w:sz w:val="24"/>
          <w:szCs w:val="24"/>
        </w:rPr>
        <w:t>掌握办公室火灾事故救援以及应急响应技术</w:t>
      </w:r>
    </w:p>
    <w:p>
      <w:pPr>
        <w:pStyle w:val="11"/>
        <w:numPr>
          <w:ilvl w:val="0"/>
          <w:numId w:val="1"/>
        </w:numPr>
        <w:spacing w:after="0" w:line="460" w:lineRule="exact"/>
        <w:rPr>
          <w:rFonts w:ascii="微软雅黑" w:hAnsi="微软雅黑" w:eastAsia="微软雅黑" w:cs="微软雅黑"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1F4E79"/>
          <w:spacing w:val="1"/>
          <w:w w:val="105"/>
          <w:sz w:val="24"/>
          <w:szCs w:val="24"/>
        </w:rPr>
        <w:t>会实施办公室5S及日常安全管理</w:t>
      </w:r>
    </w:p>
    <w:p>
      <w:pPr>
        <w:pStyle w:val="11"/>
        <w:numPr>
          <w:ilvl w:val="0"/>
          <w:numId w:val="1"/>
        </w:numPr>
        <w:spacing w:after="0" w:line="460" w:lineRule="exact"/>
        <w:rPr>
          <w:rFonts w:ascii="微软雅黑" w:hAnsi="微软雅黑" w:eastAsia="微软雅黑" w:cs="微软雅黑"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1F4E79"/>
          <w:spacing w:val="1"/>
          <w:w w:val="105"/>
          <w:sz w:val="24"/>
          <w:szCs w:val="24"/>
        </w:rPr>
        <w:t>办公点安全管理以及人机工程学学习</w:t>
      </w:r>
    </w:p>
    <w:p>
      <w:pPr>
        <w:pStyle w:val="11"/>
        <w:numPr>
          <w:ilvl w:val="0"/>
          <w:numId w:val="1"/>
        </w:numPr>
        <w:spacing w:after="0" w:line="460" w:lineRule="exact"/>
        <w:rPr>
          <w:rFonts w:ascii="微软雅黑" w:hAnsi="微软雅黑" w:eastAsia="微软雅黑" w:cs="微软雅黑"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color w:val="1F4E79"/>
          <w:spacing w:val="1"/>
          <w:w w:val="105"/>
          <w:sz w:val="24"/>
          <w:szCs w:val="24"/>
        </w:rPr>
        <w:t>外出办公安全管理及应对</w:t>
      </w:r>
    </w:p>
    <w:p>
      <w:pPr>
        <w:pStyle w:val="11"/>
        <w:spacing w:after="0" w:line="460" w:lineRule="exact"/>
        <w:ind w:left="360"/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授课天数：</w:t>
      </w:r>
      <w:r>
        <w:rPr>
          <w:rFonts w:hint="eastAsia" w:ascii="微软雅黑" w:hAnsi="微软雅黑" w:eastAsia="微软雅黑" w:cs="Times New Roman"/>
          <w:sz w:val="24"/>
          <w:szCs w:val="24"/>
        </w:rPr>
        <w:t>1天，6小时</w:t>
      </w:r>
      <w:r>
        <w:rPr>
          <w:rFonts w:ascii="微软雅黑" w:hAnsi="微软雅黑" w:eastAsia="微软雅黑" w:cs="Times New Roman"/>
          <w:sz w:val="24"/>
          <w:szCs w:val="24"/>
        </w:rPr>
        <w:t>/</w:t>
      </w:r>
      <w:r>
        <w:rPr>
          <w:rFonts w:hint="eastAsia" w:ascii="微软雅黑" w:hAnsi="微软雅黑" w:eastAsia="微软雅黑" w:cs="Times New Roman"/>
          <w:sz w:val="24"/>
          <w:szCs w:val="24"/>
        </w:rPr>
        <w:t>天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学员对象：</w:t>
      </w:r>
      <w:r>
        <w:rPr>
          <w:rFonts w:hint="eastAsia" w:ascii="微软雅黑" w:hAnsi="微软雅黑" w:eastAsia="微软雅黑" w:cs="Times New Roman"/>
          <w:sz w:val="24"/>
          <w:szCs w:val="24"/>
        </w:rPr>
        <w:t>办公室是相关人员</w:t>
      </w: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0" w:right="353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hAnsi="微软雅黑"/>
          <w:b/>
          <w:bCs/>
          <w:color w:val="1F4E79"/>
          <w:spacing w:val="1"/>
          <w:w w:val="105"/>
          <w:sz w:val="24"/>
          <w:szCs w:val="24"/>
        </w:rPr>
        <w:t>授课方式：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t>A.启发引导式教学，Golden</w:t>
      </w:r>
      <w:r>
        <w:rPr>
          <w:rFonts w:ascii="微软雅黑" w:hAnsi="微软雅黑" w:eastAsia="微软雅黑" w:cs="Times New Roman"/>
          <w:color w:val="000000"/>
          <w:sz w:val="24"/>
          <w:szCs w:val="24"/>
        </w:rPr>
        <w:t xml:space="preserve"> </w:t>
      </w: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t>Partner，图片示例，现场练习，学员易于感悟，接受并改善；</w:t>
      </w: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br w:type="textWrapping"/>
      </w:r>
      <w:r>
        <w:rPr>
          <w:rFonts w:hint="eastAsia" w:ascii="微软雅黑" w:hAnsi="微软雅黑" w:eastAsia="微软雅黑" w:cs="Times New Roman"/>
          <w:color w:val="000000"/>
          <w:sz w:val="24"/>
          <w:szCs w:val="24"/>
        </w:rPr>
        <w:t>B.语言通俗易懂、幽默风趣、互动性强，利用经典案例分享，视频观看，小组讨论，能让大家在学中练，在练中学，寓教于乐，立刻产生提升和改变。</w:t>
      </w: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Times New Roman"/>
          <w:sz w:val="24"/>
          <w:szCs w:val="24"/>
        </w:rPr>
      </w:pPr>
    </w:p>
    <w:p>
      <w:pPr>
        <w:spacing w:after="0" w:line="460" w:lineRule="exact"/>
        <w:rPr>
          <w:rFonts w:hint="eastAsia" w:ascii="微软雅黑" w:hAnsi="微软雅黑" w:eastAsia="微软雅黑" w:cs="Times New Roman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  <w:r>
        <w:rPr>
          <w:rFonts w:hint="eastAsia" w:hAnsi="微软雅黑"/>
          <w:b/>
          <w:bCs/>
          <w:color w:val="1F4E79"/>
          <w:sz w:val="24"/>
          <w:szCs w:val="24"/>
        </w:rPr>
        <w:t>课程</w:t>
      </w:r>
      <w:r>
        <w:rPr>
          <w:rFonts w:hAnsi="微软雅黑"/>
          <w:b/>
          <w:bCs/>
          <w:color w:val="1F4E79"/>
          <w:sz w:val="24"/>
          <w:szCs w:val="24"/>
        </w:rPr>
        <w:t>大纲</w:t>
      </w:r>
      <w:r>
        <w:rPr>
          <w:rFonts w:hint="eastAsia" w:hAnsi="微软雅黑"/>
          <w:b/>
          <w:bCs/>
          <w:color w:val="1F4E79"/>
          <w:sz w:val="24"/>
          <w:szCs w:val="24"/>
        </w:rPr>
        <w:t>（引导式培训）</w:t>
      </w:r>
    </w:p>
    <w:p>
      <w:pPr>
        <w:pStyle w:val="2"/>
        <w:kinsoku w:val="0"/>
        <w:overflowPunct w:val="0"/>
        <w:spacing w:before="0" w:line="460" w:lineRule="exact"/>
        <w:ind w:left="86" w:right="-7"/>
        <w:jc w:val="center"/>
        <w:rPr>
          <w:rFonts w:hAnsi="微软雅黑"/>
          <w:b/>
          <w:bCs/>
          <w:color w:val="1F4E79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hAnsi="微软雅黑"/>
          <w:b/>
          <w:bCs/>
          <w:color w:val="1F4E79"/>
          <w:spacing w:val="1"/>
          <w:w w:val="105"/>
          <w:sz w:val="24"/>
          <w:szCs w:val="24"/>
        </w:rPr>
        <w:t>第一节： 办公室事故因素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大多数办公室事故都由这些因素造成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改善安全条件及工作环境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在这样的办公环境下能发现哪些隐患（练习）</w:t>
      </w: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第二节： 办公室防火及紧急情况</w:t>
      </w:r>
    </w:p>
    <w:p>
      <w:pPr>
        <w:pStyle w:val="11"/>
        <w:numPr>
          <w:ilvl w:val="0"/>
          <w:numId w:val="3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电气是一种办公室很常见的火灾源头</w:t>
      </w:r>
    </w:p>
    <w:p>
      <w:pPr>
        <w:pStyle w:val="11"/>
        <w:numPr>
          <w:ilvl w:val="0"/>
          <w:numId w:val="3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办公室防火8项要求</w:t>
      </w:r>
    </w:p>
    <w:p>
      <w:pPr>
        <w:pStyle w:val="11"/>
        <w:numPr>
          <w:ilvl w:val="0"/>
          <w:numId w:val="3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在这4中情况下，才可以选择救火</w:t>
      </w:r>
    </w:p>
    <w:p>
      <w:pPr>
        <w:pStyle w:val="11"/>
        <w:numPr>
          <w:ilvl w:val="0"/>
          <w:numId w:val="3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办公室紧急疏散12条法则</w:t>
      </w:r>
    </w:p>
    <w:p>
      <w:pPr>
        <w:pStyle w:val="11"/>
        <w:numPr>
          <w:ilvl w:val="0"/>
          <w:numId w:val="3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灭火器及消火栓使用</w:t>
      </w:r>
    </w:p>
    <w:p>
      <w:pPr>
        <w:pStyle w:val="11"/>
        <w:numPr>
          <w:ilvl w:val="0"/>
          <w:numId w:val="3"/>
        </w:numPr>
        <w:spacing w:after="0"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2015版CPR（心肺复苏术）流程和操作要点</w:t>
      </w:r>
    </w:p>
    <w:p>
      <w:pPr>
        <w:pStyle w:val="11"/>
        <w:numPr>
          <w:ilvl w:val="0"/>
          <w:numId w:val="3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办公室灭火器配置规范简介</w:t>
      </w:r>
    </w:p>
    <w:p>
      <w:pPr>
        <w:spacing w:after="0" w:line="460" w:lineRule="exact"/>
        <w:rPr>
          <w:rFonts w:ascii="微软雅黑" w:hAnsi="微软雅黑" w:eastAsia="微软雅黑" w:cs="宋体"/>
          <w:color w:val="333333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第三节：办公室5S+安全管理</w:t>
      </w:r>
    </w:p>
    <w:p>
      <w:pPr>
        <w:pStyle w:val="11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办公室5S简介</w:t>
      </w:r>
    </w:p>
    <w:p>
      <w:pPr>
        <w:pStyle w:val="11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办公室5S+安全管理</w:t>
      </w:r>
    </w:p>
    <w:p>
      <w:pPr>
        <w:widowControl w:val="0"/>
        <w:numPr>
          <w:ilvl w:val="0"/>
          <w:numId w:val="5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办公用具及设备</w:t>
      </w:r>
    </w:p>
    <w:p>
      <w:pPr>
        <w:widowControl w:val="0"/>
        <w:numPr>
          <w:ilvl w:val="0"/>
          <w:numId w:val="5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电线电缆</w:t>
      </w:r>
    </w:p>
    <w:p>
      <w:pPr>
        <w:widowControl w:val="0"/>
        <w:numPr>
          <w:ilvl w:val="0"/>
          <w:numId w:val="5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废弃物管理</w:t>
      </w:r>
    </w:p>
    <w:p>
      <w:pPr>
        <w:widowControl w:val="0"/>
        <w:numPr>
          <w:ilvl w:val="0"/>
          <w:numId w:val="5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通畅的通道</w:t>
      </w:r>
    </w:p>
    <w:p>
      <w:pPr>
        <w:widowControl w:val="0"/>
        <w:numPr>
          <w:ilvl w:val="0"/>
          <w:numId w:val="5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标志要求</w:t>
      </w:r>
    </w:p>
    <w:p>
      <w:pPr>
        <w:widowControl w:val="0"/>
        <w:numPr>
          <w:ilvl w:val="0"/>
          <w:numId w:val="5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其它</w:t>
      </w:r>
    </w:p>
    <w:p>
      <w:pPr>
        <w:pStyle w:val="11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3.办公室重物搬运(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0.5H</w:t>
      </w: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r</w:t>
      </w:r>
      <w:r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  <w:t>)</w:t>
      </w:r>
    </w:p>
    <w:p>
      <w:pPr>
        <w:pStyle w:val="11"/>
        <w:widowControl w:val="0"/>
        <w:numPr>
          <w:ilvl w:val="0"/>
          <w:numId w:val="6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人力搬运两步法（心理搬运，实际搬运）</w:t>
      </w:r>
    </w:p>
    <w:p>
      <w:pPr>
        <w:pStyle w:val="11"/>
        <w:widowControl w:val="0"/>
        <w:numPr>
          <w:ilvl w:val="0"/>
          <w:numId w:val="6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个人搬运重物的正确方法</w:t>
      </w:r>
    </w:p>
    <w:p>
      <w:pPr>
        <w:pStyle w:val="11"/>
        <w:widowControl w:val="0"/>
        <w:numPr>
          <w:ilvl w:val="0"/>
          <w:numId w:val="6"/>
        </w:numPr>
        <w:spacing w:after="0" w:line="460" w:lineRule="exact"/>
        <w:jc w:val="both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重物搬运注意要点</w:t>
      </w:r>
    </w:p>
    <w:p>
      <w:pPr>
        <w:pStyle w:val="11"/>
        <w:numPr>
          <w:ilvl w:val="0"/>
          <w:numId w:val="4"/>
        </w:num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办公室其他管理</w:t>
      </w:r>
    </w:p>
    <w:p>
      <w:pPr>
        <w:pStyle w:val="11"/>
        <w:numPr>
          <w:ilvl w:val="0"/>
          <w:numId w:val="7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失足与滑倒</w:t>
      </w:r>
    </w:p>
    <w:p>
      <w:pPr>
        <w:pStyle w:val="11"/>
        <w:numPr>
          <w:ilvl w:val="0"/>
          <w:numId w:val="7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易燃易爆品管理</w:t>
      </w:r>
    </w:p>
    <w:p>
      <w:pPr>
        <w:pStyle w:val="11"/>
        <w:numPr>
          <w:ilvl w:val="0"/>
          <w:numId w:val="7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梯子管理</w:t>
      </w:r>
    </w:p>
    <w:p>
      <w:pPr>
        <w:pStyle w:val="11"/>
        <w:numPr>
          <w:ilvl w:val="0"/>
          <w:numId w:val="7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密闭空间管理</w:t>
      </w:r>
    </w:p>
    <w:p>
      <w:pPr>
        <w:pStyle w:val="11"/>
        <w:numPr>
          <w:ilvl w:val="0"/>
          <w:numId w:val="7"/>
        </w:numPr>
        <w:spacing w:after="0"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其他管理</w:t>
      </w:r>
    </w:p>
    <w:p>
      <w:pPr>
        <w:spacing w:after="0" w:line="460" w:lineRule="exact"/>
        <w:rPr>
          <w:rFonts w:hint="eastAsia" w:ascii="微软雅黑" w:hAnsi="微软雅黑" w:eastAsia="微软雅黑"/>
          <w:sz w:val="24"/>
          <w:szCs w:val="24"/>
        </w:rPr>
      </w:pPr>
    </w:p>
    <w:p>
      <w:pPr>
        <w:spacing w:after="0" w:line="460" w:lineRule="exact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第四节：办公工作点安全管理</w:t>
      </w:r>
    </w:p>
    <w:p>
      <w:pPr>
        <w:pStyle w:val="11"/>
        <w:numPr>
          <w:ilvl w:val="0"/>
          <w:numId w:val="8"/>
        </w:numPr>
        <w:spacing w:after="0" w:line="460" w:lineRule="exact"/>
        <w:ind w:left="142" w:hanging="142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工作点8项总体要求</w:t>
      </w:r>
    </w:p>
    <w:p>
      <w:pPr>
        <w:pStyle w:val="11"/>
        <w:numPr>
          <w:ilvl w:val="0"/>
          <w:numId w:val="8"/>
        </w:numPr>
        <w:spacing w:after="0" w:line="460" w:lineRule="exact"/>
        <w:ind w:left="142" w:hanging="142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工作点人体工程学</w:t>
      </w:r>
    </w:p>
    <w:p>
      <w:pPr>
        <w:spacing w:after="0" w:line="460" w:lineRule="exact"/>
        <w:rPr>
          <w:rFonts w:ascii="微软雅黑" w:hAnsi="微软雅黑" w:eastAsia="微软雅黑" w:cs="宋体"/>
          <w:bCs/>
          <w:color w:val="333333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color w:val="333333"/>
          <w:sz w:val="24"/>
          <w:szCs w:val="24"/>
        </w:rPr>
        <w:t>A． 坐姿</w:t>
      </w:r>
    </w:p>
    <w:p>
      <w:pPr>
        <w:spacing w:after="0" w:line="460" w:lineRule="exact"/>
        <w:rPr>
          <w:rFonts w:ascii="微软雅黑" w:hAnsi="微软雅黑" w:eastAsia="微软雅黑" w:cs="宋体"/>
          <w:bCs/>
          <w:color w:val="333333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color w:val="333333"/>
          <w:sz w:val="24"/>
          <w:szCs w:val="24"/>
        </w:rPr>
        <w:t>B． 颈部和肩部</w:t>
      </w:r>
    </w:p>
    <w:p>
      <w:pPr>
        <w:spacing w:after="0" w:line="460" w:lineRule="exact"/>
        <w:rPr>
          <w:rFonts w:hint="eastAsia" w:ascii="微软雅黑" w:hAnsi="微软雅黑" w:eastAsia="微软雅黑" w:cs="宋体"/>
          <w:bCs/>
          <w:color w:val="333333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color w:val="333333"/>
          <w:sz w:val="24"/>
          <w:szCs w:val="24"/>
        </w:rPr>
        <w:t>C．视觉</w:t>
      </w:r>
    </w:p>
    <w:p>
      <w:pPr>
        <w:pStyle w:val="11"/>
        <w:numPr>
          <w:ilvl w:val="0"/>
          <w:numId w:val="8"/>
        </w:numPr>
        <w:spacing w:after="0" w:line="460" w:lineRule="exact"/>
        <w:rPr>
          <w:rFonts w:ascii="微软雅黑" w:hAnsi="Times New Roman" w:eastAsia="微软雅黑" w:cs="微软雅黑"/>
          <w:bCs/>
          <w:color w:val="C45811"/>
          <w:w w:val="105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显示器的危害和规避</w:t>
      </w:r>
    </w:p>
    <w:p>
      <w:pPr>
        <w:pStyle w:val="11"/>
        <w:numPr>
          <w:ilvl w:val="0"/>
          <w:numId w:val="9"/>
        </w:numPr>
        <w:spacing w:after="0" w:line="460" w:lineRule="exact"/>
        <w:rPr>
          <w:rFonts w:ascii="微软雅黑" w:hAnsi="微软雅黑" w:eastAsia="微软雅黑" w:cs="宋体"/>
          <w:bCs/>
          <w:color w:val="333333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color w:val="333333"/>
          <w:sz w:val="24"/>
          <w:szCs w:val="24"/>
        </w:rPr>
        <w:t>显示器辐射对人有害吗</w:t>
      </w:r>
    </w:p>
    <w:p>
      <w:pPr>
        <w:pStyle w:val="11"/>
        <w:numPr>
          <w:ilvl w:val="0"/>
          <w:numId w:val="9"/>
        </w:numPr>
        <w:spacing w:after="0" w:line="460" w:lineRule="exact"/>
        <w:rPr>
          <w:rFonts w:ascii="微软雅黑" w:hAnsi="微软雅黑" w:eastAsia="微软雅黑" w:cs="宋体"/>
          <w:bCs/>
          <w:color w:val="333333"/>
          <w:sz w:val="24"/>
          <w:szCs w:val="24"/>
        </w:rPr>
      </w:pPr>
      <w:r>
        <w:rPr>
          <w:rFonts w:hint="eastAsia" w:ascii="微软雅黑" w:hAnsi="微软雅黑" w:eastAsia="微软雅黑" w:cs="宋体"/>
          <w:bCs/>
          <w:color w:val="333333"/>
          <w:sz w:val="24"/>
          <w:szCs w:val="24"/>
        </w:rPr>
        <w:t>对电脑办公人员的一些建议</w:t>
      </w:r>
    </w:p>
    <w:p>
      <w:pPr>
        <w:pStyle w:val="11"/>
        <w:numPr>
          <w:ilvl w:val="0"/>
          <w:numId w:val="8"/>
        </w:numPr>
        <w:spacing w:after="0" w:line="460" w:lineRule="exact"/>
        <w:rPr>
          <w:rFonts w:hint="eastAsia" w:ascii="微软雅黑" w:hAnsi="微软雅黑" w:eastAsia="微软雅黑" w:cs="宋体"/>
          <w:bCs/>
          <w:color w:val="333333"/>
          <w:sz w:val="24"/>
          <w:szCs w:val="24"/>
        </w:rPr>
      </w:pPr>
      <w:r>
        <w:rPr>
          <w:rFonts w:hint="eastAsia" w:ascii="微软雅黑" w:hAnsi="Times New Roman" w:eastAsia="微软雅黑" w:cs="微软雅黑"/>
          <w:bCs/>
          <w:color w:val="C45811"/>
          <w:w w:val="105"/>
          <w:sz w:val="24"/>
          <w:szCs w:val="24"/>
        </w:rPr>
        <w:t>办公室15个应该和不应该</w:t>
      </w:r>
    </w:p>
    <w:p>
      <w:pPr>
        <w:widowControl w:val="0"/>
        <w:spacing w:after="0" w:line="460" w:lineRule="exact"/>
        <w:jc w:val="both"/>
        <w:rPr>
          <w:rFonts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pStyle w:val="2"/>
        <w:kinsoku w:val="0"/>
        <w:overflowPunct w:val="0"/>
        <w:spacing w:before="0" w:line="460" w:lineRule="exact"/>
        <w:ind w:left="0" w:right="-7"/>
        <w:rPr>
          <w:rFonts w:hAnsi="微软雅黑"/>
          <w:b/>
          <w:bCs/>
          <w:color w:val="1F4E79"/>
          <w:spacing w:val="1"/>
          <w:w w:val="105"/>
          <w:sz w:val="24"/>
          <w:szCs w:val="24"/>
        </w:rPr>
      </w:pPr>
      <w:r>
        <w:rPr>
          <w:rFonts w:hint="eastAsia" w:hAnsi="微软雅黑"/>
          <w:b/>
          <w:bCs/>
          <w:color w:val="1F4E79"/>
          <w:spacing w:val="1"/>
          <w:w w:val="105"/>
          <w:sz w:val="24"/>
          <w:szCs w:val="24"/>
        </w:rPr>
        <w:t>第五节： 外出办公安全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外出前安全检查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出行中安全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面对这些状况怎么办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交通安全</w:t>
      </w:r>
    </w:p>
    <w:p>
      <w:pPr>
        <w:pStyle w:val="11"/>
        <w:numPr>
          <w:ilvl w:val="0"/>
          <w:numId w:val="2"/>
        </w:numPr>
        <w:spacing w:after="0" w:line="460" w:lineRule="exact"/>
        <w:rPr>
          <w:rFonts w:hint="eastAsia"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酒店安全</w:t>
      </w:r>
    </w:p>
    <w:p>
      <w:pPr>
        <w:widowControl w:val="0"/>
        <w:spacing w:after="0" w:line="460" w:lineRule="exact"/>
        <w:jc w:val="both"/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widowControl w:val="0"/>
        <w:spacing w:after="0" w:line="460" w:lineRule="exact"/>
        <w:jc w:val="both"/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</w:pPr>
    </w:p>
    <w:p>
      <w:pPr>
        <w:widowControl w:val="0"/>
        <w:spacing w:after="0" w:line="460" w:lineRule="exact"/>
        <w:jc w:val="both"/>
      </w:pPr>
      <w:r>
        <w:rPr>
          <w:rFonts w:hint="eastAsia" w:ascii="微软雅黑" w:hAnsi="微软雅黑" w:eastAsia="微软雅黑" w:cs="微软雅黑"/>
          <w:b/>
          <w:bCs/>
          <w:color w:val="1F4E79"/>
          <w:spacing w:val="1"/>
          <w:w w:val="105"/>
          <w:sz w:val="24"/>
          <w:szCs w:val="24"/>
        </w:rPr>
        <w:t>Q&amp;A</w:t>
      </w:r>
      <w:bookmarkStart w:id="0" w:name="_GoBack"/>
      <w:bookmarkEnd w:id="0"/>
    </w:p>
    <w:sectPr>
      <w:footerReference r:id="rId5" w:type="default"/>
      <w:pgSz w:w="12240" w:h="15840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/</w:t>
    </w:r>
    <w:r>
      <w:fldChar w:fldCharType="begin"/>
    </w:r>
    <w:r>
      <w:instrText xml:space="preserve"> SECTIONPAGES  \* Arabic  \* MERGEFORMAT </w:instrText>
    </w:r>
    <w:r>
      <w:fldChar w:fldCharType="separate"/>
    </w:r>
    <w:r>
      <w:t>4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A753BF"/>
    <w:multiLevelType w:val="multilevel"/>
    <w:tmpl w:val="06A753BF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F815FA1"/>
    <w:multiLevelType w:val="multilevel"/>
    <w:tmpl w:val="1F815FA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20255A01"/>
    <w:multiLevelType w:val="multilevel"/>
    <w:tmpl w:val="20255A0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29944CBD"/>
    <w:multiLevelType w:val="multilevel"/>
    <w:tmpl w:val="29944CBD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4">
    <w:nsid w:val="375E5B05"/>
    <w:multiLevelType w:val="multilevel"/>
    <w:tmpl w:val="375E5B05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3A231FF6"/>
    <w:multiLevelType w:val="multilevel"/>
    <w:tmpl w:val="3A231FF6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884764"/>
    <w:multiLevelType w:val="multilevel"/>
    <w:tmpl w:val="4F884764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08D00A5"/>
    <w:multiLevelType w:val="multilevel"/>
    <w:tmpl w:val="508D00A5"/>
    <w:lvl w:ilvl="0" w:tentative="0">
      <w:start w:val="1"/>
      <w:numFmt w:val="bullet"/>
      <w:lvlText w:val=""/>
      <w:lvlJc w:val="left"/>
      <w:pPr>
        <w:ind w:left="360" w:hanging="360"/>
      </w:pPr>
      <w:rPr>
        <w:rFonts w:hint="default" w:ascii="Wingdings" w:hAnsi="Wingdings"/>
      </w:rPr>
    </w:lvl>
    <w:lvl w:ilvl="1" w:tentative="0">
      <w:start w:val="1"/>
      <w:numFmt w:val="lowerLetter"/>
      <w:lvlText w:val="%2."/>
      <w:lvlJc w:val="left"/>
      <w:pPr>
        <w:ind w:left="1080" w:hanging="360"/>
      </w:pPr>
    </w:lvl>
    <w:lvl w:ilvl="2" w:tentative="0">
      <w:start w:val="1"/>
      <w:numFmt w:val="lowerRoman"/>
      <w:lvlText w:val="%3."/>
      <w:lvlJc w:val="right"/>
      <w:pPr>
        <w:ind w:left="1800" w:hanging="180"/>
      </w:pPr>
    </w:lvl>
    <w:lvl w:ilvl="3" w:tentative="0">
      <w:start w:val="1"/>
      <w:numFmt w:val="decimal"/>
      <w:lvlText w:val="%4."/>
      <w:lvlJc w:val="left"/>
      <w:pPr>
        <w:ind w:left="2520" w:hanging="360"/>
      </w:pPr>
    </w:lvl>
    <w:lvl w:ilvl="4" w:tentative="0">
      <w:start w:val="1"/>
      <w:numFmt w:val="lowerLetter"/>
      <w:lvlText w:val="%5."/>
      <w:lvlJc w:val="left"/>
      <w:pPr>
        <w:ind w:left="3240" w:hanging="360"/>
      </w:pPr>
    </w:lvl>
    <w:lvl w:ilvl="5" w:tentative="0">
      <w:start w:val="1"/>
      <w:numFmt w:val="lowerRoman"/>
      <w:lvlText w:val="%6."/>
      <w:lvlJc w:val="right"/>
      <w:pPr>
        <w:ind w:left="3960" w:hanging="180"/>
      </w:pPr>
    </w:lvl>
    <w:lvl w:ilvl="6" w:tentative="0">
      <w:start w:val="1"/>
      <w:numFmt w:val="decimal"/>
      <w:lvlText w:val="%7."/>
      <w:lvlJc w:val="left"/>
      <w:pPr>
        <w:ind w:left="4680" w:hanging="360"/>
      </w:pPr>
    </w:lvl>
    <w:lvl w:ilvl="7" w:tentative="0">
      <w:start w:val="1"/>
      <w:numFmt w:val="lowerLetter"/>
      <w:lvlText w:val="%8."/>
      <w:lvlJc w:val="left"/>
      <w:pPr>
        <w:ind w:left="5400" w:hanging="360"/>
      </w:pPr>
    </w:lvl>
    <w:lvl w:ilvl="8" w:tentative="0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78AF35D0"/>
    <w:multiLevelType w:val="multilevel"/>
    <w:tmpl w:val="78AF35D0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5"/>
  </w:num>
  <w:num w:numId="5">
    <w:abstractNumId w:val="7"/>
  </w:num>
  <w:num w:numId="6">
    <w:abstractNumId w:val="8"/>
  </w:num>
  <w:num w:numId="7">
    <w:abstractNumId w:val="4"/>
  </w:num>
  <w:num w:numId="8">
    <w:abstractNumId w:val="0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19"/>
    <w:rsid w:val="00040B31"/>
    <w:rsid w:val="000E0F19"/>
    <w:rsid w:val="001C1546"/>
    <w:rsid w:val="00242AF8"/>
    <w:rsid w:val="002D4986"/>
    <w:rsid w:val="002F262B"/>
    <w:rsid w:val="003061E0"/>
    <w:rsid w:val="00340EBE"/>
    <w:rsid w:val="0036189D"/>
    <w:rsid w:val="004515D4"/>
    <w:rsid w:val="00483792"/>
    <w:rsid w:val="00487350"/>
    <w:rsid w:val="00556377"/>
    <w:rsid w:val="0058327F"/>
    <w:rsid w:val="005E7CC0"/>
    <w:rsid w:val="00647233"/>
    <w:rsid w:val="006D07F3"/>
    <w:rsid w:val="00703D31"/>
    <w:rsid w:val="0079508D"/>
    <w:rsid w:val="00822820"/>
    <w:rsid w:val="0087070D"/>
    <w:rsid w:val="0089000E"/>
    <w:rsid w:val="009016EF"/>
    <w:rsid w:val="009851C3"/>
    <w:rsid w:val="009D7B6E"/>
    <w:rsid w:val="00A21720"/>
    <w:rsid w:val="00A5098E"/>
    <w:rsid w:val="00A730A8"/>
    <w:rsid w:val="00AA6824"/>
    <w:rsid w:val="00BA03C3"/>
    <w:rsid w:val="00BC40C9"/>
    <w:rsid w:val="00BD2099"/>
    <w:rsid w:val="00D315B0"/>
    <w:rsid w:val="00D31789"/>
    <w:rsid w:val="00D81AA0"/>
    <w:rsid w:val="00EC6572"/>
    <w:rsid w:val="00F23E9D"/>
    <w:rsid w:val="00F93D1B"/>
    <w:rsid w:val="70A60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1"/>
    <w:pPr>
      <w:widowControl w:val="0"/>
      <w:autoSpaceDE w:val="0"/>
      <w:autoSpaceDN w:val="0"/>
      <w:adjustRightInd w:val="0"/>
      <w:spacing w:before="50" w:after="0" w:line="240" w:lineRule="auto"/>
      <w:ind w:left="104"/>
    </w:pPr>
    <w:rPr>
      <w:rFonts w:ascii="微软雅黑" w:hAnsi="Times New Roman" w:eastAsia="微软雅黑" w:cs="微软雅黑"/>
      <w:sz w:val="17"/>
      <w:szCs w:val="17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320"/>
        <w:tab w:val="right" w:pos="8640"/>
      </w:tabs>
      <w:spacing w:after="0" w:line="240" w:lineRule="auto"/>
    </w:pPr>
  </w:style>
  <w:style w:type="paragraph" w:styleId="4">
    <w:name w:val="header"/>
    <w:basedOn w:val="1"/>
    <w:link w:val="8"/>
    <w:unhideWhenUsed/>
    <w:uiPriority w:val="99"/>
    <w:pPr>
      <w:tabs>
        <w:tab w:val="center" w:pos="4320"/>
        <w:tab w:val="right" w:pos="8640"/>
      </w:tabs>
      <w:spacing w:after="0" w:line="240" w:lineRule="auto"/>
    </w:pPr>
  </w:style>
  <w:style w:type="character" w:styleId="7">
    <w:name w:val="Hyperlink"/>
    <w:basedOn w:val="6"/>
    <w:semiHidden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uiPriority w:val="99"/>
  </w:style>
  <w:style w:type="character" w:customStyle="1" w:styleId="9">
    <w:name w:val="页脚 字符"/>
    <w:basedOn w:val="6"/>
    <w:link w:val="3"/>
    <w:uiPriority w:val="99"/>
  </w:style>
  <w:style w:type="character" w:customStyle="1" w:styleId="10">
    <w:name w:val="正文文本 字符"/>
    <w:basedOn w:val="6"/>
    <w:link w:val="2"/>
    <w:qFormat/>
    <w:uiPriority w:val="1"/>
    <w:rPr>
      <w:rFonts w:ascii="微软雅黑" w:hAnsi="Times New Roman" w:eastAsia="微软雅黑" w:cs="微软雅黑"/>
      <w:sz w:val="17"/>
      <w:szCs w:val="17"/>
    </w:rPr>
  </w:style>
  <w:style w:type="paragraph" w:styleId="11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FC978DC-2054-429E-BDDE-64DDCC48830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 IT</Company>
  <Pages>4</Pages>
  <Words>115</Words>
  <Characters>661</Characters>
  <Lines>5</Lines>
  <Paragraphs>1</Paragraphs>
  <TotalTime>90</TotalTime>
  <ScaleCrop>false</ScaleCrop>
  <LinksUpToDate>false</LinksUpToDate>
  <CharactersWithSpaces>775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2019-07-22T12:42:00Z</dcterms:created>
  <dc:creator>Rise Zhao</dc:creator>
  <cp:lastModifiedBy>中国讲师网尹老师</cp:lastModifiedBy>
  <dcterms:modified xsi:type="dcterms:W3CDTF">2021-05-26T07:01:12Z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A99E72C430974F8991FD0D6A25861E0A</vt:lpwstr>
  </property>
</Properties>
</file>